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headerReference w:type="even" r:id="rId7"/>
          <w:headerReference w:type="default" r:id="rId8"/>
          <w:footerReference w:type="even" r:id="rId9"/>
          <w:footerReference w:type="default" r:id="rId10"/>
          <w:headerReference w:type="first" r:id="rId11"/>
          <w:footerReference w:type="first" r:id="rId12"/>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397DA9BB" w:rsidR="00E57614" w:rsidRPr="00E96F2B" w:rsidRDefault="00E96F2B" w:rsidP="00E57614">
      <w:pPr>
        <w:spacing w:after="0"/>
        <w:jc w:val="center"/>
        <w:rPr>
          <w:rFonts w:eastAsia="Times New Roman"/>
          <w:bCs/>
          <w:szCs w:val="24"/>
        </w:rPr>
      </w:pPr>
      <w:r w:rsidRPr="00E96F2B">
        <w:rPr>
          <w:rFonts w:eastAsia="Times New Roman"/>
          <w:bCs/>
          <w:szCs w:val="24"/>
        </w:rPr>
        <w:t xml:space="preserve">October </w:t>
      </w:r>
      <w:r w:rsidR="00C00151">
        <w:rPr>
          <w:rFonts w:eastAsia="Times New Roman"/>
          <w:bCs/>
          <w:szCs w:val="24"/>
        </w:rPr>
        <w:t>2</w:t>
      </w:r>
      <w:r w:rsidR="00ED28EE">
        <w:rPr>
          <w:rFonts w:eastAsia="Times New Roman"/>
          <w:bCs/>
          <w:szCs w:val="24"/>
        </w:rPr>
        <w:t>8</w:t>
      </w:r>
      <w:r w:rsidRPr="00E96F2B">
        <w:rPr>
          <w:rFonts w:eastAsia="Times New Roman"/>
          <w:bCs/>
          <w:szCs w:val="24"/>
        </w:rPr>
        <w:t>, 2026</w:t>
      </w:r>
    </w:p>
    <w:p w14:paraId="563096C2" w14:textId="77777777" w:rsidR="00E57614" w:rsidRDefault="00E57614" w:rsidP="00E57614">
      <w:pPr>
        <w:spacing w:after="0"/>
        <w:jc w:val="center"/>
        <w:rPr>
          <w:rFonts w:eastAsia="Times New Roman"/>
          <w:b/>
          <w:bCs/>
          <w:szCs w:val="24"/>
        </w:rPr>
      </w:pPr>
    </w:p>
    <w:p w14:paraId="21146F30" w14:textId="26C8729E"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ddendum N</w:t>
      </w:r>
      <w:r w:rsidR="00AE5920">
        <w:rPr>
          <w:rFonts w:eastAsia="Times New Roman"/>
          <w:b/>
          <w:bCs/>
          <w:szCs w:val="24"/>
        </w:rPr>
        <w:t>O</w:t>
      </w:r>
      <w:r>
        <w:rPr>
          <w:rFonts w:eastAsia="Times New Roman"/>
          <w:b/>
          <w:bCs/>
          <w:szCs w:val="24"/>
        </w:rPr>
        <w:t xml:space="preserve">. </w:t>
      </w:r>
      <w:r w:rsidRPr="00EA2320">
        <w:rPr>
          <w:rFonts w:eastAsia="Times New Roman"/>
          <w:b/>
          <w:bCs/>
          <w:szCs w:val="24"/>
        </w:rPr>
        <w:t>0</w:t>
      </w:r>
      <w:r w:rsidR="007A254F">
        <w:rPr>
          <w:rFonts w:eastAsia="Times New Roman"/>
          <w:b/>
          <w:bCs/>
          <w:szCs w:val="24"/>
        </w:rPr>
        <w:t>1</w:t>
      </w:r>
    </w:p>
    <w:p w14:paraId="27FA4EB1" w14:textId="77777777" w:rsidR="00E57614" w:rsidRPr="00EA2320" w:rsidRDefault="00E57614" w:rsidP="00E57614">
      <w:pPr>
        <w:spacing w:after="0"/>
        <w:jc w:val="center"/>
        <w:rPr>
          <w:rFonts w:eastAsia="Times New Roman"/>
          <w:b/>
          <w:bCs/>
          <w:szCs w:val="24"/>
        </w:rPr>
      </w:pPr>
    </w:p>
    <w:p w14:paraId="48A9B65D" w14:textId="72AD206D"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300002676</w:t>
      </w:r>
      <w:r w:rsidR="00ED28EE">
        <w:rPr>
          <w:rFonts w:eastAsia="Times New Roman"/>
          <w:szCs w:val="24"/>
        </w:rPr>
        <w:t>5</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Easy Care Shirts – DOC – 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w:t>
      </w:r>
      <w:r w:rsidR="00ED28EE">
        <w:rPr>
          <w:rFonts w:eastAsia="Times New Roman"/>
          <w:szCs w:val="24"/>
        </w:rPr>
        <w:t>November 5</w:t>
      </w:r>
      <w:r w:rsidR="00E96F2B">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32F57C2D" w:rsidR="00E96F2B" w:rsidRDefault="003563EC" w:rsidP="00E96F2B">
      <w:pPr>
        <w:spacing w:after="0"/>
        <w:jc w:val="both"/>
        <w:rPr>
          <w:rFonts w:cs="Calibri"/>
          <w:b/>
        </w:rPr>
      </w:pPr>
      <w:r>
        <w:rPr>
          <w:rFonts w:cs="Calibri"/>
          <w:b/>
        </w:rPr>
        <w:t xml:space="preserve">Line </w:t>
      </w:r>
      <w:r w:rsidR="00B85BBA">
        <w:rPr>
          <w:rFonts w:cs="Calibri"/>
          <w:b/>
        </w:rPr>
        <w:t>6</w:t>
      </w:r>
      <w:r>
        <w:rPr>
          <w:rFonts w:cs="Calibri"/>
          <w:b/>
        </w:rPr>
        <w:t xml:space="preserve"> </w:t>
      </w:r>
      <w:r w:rsidR="004E3E2F">
        <w:rPr>
          <w:rFonts w:cs="Calibri"/>
          <w:b/>
        </w:rPr>
        <w:t xml:space="preserve">of RFx </w:t>
      </w:r>
      <w:r>
        <w:rPr>
          <w:rFonts w:cs="Calibri"/>
          <w:b/>
        </w:rPr>
        <w:t>currently reads:</w:t>
      </w:r>
    </w:p>
    <w:p w14:paraId="66B15274" w14:textId="77777777" w:rsidR="003563EC" w:rsidRDefault="003563EC" w:rsidP="00E96F2B">
      <w:pPr>
        <w:spacing w:after="0"/>
        <w:jc w:val="both"/>
        <w:rPr>
          <w:rFonts w:cs="Calibri"/>
          <w:b/>
        </w:rPr>
      </w:pPr>
    </w:p>
    <w:p w14:paraId="6D669F4A" w14:textId="77777777" w:rsidR="00B85BBA" w:rsidRPr="00B85BBA" w:rsidRDefault="00B85BBA" w:rsidP="00B85BBA">
      <w:pPr>
        <w:spacing w:after="0"/>
        <w:jc w:val="both"/>
        <w:rPr>
          <w:rFonts w:cs="Calibri"/>
          <w:bCs/>
        </w:rPr>
      </w:pPr>
      <w:r w:rsidRPr="00B85BBA">
        <w:rPr>
          <w:rFonts w:cs="Calibri"/>
          <w:bCs/>
        </w:rPr>
        <w:t>Group 2: Lines 6 - 15</w:t>
      </w:r>
    </w:p>
    <w:p w14:paraId="5833E203" w14:textId="77777777" w:rsidR="00B85BBA" w:rsidRDefault="00B85BBA" w:rsidP="00B85BBA">
      <w:pPr>
        <w:spacing w:after="0"/>
        <w:jc w:val="both"/>
        <w:rPr>
          <w:rFonts w:cs="Calibri"/>
          <w:bCs/>
        </w:rPr>
      </w:pPr>
    </w:p>
    <w:p w14:paraId="14F9D12C" w14:textId="6E3DE981" w:rsidR="00B85BBA" w:rsidRPr="00B85BBA" w:rsidRDefault="00B85BBA" w:rsidP="00B85BBA">
      <w:pPr>
        <w:spacing w:after="0"/>
        <w:jc w:val="both"/>
        <w:rPr>
          <w:rFonts w:cs="Calibri"/>
          <w:bCs/>
        </w:rPr>
      </w:pPr>
      <w:r w:rsidRPr="00B85BBA">
        <w:rPr>
          <w:rFonts w:cs="Calibri"/>
          <w:bCs/>
        </w:rPr>
        <w:t xml:space="preserve">Brand: </w:t>
      </w:r>
      <w:proofErr w:type="spellStart"/>
      <w:r w:rsidRPr="00B85BBA">
        <w:rPr>
          <w:rFonts w:cs="Calibri"/>
          <w:bCs/>
        </w:rPr>
        <w:t>Glidan</w:t>
      </w:r>
      <w:proofErr w:type="spellEnd"/>
    </w:p>
    <w:p w14:paraId="4EDA3F0E" w14:textId="77777777" w:rsidR="00B85BBA" w:rsidRPr="00B85BBA" w:rsidRDefault="00B85BBA" w:rsidP="00B85BBA">
      <w:pPr>
        <w:spacing w:after="0"/>
        <w:jc w:val="both"/>
        <w:rPr>
          <w:rFonts w:cs="Calibri"/>
          <w:bCs/>
        </w:rPr>
      </w:pPr>
      <w:proofErr w:type="gramStart"/>
      <w:r w:rsidRPr="00B85BBA">
        <w:rPr>
          <w:rFonts w:cs="Calibri"/>
          <w:bCs/>
        </w:rPr>
        <w:t>Item: #</w:t>
      </w:r>
      <w:proofErr w:type="gramEnd"/>
      <w:r w:rsidRPr="00B85BBA">
        <w:rPr>
          <w:rFonts w:cs="Calibri"/>
          <w:bCs/>
        </w:rPr>
        <w:t>8000</w:t>
      </w:r>
    </w:p>
    <w:p w14:paraId="25B1CD29" w14:textId="77777777" w:rsidR="00B85BBA" w:rsidRPr="00B85BBA" w:rsidRDefault="00B85BBA" w:rsidP="00B85BBA">
      <w:pPr>
        <w:spacing w:after="0"/>
        <w:jc w:val="both"/>
        <w:rPr>
          <w:rFonts w:cs="Calibri"/>
          <w:bCs/>
        </w:rPr>
      </w:pPr>
      <w:r w:rsidRPr="00B85BBA">
        <w:rPr>
          <w:rFonts w:cs="Calibri"/>
          <w:bCs/>
        </w:rPr>
        <w:t>Sizes: Small - X-Large</w:t>
      </w:r>
    </w:p>
    <w:p w14:paraId="2B03C438" w14:textId="59727983" w:rsidR="003563EC" w:rsidRPr="00B85BBA" w:rsidRDefault="00B85BBA" w:rsidP="00B85BBA">
      <w:pPr>
        <w:spacing w:after="0"/>
        <w:jc w:val="both"/>
        <w:rPr>
          <w:rFonts w:cs="Calibri"/>
          <w:bCs/>
        </w:rPr>
      </w:pPr>
      <w:r w:rsidRPr="00B85BBA">
        <w:rPr>
          <w:rFonts w:cs="Calibri"/>
          <w:bCs/>
        </w:rPr>
        <w:t>Colors: Grey and Sport Grey (Minimum 50% cotton/Remainder % polyester)</w:t>
      </w:r>
    </w:p>
    <w:p w14:paraId="4C6DA8A0" w14:textId="77777777" w:rsidR="00B85BBA" w:rsidRDefault="00B85BBA" w:rsidP="00E96F2B">
      <w:pPr>
        <w:spacing w:after="0"/>
        <w:jc w:val="both"/>
        <w:rPr>
          <w:rFonts w:cs="Calibri"/>
          <w:b/>
        </w:rPr>
      </w:pPr>
    </w:p>
    <w:p w14:paraId="37F8A1D0" w14:textId="27B61F5B" w:rsidR="00E96F2B" w:rsidRDefault="003563EC" w:rsidP="00E96F2B">
      <w:pPr>
        <w:spacing w:after="0"/>
        <w:jc w:val="both"/>
        <w:rPr>
          <w:rFonts w:cs="Calibri"/>
          <w:b/>
        </w:rPr>
      </w:pPr>
      <w:r>
        <w:rPr>
          <w:rFonts w:cs="Calibri"/>
          <w:b/>
        </w:rPr>
        <w:t xml:space="preserve">Line </w:t>
      </w:r>
      <w:r w:rsidR="00B85BBA">
        <w:rPr>
          <w:rFonts w:cs="Calibri"/>
          <w:b/>
        </w:rPr>
        <w:t>6</w:t>
      </w:r>
      <w:r w:rsidR="004E3E2F">
        <w:rPr>
          <w:rFonts w:cs="Calibri"/>
          <w:b/>
        </w:rPr>
        <w:t xml:space="preserve"> of RFx</w:t>
      </w:r>
      <w:r w:rsidR="00E96F2B" w:rsidRPr="00E96F2B">
        <w:rPr>
          <w:rFonts w:cs="Calibri"/>
          <w:b/>
        </w:rPr>
        <w:t xml:space="preserve"> revised to read:   </w:t>
      </w:r>
    </w:p>
    <w:p w14:paraId="5DF0EBBB" w14:textId="77777777" w:rsidR="003563EC" w:rsidRDefault="003563EC" w:rsidP="00E96F2B">
      <w:pPr>
        <w:spacing w:after="0"/>
        <w:jc w:val="both"/>
        <w:rPr>
          <w:rFonts w:cs="Calibri"/>
          <w:b/>
        </w:rPr>
      </w:pPr>
    </w:p>
    <w:p w14:paraId="47F39CFD" w14:textId="77777777" w:rsidR="00B85BBA" w:rsidRPr="00B85BBA" w:rsidRDefault="00B85BBA" w:rsidP="00B85BBA">
      <w:pPr>
        <w:spacing w:after="0"/>
        <w:jc w:val="both"/>
        <w:rPr>
          <w:rFonts w:cs="Calibri"/>
          <w:bCs/>
        </w:rPr>
      </w:pPr>
      <w:r w:rsidRPr="00B85BBA">
        <w:rPr>
          <w:rFonts w:cs="Calibri"/>
          <w:bCs/>
        </w:rPr>
        <w:t>Group 2: Lines 6 - 15</w:t>
      </w:r>
    </w:p>
    <w:p w14:paraId="67DA82DB" w14:textId="77777777" w:rsidR="00B85BBA" w:rsidRPr="00B85BBA" w:rsidRDefault="00B85BBA" w:rsidP="00B85BBA">
      <w:pPr>
        <w:spacing w:after="0"/>
        <w:jc w:val="both"/>
        <w:rPr>
          <w:rFonts w:cs="Calibri"/>
          <w:bCs/>
        </w:rPr>
      </w:pPr>
    </w:p>
    <w:p w14:paraId="44DAE972" w14:textId="77777777" w:rsidR="00B85BBA" w:rsidRPr="00B85BBA" w:rsidRDefault="00B85BBA" w:rsidP="00B85BBA">
      <w:pPr>
        <w:spacing w:after="0"/>
        <w:jc w:val="both"/>
        <w:rPr>
          <w:rFonts w:cs="Calibri"/>
          <w:bCs/>
        </w:rPr>
      </w:pPr>
      <w:r w:rsidRPr="00B85BBA">
        <w:rPr>
          <w:rFonts w:cs="Calibri"/>
          <w:bCs/>
        </w:rPr>
        <w:t xml:space="preserve">Brand: </w:t>
      </w:r>
      <w:proofErr w:type="spellStart"/>
      <w:r w:rsidRPr="00B85BBA">
        <w:rPr>
          <w:rFonts w:cs="Calibri"/>
          <w:bCs/>
        </w:rPr>
        <w:t>Glidan</w:t>
      </w:r>
      <w:proofErr w:type="spellEnd"/>
    </w:p>
    <w:p w14:paraId="1D3A84BF" w14:textId="77777777" w:rsidR="00B85BBA" w:rsidRPr="00B85BBA" w:rsidRDefault="00B85BBA" w:rsidP="00B85BBA">
      <w:pPr>
        <w:spacing w:after="0"/>
        <w:jc w:val="both"/>
        <w:rPr>
          <w:rFonts w:cs="Calibri"/>
          <w:bCs/>
        </w:rPr>
      </w:pPr>
      <w:proofErr w:type="gramStart"/>
      <w:r w:rsidRPr="00B85BBA">
        <w:rPr>
          <w:rFonts w:cs="Calibri"/>
          <w:bCs/>
        </w:rPr>
        <w:t>Item: #</w:t>
      </w:r>
      <w:proofErr w:type="gramEnd"/>
      <w:r w:rsidRPr="00B85BBA">
        <w:rPr>
          <w:rFonts w:cs="Calibri"/>
          <w:bCs/>
        </w:rPr>
        <w:t>8000</w:t>
      </w:r>
    </w:p>
    <w:p w14:paraId="69034E0E" w14:textId="77777777" w:rsidR="00B85BBA" w:rsidRPr="00B85BBA" w:rsidRDefault="00B85BBA" w:rsidP="00B85BBA">
      <w:pPr>
        <w:spacing w:after="0"/>
        <w:jc w:val="both"/>
        <w:rPr>
          <w:rFonts w:cs="Calibri"/>
          <w:bCs/>
        </w:rPr>
      </w:pPr>
      <w:r w:rsidRPr="00B85BBA">
        <w:rPr>
          <w:rFonts w:cs="Calibri"/>
          <w:bCs/>
        </w:rPr>
        <w:t>Sizes: Small - X-Large</w:t>
      </w:r>
    </w:p>
    <w:p w14:paraId="2CA65C32" w14:textId="6AFDF2B1" w:rsidR="000F6B12" w:rsidRDefault="00B85BBA" w:rsidP="00B85BBA">
      <w:pPr>
        <w:spacing w:after="0"/>
        <w:jc w:val="both"/>
        <w:rPr>
          <w:rFonts w:cs="Calibri"/>
          <w:b/>
        </w:rPr>
      </w:pPr>
      <w:r w:rsidRPr="00B85BBA">
        <w:rPr>
          <w:rFonts w:cs="Calibri"/>
          <w:bCs/>
        </w:rPr>
        <w:t xml:space="preserve">Colors: </w:t>
      </w:r>
      <w:r>
        <w:rPr>
          <w:rFonts w:cs="Calibri"/>
          <w:bCs/>
        </w:rPr>
        <w:t xml:space="preserve">Ash </w:t>
      </w:r>
      <w:r w:rsidRPr="00B85BBA">
        <w:rPr>
          <w:rFonts w:cs="Calibri"/>
          <w:bCs/>
        </w:rPr>
        <w:t>Grey and Sport Grey (Minimum 50% cotton/Remainder % polyester)</w:t>
      </w:r>
    </w:p>
    <w:p w14:paraId="61BA7331" w14:textId="77777777" w:rsidR="00B85BBA" w:rsidRDefault="00B85BBA" w:rsidP="000F6B12">
      <w:pPr>
        <w:spacing w:after="0"/>
        <w:jc w:val="both"/>
        <w:rPr>
          <w:rFonts w:cs="Calibri"/>
          <w:b/>
        </w:rPr>
      </w:pPr>
    </w:p>
    <w:p w14:paraId="2C881D39" w14:textId="1E6C491D" w:rsidR="004E3E2F" w:rsidRDefault="004E3E2F" w:rsidP="004E3E2F">
      <w:pPr>
        <w:spacing w:after="0"/>
        <w:jc w:val="both"/>
        <w:rPr>
          <w:rFonts w:cs="Calibri"/>
          <w:b/>
        </w:rPr>
      </w:pPr>
      <w:r>
        <w:rPr>
          <w:rFonts w:cs="Calibri"/>
          <w:b/>
        </w:rPr>
        <w:t>Line 10 - 15 of RFx currently reads:</w:t>
      </w:r>
    </w:p>
    <w:p w14:paraId="6FAD1155" w14:textId="77777777" w:rsidR="004E3E2F" w:rsidRDefault="004E3E2F" w:rsidP="004E3E2F">
      <w:pPr>
        <w:spacing w:after="0"/>
        <w:jc w:val="both"/>
        <w:rPr>
          <w:rFonts w:cs="Calibri"/>
          <w:b/>
        </w:rPr>
      </w:pPr>
    </w:p>
    <w:p w14:paraId="3F9EF7DD" w14:textId="4A2AE786" w:rsidR="004E3E2F" w:rsidRPr="001D605E" w:rsidRDefault="004E3E2F" w:rsidP="004E3E2F">
      <w:pPr>
        <w:spacing w:after="0"/>
        <w:rPr>
          <w:rFonts w:cs="Calibri"/>
          <w:bCs/>
        </w:rPr>
      </w:pPr>
      <w:r w:rsidRPr="00B85BBA">
        <w:rPr>
          <w:rFonts w:cs="Calibri"/>
          <w:bCs/>
        </w:rPr>
        <w:t>Colors: Azalea, Black, Carolina Blue, Daisy, Dark</w:t>
      </w:r>
      <w:r>
        <w:rPr>
          <w:rFonts w:cs="Calibri"/>
          <w:bCs/>
        </w:rPr>
        <w:t xml:space="preserve"> </w:t>
      </w:r>
      <w:r w:rsidRPr="00B85BBA">
        <w:rPr>
          <w:rFonts w:cs="Calibri"/>
          <w:bCs/>
        </w:rPr>
        <w:t>Heather, Forest Green, Gold, Heliconia, Irish Green, Jade,</w:t>
      </w:r>
      <w:r>
        <w:rPr>
          <w:rFonts w:cs="Calibri"/>
          <w:bCs/>
        </w:rPr>
        <w:t xml:space="preserve"> </w:t>
      </w:r>
      <w:r w:rsidRPr="00B85BBA">
        <w:rPr>
          <w:rFonts w:cs="Calibri"/>
          <w:bCs/>
        </w:rPr>
        <w:t>Kelly, Light Blue, Light Pink, Lime, Maroon, Navy, Orchid,</w:t>
      </w:r>
      <w:r>
        <w:rPr>
          <w:rFonts w:cs="Calibri"/>
          <w:bCs/>
        </w:rPr>
        <w:t xml:space="preserve"> </w:t>
      </w:r>
      <w:r w:rsidRPr="00B85BBA">
        <w:rPr>
          <w:rFonts w:cs="Calibri"/>
          <w:bCs/>
        </w:rPr>
        <w:t>Sand, Sapphire, Tennessee Orange, Texas Orange,</w:t>
      </w:r>
      <w:r>
        <w:rPr>
          <w:rFonts w:cs="Calibri"/>
          <w:bCs/>
        </w:rPr>
        <w:t xml:space="preserve"> </w:t>
      </w:r>
      <w:r w:rsidRPr="00B85BBA">
        <w:rPr>
          <w:rFonts w:cs="Calibri"/>
          <w:bCs/>
        </w:rPr>
        <w:t>Orange, Red, Royal, Purple, Electric Green, Graphite,</w:t>
      </w:r>
      <w:r>
        <w:rPr>
          <w:rFonts w:cs="Calibri"/>
          <w:bCs/>
        </w:rPr>
        <w:t xml:space="preserve"> </w:t>
      </w:r>
      <w:r w:rsidRPr="00B85BBA">
        <w:rPr>
          <w:rFonts w:cs="Calibri"/>
          <w:bCs/>
        </w:rPr>
        <w:t>Heather, Heather Sport Dark Navy, Sport Dark Navy,</w:t>
      </w:r>
      <w:r>
        <w:rPr>
          <w:rFonts w:cs="Calibri"/>
          <w:bCs/>
        </w:rPr>
        <w:t xml:space="preserve"> Sport Dark Navy, Heather Sport Royal, Heather Sport Scarlet Red, Sport Scarlet Red, Sport Royal</w:t>
      </w:r>
    </w:p>
    <w:p w14:paraId="650D05A8" w14:textId="77777777" w:rsidR="004E3E2F" w:rsidRDefault="004E3E2F" w:rsidP="004E3E2F">
      <w:pPr>
        <w:spacing w:after="0"/>
        <w:jc w:val="both"/>
        <w:rPr>
          <w:rFonts w:cs="Calibri"/>
          <w:b/>
        </w:rPr>
      </w:pPr>
    </w:p>
    <w:p w14:paraId="5B847F51" w14:textId="334D33B7" w:rsidR="004E3E2F" w:rsidRDefault="004E3E2F" w:rsidP="004E3E2F">
      <w:pPr>
        <w:spacing w:after="0"/>
        <w:jc w:val="both"/>
        <w:rPr>
          <w:rFonts w:cs="Calibri"/>
          <w:b/>
        </w:rPr>
      </w:pPr>
      <w:r>
        <w:rPr>
          <w:rFonts w:cs="Calibri"/>
          <w:b/>
        </w:rPr>
        <w:lastRenderedPageBreak/>
        <w:t>Line 10 - 15</w:t>
      </w:r>
      <w:r w:rsidRPr="00E96F2B">
        <w:rPr>
          <w:rFonts w:cs="Calibri"/>
          <w:b/>
        </w:rPr>
        <w:t xml:space="preserve"> </w:t>
      </w:r>
      <w:r>
        <w:rPr>
          <w:rFonts w:cs="Calibri"/>
          <w:b/>
        </w:rPr>
        <w:t xml:space="preserve">of RFx </w:t>
      </w:r>
      <w:r w:rsidRPr="00E96F2B">
        <w:rPr>
          <w:rFonts w:cs="Calibri"/>
          <w:b/>
        </w:rPr>
        <w:t xml:space="preserve">revised to read:   </w:t>
      </w:r>
    </w:p>
    <w:p w14:paraId="5168C1DB" w14:textId="77777777" w:rsidR="004E3E2F" w:rsidRDefault="004E3E2F" w:rsidP="004E3E2F">
      <w:pPr>
        <w:spacing w:after="0"/>
        <w:jc w:val="both"/>
        <w:rPr>
          <w:rFonts w:cs="Calibri"/>
          <w:b/>
        </w:rPr>
      </w:pPr>
    </w:p>
    <w:p w14:paraId="55D5143A" w14:textId="734AB930" w:rsidR="004E3E2F" w:rsidRPr="001D605E" w:rsidRDefault="004E3E2F" w:rsidP="004E3E2F">
      <w:pPr>
        <w:spacing w:after="0"/>
        <w:rPr>
          <w:rFonts w:cs="Calibri"/>
          <w:bCs/>
        </w:rPr>
      </w:pPr>
      <w:r w:rsidRPr="00B85BBA">
        <w:rPr>
          <w:rFonts w:cs="Calibri"/>
          <w:bCs/>
        </w:rPr>
        <w:t>Colors: Colors: Azalea, Black, Carolina Blue, Daisy, Dark</w:t>
      </w:r>
      <w:r>
        <w:rPr>
          <w:rFonts w:cs="Calibri"/>
          <w:bCs/>
        </w:rPr>
        <w:t xml:space="preserve"> </w:t>
      </w:r>
      <w:r w:rsidRPr="00B85BBA">
        <w:rPr>
          <w:rFonts w:cs="Calibri"/>
          <w:bCs/>
        </w:rPr>
        <w:t>Heather, Forest Green, Gold, Heliconia, Irish Green, Jade,</w:t>
      </w:r>
      <w:r>
        <w:rPr>
          <w:rFonts w:cs="Calibri"/>
          <w:bCs/>
        </w:rPr>
        <w:t xml:space="preserve"> </w:t>
      </w:r>
      <w:r w:rsidRPr="00B85BBA">
        <w:rPr>
          <w:rFonts w:cs="Calibri"/>
          <w:bCs/>
        </w:rPr>
        <w:t>Kelly, Light Blue, Light Pink, Lime, Maroon, Navy, Orchid,</w:t>
      </w:r>
      <w:r>
        <w:rPr>
          <w:rFonts w:cs="Calibri"/>
          <w:bCs/>
        </w:rPr>
        <w:t xml:space="preserve"> </w:t>
      </w:r>
      <w:r w:rsidRPr="00B85BBA">
        <w:rPr>
          <w:rFonts w:cs="Calibri"/>
          <w:bCs/>
        </w:rPr>
        <w:t>Sand, Sapphire, Tennessee Orange, Texas Orange,</w:t>
      </w:r>
      <w:r>
        <w:rPr>
          <w:rFonts w:cs="Calibri"/>
          <w:bCs/>
        </w:rPr>
        <w:t xml:space="preserve"> </w:t>
      </w:r>
      <w:r w:rsidRPr="00B85BBA">
        <w:rPr>
          <w:rFonts w:cs="Calibri"/>
          <w:bCs/>
        </w:rPr>
        <w:t>Orange, Red, Royal, Purple, Electric Green, Graphite, Heather Sport Dark Navy, Sport Dark Navy,</w:t>
      </w:r>
      <w:r>
        <w:rPr>
          <w:rFonts w:cs="Calibri"/>
          <w:bCs/>
        </w:rPr>
        <w:t xml:space="preserve"> Sport Dark Navy, Heather Sport Royal, Heather Sport Scarlet Red, Sport Scarlet Red, Sport Royal</w:t>
      </w:r>
    </w:p>
    <w:p w14:paraId="328DB9F5" w14:textId="6A75C8B0" w:rsidR="004E3E2F" w:rsidRPr="001D605E" w:rsidRDefault="004E3E2F" w:rsidP="004E3E2F">
      <w:pPr>
        <w:spacing w:after="0"/>
        <w:rPr>
          <w:rFonts w:cs="Calibri"/>
          <w:bCs/>
        </w:rPr>
      </w:pPr>
    </w:p>
    <w:p w14:paraId="51758731" w14:textId="68BF4D46" w:rsidR="000F6B12" w:rsidRDefault="000F6B12" w:rsidP="000F6B12">
      <w:pPr>
        <w:spacing w:after="0"/>
        <w:jc w:val="both"/>
        <w:rPr>
          <w:rFonts w:cs="Calibri"/>
          <w:b/>
        </w:rPr>
      </w:pPr>
      <w:r>
        <w:rPr>
          <w:rFonts w:cs="Calibri"/>
          <w:b/>
        </w:rPr>
        <w:t xml:space="preserve">Line </w:t>
      </w:r>
      <w:r w:rsidR="00B85BBA">
        <w:rPr>
          <w:rFonts w:cs="Calibri"/>
          <w:b/>
        </w:rPr>
        <w:t>1</w:t>
      </w:r>
      <w:r>
        <w:rPr>
          <w:rFonts w:cs="Calibri"/>
          <w:b/>
        </w:rPr>
        <w:t xml:space="preserve">5 </w:t>
      </w:r>
      <w:r w:rsidR="004E3E2F">
        <w:rPr>
          <w:rFonts w:cs="Calibri"/>
          <w:b/>
        </w:rPr>
        <w:t xml:space="preserve">of RFx </w:t>
      </w:r>
      <w:r>
        <w:rPr>
          <w:rFonts w:cs="Calibri"/>
          <w:b/>
        </w:rPr>
        <w:t>currently reads:</w:t>
      </w:r>
    </w:p>
    <w:p w14:paraId="3D2F0F94" w14:textId="77777777" w:rsidR="000F6B12" w:rsidRDefault="000F6B12" w:rsidP="003563EC">
      <w:pPr>
        <w:spacing w:after="0"/>
        <w:jc w:val="both"/>
        <w:rPr>
          <w:rFonts w:cs="Calibri"/>
          <w:b/>
        </w:rPr>
      </w:pPr>
    </w:p>
    <w:p w14:paraId="5D7A040A" w14:textId="77777777" w:rsidR="00B85BBA" w:rsidRPr="00B85BBA" w:rsidRDefault="00B85BBA" w:rsidP="00B85BBA">
      <w:pPr>
        <w:spacing w:after="0"/>
        <w:jc w:val="both"/>
        <w:rPr>
          <w:rFonts w:cs="Calibri"/>
          <w:bCs/>
        </w:rPr>
      </w:pPr>
      <w:r w:rsidRPr="00B85BBA">
        <w:rPr>
          <w:rFonts w:cs="Calibri"/>
          <w:bCs/>
        </w:rPr>
        <w:t>Group 2: Lines 6 - 15</w:t>
      </w:r>
    </w:p>
    <w:p w14:paraId="53DD1354" w14:textId="77777777" w:rsidR="00B85BBA" w:rsidRDefault="00B85BBA" w:rsidP="00B85BBA">
      <w:pPr>
        <w:spacing w:after="0"/>
        <w:jc w:val="both"/>
        <w:rPr>
          <w:rFonts w:cs="Calibri"/>
          <w:bCs/>
        </w:rPr>
      </w:pPr>
    </w:p>
    <w:p w14:paraId="2CF9D5A4" w14:textId="23782982" w:rsidR="00B85BBA" w:rsidRPr="00B85BBA" w:rsidRDefault="00B85BBA" w:rsidP="00B85BBA">
      <w:pPr>
        <w:spacing w:after="0"/>
        <w:jc w:val="both"/>
        <w:rPr>
          <w:rFonts w:cs="Calibri"/>
          <w:bCs/>
        </w:rPr>
      </w:pPr>
      <w:r w:rsidRPr="00B85BBA">
        <w:rPr>
          <w:rFonts w:cs="Calibri"/>
          <w:bCs/>
        </w:rPr>
        <w:t>* Same specifications as Line 6, except for size and colors</w:t>
      </w:r>
    </w:p>
    <w:p w14:paraId="1DECE0C8" w14:textId="77777777" w:rsidR="00B85BBA" w:rsidRDefault="00B85BBA" w:rsidP="00B85BBA">
      <w:pPr>
        <w:spacing w:after="0"/>
        <w:jc w:val="both"/>
        <w:rPr>
          <w:rFonts w:cs="Calibri"/>
          <w:bCs/>
        </w:rPr>
      </w:pPr>
    </w:p>
    <w:p w14:paraId="0785BE89" w14:textId="60685760" w:rsidR="00B85BBA" w:rsidRDefault="00B85BBA" w:rsidP="00B85BBA">
      <w:pPr>
        <w:spacing w:after="0"/>
        <w:jc w:val="both"/>
        <w:rPr>
          <w:rFonts w:cs="Calibri"/>
          <w:bCs/>
        </w:rPr>
      </w:pPr>
      <w:r w:rsidRPr="00B85BBA">
        <w:rPr>
          <w:rFonts w:cs="Calibri"/>
          <w:bCs/>
        </w:rPr>
        <w:t>Size: 2XL</w:t>
      </w:r>
    </w:p>
    <w:p w14:paraId="482CA101" w14:textId="77777777" w:rsidR="004E3E2F" w:rsidRPr="00B85BBA" w:rsidRDefault="004E3E2F" w:rsidP="00B85BBA">
      <w:pPr>
        <w:spacing w:after="0"/>
        <w:jc w:val="both"/>
        <w:rPr>
          <w:rFonts w:cs="Calibri"/>
          <w:bCs/>
        </w:rPr>
      </w:pPr>
    </w:p>
    <w:p w14:paraId="25790DDB" w14:textId="3FB5FEA0" w:rsidR="000F6B12" w:rsidRPr="001D605E" w:rsidRDefault="00B85BBA" w:rsidP="00B85BBA">
      <w:pPr>
        <w:spacing w:after="0"/>
        <w:rPr>
          <w:rFonts w:cs="Calibri"/>
          <w:bCs/>
        </w:rPr>
      </w:pPr>
      <w:r w:rsidRPr="00B85BBA">
        <w:rPr>
          <w:rFonts w:cs="Calibri"/>
          <w:bCs/>
        </w:rPr>
        <w:t>Colors: Colors: Azalea, Black, Carolina Blue, Daisy, Dark</w:t>
      </w:r>
      <w:r w:rsidR="00F721A1">
        <w:rPr>
          <w:rFonts w:cs="Calibri"/>
          <w:bCs/>
        </w:rPr>
        <w:t xml:space="preserve"> </w:t>
      </w:r>
      <w:r w:rsidRPr="00B85BBA">
        <w:rPr>
          <w:rFonts w:cs="Calibri"/>
          <w:bCs/>
        </w:rPr>
        <w:t>Heather, Forest Green, Gold, Heliconia, Irish Green, Jade,</w:t>
      </w:r>
      <w:r>
        <w:rPr>
          <w:rFonts w:cs="Calibri"/>
          <w:bCs/>
        </w:rPr>
        <w:t xml:space="preserve"> </w:t>
      </w:r>
      <w:r w:rsidRPr="00B85BBA">
        <w:rPr>
          <w:rFonts w:cs="Calibri"/>
          <w:bCs/>
        </w:rPr>
        <w:t>Kelly, Light Blue, Light Pink, Lime, Maroon, Navy, Orchid,</w:t>
      </w:r>
      <w:r w:rsidR="00F721A1">
        <w:rPr>
          <w:rFonts w:cs="Calibri"/>
          <w:bCs/>
        </w:rPr>
        <w:t xml:space="preserve"> </w:t>
      </w:r>
      <w:r w:rsidRPr="00B85BBA">
        <w:rPr>
          <w:rFonts w:cs="Calibri"/>
          <w:bCs/>
        </w:rPr>
        <w:t>Sand, Sapphire, Tennessee Orange, Texas Orange,</w:t>
      </w:r>
      <w:r>
        <w:rPr>
          <w:rFonts w:cs="Calibri"/>
          <w:bCs/>
        </w:rPr>
        <w:t xml:space="preserve"> </w:t>
      </w:r>
      <w:r w:rsidRPr="00B85BBA">
        <w:rPr>
          <w:rFonts w:cs="Calibri"/>
          <w:bCs/>
        </w:rPr>
        <w:t>Orange, Red, Royal, Purple, Electric Green, Graphite,</w:t>
      </w:r>
      <w:r>
        <w:rPr>
          <w:rFonts w:cs="Calibri"/>
          <w:bCs/>
        </w:rPr>
        <w:t xml:space="preserve"> </w:t>
      </w:r>
      <w:r w:rsidRPr="00B85BBA">
        <w:rPr>
          <w:rFonts w:cs="Calibri"/>
          <w:bCs/>
        </w:rPr>
        <w:t>Heather, Heather Sport Dark Navy, Sport Dark Navy,</w:t>
      </w:r>
      <w:r>
        <w:rPr>
          <w:rFonts w:cs="Calibri"/>
          <w:bCs/>
        </w:rPr>
        <w:t xml:space="preserve"> </w:t>
      </w:r>
      <w:r w:rsidR="000F6B12" w:rsidRPr="001D605E">
        <w:rPr>
          <w:rFonts w:cs="Calibri"/>
          <w:bCs/>
        </w:rPr>
        <w:t>Purple, Red, Royal, Steel Grey, Stone, Strong Blue, Teal Green, Texas Orange, Ultramarine Blue, White, Yellow</w:t>
      </w:r>
    </w:p>
    <w:p w14:paraId="77A9F2F6" w14:textId="77777777" w:rsidR="000F6B12" w:rsidRDefault="000F6B12" w:rsidP="003563EC">
      <w:pPr>
        <w:spacing w:after="0"/>
        <w:jc w:val="both"/>
        <w:rPr>
          <w:rFonts w:cs="Calibri"/>
          <w:b/>
        </w:rPr>
      </w:pPr>
    </w:p>
    <w:p w14:paraId="77916F9E" w14:textId="51DAD0AA" w:rsidR="000F6B12" w:rsidRDefault="000F6B12" w:rsidP="000F6B12">
      <w:pPr>
        <w:spacing w:after="0"/>
        <w:jc w:val="both"/>
        <w:rPr>
          <w:rFonts w:cs="Calibri"/>
          <w:b/>
        </w:rPr>
      </w:pPr>
      <w:r>
        <w:rPr>
          <w:rFonts w:cs="Calibri"/>
          <w:b/>
        </w:rPr>
        <w:t xml:space="preserve">Line </w:t>
      </w:r>
      <w:r w:rsidR="00B85BBA">
        <w:rPr>
          <w:rFonts w:cs="Calibri"/>
          <w:b/>
        </w:rPr>
        <w:t>1</w:t>
      </w:r>
      <w:r>
        <w:rPr>
          <w:rFonts w:cs="Calibri"/>
          <w:b/>
        </w:rPr>
        <w:t>5</w:t>
      </w:r>
      <w:r w:rsidRPr="00E96F2B">
        <w:rPr>
          <w:rFonts w:cs="Calibri"/>
          <w:b/>
        </w:rPr>
        <w:t xml:space="preserve"> </w:t>
      </w:r>
      <w:r w:rsidR="004E3E2F">
        <w:rPr>
          <w:rFonts w:cs="Calibri"/>
          <w:b/>
        </w:rPr>
        <w:t xml:space="preserve">of RFx </w:t>
      </w:r>
      <w:r w:rsidRPr="00E96F2B">
        <w:rPr>
          <w:rFonts w:cs="Calibri"/>
          <w:b/>
        </w:rPr>
        <w:t xml:space="preserve">revised to read:   </w:t>
      </w:r>
    </w:p>
    <w:p w14:paraId="589EA49A" w14:textId="77777777" w:rsidR="001D605E" w:rsidRDefault="001D605E" w:rsidP="001D605E">
      <w:pPr>
        <w:spacing w:after="0"/>
        <w:jc w:val="both"/>
        <w:rPr>
          <w:rFonts w:cs="Calibri"/>
          <w:bCs/>
        </w:rPr>
      </w:pPr>
    </w:p>
    <w:p w14:paraId="4FBC9744" w14:textId="77777777" w:rsidR="00B85BBA" w:rsidRPr="00B85BBA" w:rsidRDefault="00B85BBA" w:rsidP="00B85BBA">
      <w:pPr>
        <w:spacing w:after="0"/>
        <w:jc w:val="both"/>
        <w:rPr>
          <w:rFonts w:cs="Calibri"/>
          <w:bCs/>
        </w:rPr>
      </w:pPr>
      <w:r w:rsidRPr="00B85BBA">
        <w:rPr>
          <w:rFonts w:cs="Calibri"/>
          <w:bCs/>
        </w:rPr>
        <w:t>Group 2: Lines 6 - 15</w:t>
      </w:r>
    </w:p>
    <w:p w14:paraId="1103DDFA" w14:textId="77777777" w:rsidR="00B85BBA" w:rsidRDefault="00B85BBA" w:rsidP="00B85BBA">
      <w:pPr>
        <w:spacing w:after="0"/>
        <w:jc w:val="both"/>
        <w:rPr>
          <w:rFonts w:cs="Calibri"/>
          <w:bCs/>
        </w:rPr>
      </w:pPr>
    </w:p>
    <w:p w14:paraId="5C67843A" w14:textId="4DCD1AD4" w:rsidR="00B85BBA" w:rsidRPr="00B85BBA" w:rsidRDefault="00B85BBA" w:rsidP="00B85BBA">
      <w:pPr>
        <w:spacing w:after="0"/>
        <w:jc w:val="both"/>
        <w:rPr>
          <w:rFonts w:cs="Calibri"/>
          <w:bCs/>
        </w:rPr>
      </w:pPr>
      <w:r w:rsidRPr="00B85BBA">
        <w:rPr>
          <w:rFonts w:cs="Calibri"/>
          <w:bCs/>
        </w:rPr>
        <w:t xml:space="preserve">* Same specifications as Line 6, except for </w:t>
      </w:r>
      <w:r w:rsidR="001B5D9F">
        <w:rPr>
          <w:rFonts w:cs="Calibri"/>
          <w:bCs/>
        </w:rPr>
        <w:t>colors</w:t>
      </w:r>
      <w:r w:rsidRPr="00B85BBA">
        <w:rPr>
          <w:rFonts w:cs="Calibri"/>
          <w:bCs/>
        </w:rPr>
        <w:t xml:space="preserve"> </w:t>
      </w:r>
    </w:p>
    <w:p w14:paraId="0A489F0F" w14:textId="77777777" w:rsidR="00B85BBA" w:rsidRDefault="00B85BBA" w:rsidP="00B85BBA">
      <w:pPr>
        <w:spacing w:after="0"/>
        <w:jc w:val="both"/>
        <w:rPr>
          <w:rFonts w:cs="Calibri"/>
          <w:bCs/>
        </w:rPr>
      </w:pPr>
    </w:p>
    <w:p w14:paraId="1F0AAAD7" w14:textId="77777777" w:rsidR="00B85BBA" w:rsidRDefault="00B85BBA" w:rsidP="00B85BBA">
      <w:pPr>
        <w:spacing w:after="0"/>
        <w:jc w:val="both"/>
        <w:rPr>
          <w:rFonts w:cs="Calibri"/>
          <w:bCs/>
        </w:rPr>
      </w:pPr>
      <w:r w:rsidRPr="00B85BBA">
        <w:rPr>
          <w:rFonts w:cs="Calibri"/>
          <w:bCs/>
        </w:rPr>
        <w:t>Size: 2XL</w:t>
      </w:r>
    </w:p>
    <w:p w14:paraId="51924BE5" w14:textId="77777777" w:rsidR="00F721A1" w:rsidRDefault="00F721A1" w:rsidP="00F721A1">
      <w:pPr>
        <w:spacing w:after="0"/>
        <w:rPr>
          <w:rFonts w:cs="Calibri"/>
          <w:bCs/>
        </w:rPr>
      </w:pPr>
    </w:p>
    <w:p w14:paraId="396B96D3" w14:textId="07210C58" w:rsidR="00F721A1" w:rsidRDefault="00F721A1" w:rsidP="00F721A1">
      <w:pPr>
        <w:spacing w:after="0"/>
        <w:jc w:val="both"/>
        <w:rPr>
          <w:rFonts w:cs="Calibri"/>
          <w:b/>
        </w:rPr>
      </w:pPr>
      <w:r>
        <w:rPr>
          <w:rFonts w:cs="Calibri"/>
          <w:b/>
        </w:rPr>
        <w:t xml:space="preserve">Line 18 </w:t>
      </w:r>
      <w:r w:rsidR="004E3E2F">
        <w:rPr>
          <w:rFonts w:cs="Calibri"/>
          <w:b/>
        </w:rPr>
        <w:t xml:space="preserve">of RFx </w:t>
      </w:r>
      <w:r>
        <w:rPr>
          <w:rFonts w:cs="Calibri"/>
          <w:b/>
        </w:rPr>
        <w:t>currently reads:</w:t>
      </w:r>
    </w:p>
    <w:p w14:paraId="01551DF9" w14:textId="77777777" w:rsidR="00F721A1" w:rsidRDefault="00F721A1" w:rsidP="00F721A1">
      <w:pPr>
        <w:spacing w:after="0"/>
        <w:rPr>
          <w:rFonts w:eastAsia="Times New Roman"/>
          <w:szCs w:val="24"/>
        </w:rPr>
      </w:pPr>
    </w:p>
    <w:p w14:paraId="02747E6C" w14:textId="77777777" w:rsidR="00F721A1" w:rsidRPr="00F721A1" w:rsidRDefault="00F721A1" w:rsidP="00F721A1">
      <w:pPr>
        <w:spacing w:after="0"/>
        <w:rPr>
          <w:bCs/>
          <w:szCs w:val="24"/>
        </w:rPr>
      </w:pPr>
      <w:r w:rsidRPr="00F721A1">
        <w:rPr>
          <w:bCs/>
          <w:szCs w:val="24"/>
        </w:rPr>
        <w:t>Group 3: Lines 16 - 18</w:t>
      </w:r>
    </w:p>
    <w:p w14:paraId="4F73569D" w14:textId="77777777" w:rsidR="00F721A1" w:rsidRDefault="00F721A1" w:rsidP="00F721A1">
      <w:pPr>
        <w:spacing w:after="0"/>
        <w:rPr>
          <w:bCs/>
          <w:szCs w:val="24"/>
        </w:rPr>
      </w:pPr>
    </w:p>
    <w:p w14:paraId="4A22A5B6" w14:textId="1694399F" w:rsidR="00F721A1" w:rsidRPr="00F721A1" w:rsidRDefault="00F721A1" w:rsidP="00F721A1">
      <w:pPr>
        <w:spacing w:after="0"/>
        <w:rPr>
          <w:bCs/>
          <w:szCs w:val="24"/>
        </w:rPr>
      </w:pPr>
      <w:r w:rsidRPr="00F721A1">
        <w:rPr>
          <w:bCs/>
          <w:szCs w:val="24"/>
        </w:rPr>
        <w:t>* Same specifications as Line 16, except for colors</w:t>
      </w:r>
    </w:p>
    <w:p w14:paraId="1ABC9DF2" w14:textId="77777777" w:rsidR="00F721A1" w:rsidRDefault="00F721A1" w:rsidP="00F721A1">
      <w:pPr>
        <w:spacing w:after="0"/>
        <w:rPr>
          <w:bCs/>
          <w:szCs w:val="24"/>
        </w:rPr>
      </w:pPr>
    </w:p>
    <w:p w14:paraId="5FA99E12" w14:textId="247795DA" w:rsidR="003563EC" w:rsidRDefault="00F721A1" w:rsidP="00F721A1">
      <w:pPr>
        <w:spacing w:after="0"/>
        <w:rPr>
          <w:bCs/>
          <w:szCs w:val="24"/>
        </w:rPr>
      </w:pPr>
      <w:r w:rsidRPr="00F721A1">
        <w:rPr>
          <w:bCs/>
          <w:szCs w:val="24"/>
        </w:rPr>
        <w:t>Colors: Black, Carolina Blue, Daisy, Forest Green, Gold,</w:t>
      </w:r>
      <w:r>
        <w:rPr>
          <w:bCs/>
          <w:szCs w:val="24"/>
        </w:rPr>
        <w:t xml:space="preserve"> </w:t>
      </w:r>
      <w:r w:rsidRPr="00F721A1">
        <w:rPr>
          <w:bCs/>
          <w:szCs w:val="24"/>
        </w:rPr>
        <w:t>Heliconia, Iris, Irish Green, Kelly Green, Light Blue, Pink,</w:t>
      </w:r>
      <w:r>
        <w:rPr>
          <w:bCs/>
          <w:szCs w:val="24"/>
        </w:rPr>
        <w:t xml:space="preserve"> </w:t>
      </w:r>
      <w:r w:rsidRPr="00F721A1">
        <w:rPr>
          <w:bCs/>
          <w:szCs w:val="24"/>
        </w:rPr>
        <w:t>Lime, Maroon, Navy, Orange, Purple, Red, Royal, Sand,</w:t>
      </w:r>
      <w:r>
        <w:rPr>
          <w:bCs/>
          <w:szCs w:val="24"/>
        </w:rPr>
        <w:t xml:space="preserve"> </w:t>
      </w:r>
      <w:r w:rsidRPr="00F721A1">
        <w:rPr>
          <w:bCs/>
          <w:szCs w:val="24"/>
        </w:rPr>
        <w:t>Sapphire, Cardinal Red, Jade, Charcoal, Indigo Blue,</w:t>
      </w:r>
      <w:r>
        <w:rPr>
          <w:bCs/>
          <w:szCs w:val="24"/>
        </w:rPr>
        <w:t xml:space="preserve"> </w:t>
      </w:r>
      <w:r w:rsidRPr="00F721A1">
        <w:rPr>
          <w:bCs/>
          <w:szCs w:val="24"/>
        </w:rPr>
        <w:t>Cherry Red, Mint Green, Safety Pink, Safety Green,</w:t>
      </w:r>
      <w:r>
        <w:rPr>
          <w:bCs/>
          <w:szCs w:val="24"/>
        </w:rPr>
        <w:t xml:space="preserve"> </w:t>
      </w:r>
      <w:r w:rsidRPr="00F721A1">
        <w:rPr>
          <w:bCs/>
          <w:szCs w:val="24"/>
        </w:rPr>
        <w:t>Safety Orange</w:t>
      </w:r>
    </w:p>
    <w:p w14:paraId="216ECD72" w14:textId="77777777" w:rsidR="00F721A1" w:rsidRDefault="00F721A1" w:rsidP="00F721A1">
      <w:pPr>
        <w:spacing w:after="0"/>
        <w:rPr>
          <w:bCs/>
          <w:szCs w:val="24"/>
        </w:rPr>
      </w:pPr>
    </w:p>
    <w:p w14:paraId="276C0EDE" w14:textId="292C8625" w:rsidR="00F721A1" w:rsidRDefault="00F721A1" w:rsidP="00F721A1">
      <w:pPr>
        <w:spacing w:after="0"/>
        <w:jc w:val="both"/>
        <w:rPr>
          <w:rFonts w:cs="Calibri"/>
          <w:b/>
        </w:rPr>
      </w:pPr>
      <w:r>
        <w:rPr>
          <w:rFonts w:cs="Calibri"/>
          <w:b/>
        </w:rPr>
        <w:t>Line 18</w:t>
      </w:r>
      <w:r w:rsidRPr="00E96F2B">
        <w:rPr>
          <w:rFonts w:cs="Calibri"/>
          <w:b/>
        </w:rPr>
        <w:t xml:space="preserve"> </w:t>
      </w:r>
      <w:r w:rsidR="004E3E2F">
        <w:rPr>
          <w:rFonts w:cs="Calibri"/>
          <w:b/>
        </w:rPr>
        <w:t xml:space="preserve">of RFx </w:t>
      </w:r>
      <w:r w:rsidRPr="00E96F2B">
        <w:rPr>
          <w:rFonts w:cs="Calibri"/>
          <w:b/>
        </w:rPr>
        <w:t xml:space="preserve">revised to read:   </w:t>
      </w:r>
    </w:p>
    <w:p w14:paraId="70103C37" w14:textId="77777777" w:rsidR="00F721A1" w:rsidRDefault="00F721A1" w:rsidP="00F721A1">
      <w:pPr>
        <w:spacing w:after="0"/>
        <w:jc w:val="both"/>
        <w:rPr>
          <w:rFonts w:cs="Calibri"/>
          <w:b/>
        </w:rPr>
      </w:pPr>
    </w:p>
    <w:p w14:paraId="55B9B10D" w14:textId="77777777" w:rsidR="00F721A1" w:rsidRPr="00F721A1" w:rsidRDefault="00F721A1" w:rsidP="00F721A1">
      <w:pPr>
        <w:spacing w:after="0"/>
        <w:rPr>
          <w:bCs/>
          <w:szCs w:val="24"/>
        </w:rPr>
      </w:pPr>
      <w:r w:rsidRPr="00F721A1">
        <w:rPr>
          <w:bCs/>
          <w:szCs w:val="24"/>
        </w:rPr>
        <w:t>Group 3: Lines 16 - 18</w:t>
      </w:r>
    </w:p>
    <w:p w14:paraId="4FCA1B36" w14:textId="77777777" w:rsidR="00F721A1" w:rsidRDefault="00F721A1" w:rsidP="00F721A1">
      <w:pPr>
        <w:spacing w:after="0"/>
        <w:rPr>
          <w:bCs/>
          <w:szCs w:val="24"/>
        </w:rPr>
      </w:pPr>
    </w:p>
    <w:p w14:paraId="1782B824" w14:textId="77777777" w:rsidR="00F721A1" w:rsidRPr="00F721A1" w:rsidRDefault="00F721A1" w:rsidP="00F721A1">
      <w:pPr>
        <w:spacing w:after="0"/>
        <w:rPr>
          <w:bCs/>
          <w:szCs w:val="24"/>
        </w:rPr>
      </w:pPr>
      <w:r w:rsidRPr="00F721A1">
        <w:rPr>
          <w:bCs/>
          <w:szCs w:val="24"/>
        </w:rPr>
        <w:lastRenderedPageBreak/>
        <w:t>* Same specifications as Line 16, except for colors</w:t>
      </w:r>
    </w:p>
    <w:p w14:paraId="0CDF0889" w14:textId="77777777" w:rsidR="00F721A1" w:rsidRDefault="00F721A1" w:rsidP="00F721A1">
      <w:pPr>
        <w:spacing w:after="0"/>
        <w:rPr>
          <w:bCs/>
          <w:szCs w:val="24"/>
        </w:rPr>
      </w:pPr>
    </w:p>
    <w:p w14:paraId="63571FDF" w14:textId="1B1516DE" w:rsidR="00F721A1" w:rsidRDefault="00F721A1" w:rsidP="00F721A1">
      <w:pPr>
        <w:spacing w:after="0"/>
        <w:rPr>
          <w:bCs/>
          <w:szCs w:val="24"/>
        </w:rPr>
      </w:pPr>
      <w:r w:rsidRPr="00F721A1">
        <w:rPr>
          <w:bCs/>
          <w:szCs w:val="24"/>
        </w:rPr>
        <w:t>Colors: Black, Carolina Blue, Daisy, Forest Green, Gold,</w:t>
      </w:r>
      <w:r>
        <w:rPr>
          <w:bCs/>
          <w:szCs w:val="24"/>
        </w:rPr>
        <w:t xml:space="preserve"> </w:t>
      </w:r>
      <w:r w:rsidRPr="00F721A1">
        <w:rPr>
          <w:bCs/>
          <w:szCs w:val="24"/>
        </w:rPr>
        <w:t>Heliconia, Irish Green, Kelly Green, Light Blue, Pink,</w:t>
      </w:r>
      <w:r>
        <w:rPr>
          <w:bCs/>
          <w:szCs w:val="24"/>
        </w:rPr>
        <w:t xml:space="preserve"> </w:t>
      </w:r>
      <w:r w:rsidRPr="00F721A1">
        <w:rPr>
          <w:bCs/>
          <w:szCs w:val="24"/>
        </w:rPr>
        <w:t>Lime, Maroon, Navy, Orange, Purple, Red, Royal,</w:t>
      </w:r>
      <w:r>
        <w:rPr>
          <w:bCs/>
          <w:szCs w:val="24"/>
        </w:rPr>
        <w:t xml:space="preserve"> </w:t>
      </w:r>
      <w:r w:rsidRPr="00F721A1">
        <w:rPr>
          <w:bCs/>
          <w:szCs w:val="24"/>
        </w:rPr>
        <w:t>Sapphire, Jade, Charcoal,</w:t>
      </w:r>
      <w:r>
        <w:rPr>
          <w:bCs/>
          <w:szCs w:val="24"/>
        </w:rPr>
        <w:t xml:space="preserve"> </w:t>
      </w:r>
      <w:r w:rsidRPr="00F721A1">
        <w:rPr>
          <w:bCs/>
          <w:szCs w:val="24"/>
        </w:rPr>
        <w:t>Cherry Red, Mint Green, Safety Pink, Safety Green,</w:t>
      </w:r>
      <w:r>
        <w:rPr>
          <w:bCs/>
          <w:szCs w:val="24"/>
        </w:rPr>
        <w:t xml:space="preserve"> </w:t>
      </w:r>
      <w:r w:rsidRPr="00F721A1">
        <w:rPr>
          <w:bCs/>
          <w:szCs w:val="24"/>
        </w:rPr>
        <w:t>Safety Orange</w:t>
      </w:r>
    </w:p>
    <w:p w14:paraId="544CF2CA" w14:textId="77777777" w:rsidR="00F721A1" w:rsidRDefault="00F721A1" w:rsidP="00F721A1">
      <w:pPr>
        <w:spacing w:after="0"/>
        <w:jc w:val="both"/>
        <w:rPr>
          <w:rFonts w:cs="Calibri"/>
          <w:b/>
        </w:rPr>
      </w:pPr>
    </w:p>
    <w:p w14:paraId="73A2D9A9" w14:textId="486F9549" w:rsidR="005A5325" w:rsidRDefault="005A5325" w:rsidP="00F721A1">
      <w:pPr>
        <w:spacing w:after="0"/>
        <w:jc w:val="both"/>
        <w:rPr>
          <w:rFonts w:cs="Calibri"/>
          <w:b/>
        </w:rPr>
      </w:pPr>
      <w:r>
        <w:rPr>
          <w:rFonts w:cs="Calibri"/>
          <w:b/>
        </w:rPr>
        <w:t>------------------------------------------------------------------------------------------------------------------------------</w:t>
      </w:r>
    </w:p>
    <w:p w14:paraId="6640FB20" w14:textId="77777777" w:rsidR="005A5325" w:rsidRDefault="005A5325" w:rsidP="00DF680C">
      <w:pPr>
        <w:spacing w:after="0"/>
        <w:rPr>
          <w:b/>
          <w:szCs w:val="24"/>
        </w:rPr>
      </w:pPr>
    </w:p>
    <w:p w14:paraId="6B1BEBC7" w14:textId="7BBEEAC1" w:rsidR="00DF680C" w:rsidRDefault="003563EC" w:rsidP="00DF680C">
      <w:pPr>
        <w:spacing w:after="0"/>
        <w:rPr>
          <w:b/>
          <w:szCs w:val="24"/>
        </w:rPr>
      </w:pPr>
      <w:r>
        <w:rPr>
          <w:b/>
          <w:szCs w:val="24"/>
        </w:rPr>
        <w:t xml:space="preserve">The following are the Vendors’ Inquiries received by the deadline date of </w:t>
      </w:r>
      <w:r w:rsidR="000F6B12">
        <w:rPr>
          <w:b/>
          <w:szCs w:val="24"/>
        </w:rPr>
        <w:t>October 12</w:t>
      </w:r>
      <w:r>
        <w:rPr>
          <w:b/>
          <w:szCs w:val="24"/>
        </w:rPr>
        <w:t xml:space="preserve">, </w:t>
      </w:r>
      <w:proofErr w:type="gramStart"/>
      <w:r>
        <w:rPr>
          <w:b/>
          <w:szCs w:val="24"/>
        </w:rPr>
        <w:t>2026</w:t>
      </w:r>
      <w:proofErr w:type="gramEnd"/>
      <w:r>
        <w:rPr>
          <w:b/>
          <w:szCs w:val="24"/>
        </w:rPr>
        <w:t xml:space="preserve"> and the State’s Responses:</w:t>
      </w:r>
    </w:p>
    <w:p w14:paraId="5F530629" w14:textId="77777777" w:rsidR="00DF680C" w:rsidRDefault="00DF680C" w:rsidP="00DF680C">
      <w:pPr>
        <w:spacing w:after="0"/>
        <w:rPr>
          <w:b/>
          <w:szCs w:val="24"/>
        </w:rPr>
      </w:pPr>
    </w:p>
    <w:p w14:paraId="04EC053B" w14:textId="6103406B" w:rsidR="00DF680C" w:rsidRDefault="00DF680C" w:rsidP="00DF680C">
      <w:pPr>
        <w:spacing w:after="0"/>
      </w:pPr>
      <w:r w:rsidRPr="00B22BDA">
        <w:rPr>
          <w:b/>
          <w:szCs w:val="24"/>
        </w:rPr>
        <w:t>Vendor’s Inquiry #1:</w:t>
      </w:r>
      <w:r w:rsidRPr="00B22BDA">
        <w:rPr>
          <w:bCs/>
          <w:szCs w:val="24"/>
        </w:rPr>
        <w:t xml:space="preserve"> </w:t>
      </w:r>
      <w:r w:rsidR="00ED28EE" w:rsidRPr="00ED28EE">
        <w:t>Can you provide historical purchase quantities and ordering frequency for the previous contract, including average quantities per purchase order?</w:t>
      </w:r>
    </w:p>
    <w:p w14:paraId="7C3ACE6B" w14:textId="77777777" w:rsidR="00DF680C" w:rsidRDefault="00DF680C" w:rsidP="00DF680C">
      <w:pPr>
        <w:spacing w:after="0"/>
      </w:pPr>
    </w:p>
    <w:p w14:paraId="3F73C56A" w14:textId="6CBD1C19" w:rsidR="00DF680C" w:rsidRPr="00B22BDA" w:rsidRDefault="00DF680C" w:rsidP="00441303">
      <w:pPr>
        <w:spacing w:after="0"/>
        <w:jc w:val="both"/>
        <w:rPr>
          <w:bCs/>
          <w:szCs w:val="24"/>
        </w:rPr>
      </w:pPr>
      <w:r w:rsidRPr="00B22BDA">
        <w:rPr>
          <w:b/>
          <w:szCs w:val="24"/>
        </w:rPr>
        <w:t>State’s Response #</w:t>
      </w:r>
      <w:r w:rsidR="00DE7D3A">
        <w:rPr>
          <w:b/>
          <w:szCs w:val="24"/>
        </w:rPr>
        <w:t>1</w:t>
      </w:r>
      <w:r w:rsidRPr="00B22BDA">
        <w:rPr>
          <w:b/>
          <w:szCs w:val="24"/>
        </w:rPr>
        <w:t>:</w:t>
      </w:r>
      <w:r w:rsidRPr="00B22BDA">
        <w:rPr>
          <w:bCs/>
          <w:szCs w:val="24"/>
        </w:rPr>
        <w:t xml:space="preserve"> </w:t>
      </w:r>
      <w:r w:rsidR="00ED28EE">
        <w:rPr>
          <w:bCs/>
          <w:szCs w:val="24"/>
        </w:rPr>
        <w:t xml:space="preserve">We do not have this information at this time. Orders are split between the three locations. </w:t>
      </w:r>
    </w:p>
    <w:p w14:paraId="38235B56" w14:textId="77777777" w:rsidR="00DF680C" w:rsidRDefault="00DF680C" w:rsidP="003563EC">
      <w:pPr>
        <w:spacing w:after="0"/>
        <w:rPr>
          <w:b/>
          <w:szCs w:val="24"/>
        </w:rPr>
      </w:pPr>
    </w:p>
    <w:p w14:paraId="6E3AE4C3" w14:textId="352121C3" w:rsidR="00DE7D3A" w:rsidRDefault="00DE7D3A" w:rsidP="003563EC">
      <w:pPr>
        <w:spacing w:after="0"/>
        <w:rPr>
          <w:b/>
          <w:szCs w:val="24"/>
        </w:rPr>
      </w:pPr>
      <w:r w:rsidRPr="00B22BDA">
        <w:rPr>
          <w:b/>
          <w:szCs w:val="24"/>
        </w:rPr>
        <w:t>Vendor’s Inquiry #</w:t>
      </w:r>
      <w:r>
        <w:rPr>
          <w:b/>
          <w:szCs w:val="24"/>
        </w:rPr>
        <w:t>2</w:t>
      </w:r>
      <w:r w:rsidRPr="00B22BDA">
        <w:rPr>
          <w:b/>
          <w:szCs w:val="24"/>
        </w:rPr>
        <w:t>:</w:t>
      </w:r>
      <w:r w:rsidR="00ED28EE">
        <w:rPr>
          <w:b/>
          <w:szCs w:val="24"/>
        </w:rPr>
        <w:t xml:space="preserve"> </w:t>
      </w:r>
      <w:r w:rsidR="00ED28EE" w:rsidRPr="00ED28EE">
        <w:rPr>
          <w:bCs/>
          <w:szCs w:val="24"/>
        </w:rPr>
        <w:t>Are there minimum quantities per order or per delivery location, or could an order consist of only one or two shirts?</w:t>
      </w:r>
    </w:p>
    <w:p w14:paraId="05F3A767" w14:textId="77777777" w:rsidR="005A3B50" w:rsidRDefault="005A3B50" w:rsidP="00DE7D3A">
      <w:pPr>
        <w:spacing w:after="0"/>
        <w:jc w:val="both"/>
        <w:rPr>
          <w:b/>
          <w:szCs w:val="24"/>
        </w:rPr>
      </w:pPr>
    </w:p>
    <w:p w14:paraId="78E3D934" w14:textId="2BB6D8E6" w:rsidR="00DE7D3A" w:rsidRDefault="00DE7D3A" w:rsidP="00DE7D3A">
      <w:pPr>
        <w:spacing w:after="0"/>
        <w:jc w:val="both"/>
        <w:rPr>
          <w:bCs/>
          <w:szCs w:val="24"/>
        </w:rPr>
      </w:pPr>
      <w:r w:rsidRPr="00B22BDA">
        <w:rPr>
          <w:b/>
          <w:szCs w:val="24"/>
        </w:rPr>
        <w:t>State’s Response #</w:t>
      </w:r>
      <w:r>
        <w:rPr>
          <w:b/>
          <w:szCs w:val="24"/>
        </w:rPr>
        <w:t>2</w:t>
      </w:r>
      <w:r w:rsidRPr="00B22BDA">
        <w:rPr>
          <w:b/>
          <w:szCs w:val="24"/>
        </w:rPr>
        <w:t>:</w:t>
      </w:r>
      <w:r w:rsidRPr="00B22BDA">
        <w:rPr>
          <w:bCs/>
          <w:szCs w:val="24"/>
        </w:rPr>
        <w:t xml:space="preserve"> </w:t>
      </w:r>
      <w:r w:rsidR="00ED28EE">
        <w:rPr>
          <w:bCs/>
          <w:szCs w:val="24"/>
        </w:rPr>
        <w:t>The minimum order quantity is one. Orders can consist of only one shirt.</w:t>
      </w:r>
    </w:p>
    <w:p w14:paraId="74D5E57A" w14:textId="77777777" w:rsidR="00DE7D3A" w:rsidRDefault="00DE7D3A" w:rsidP="00DE7D3A">
      <w:pPr>
        <w:spacing w:after="0"/>
        <w:jc w:val="both"/>
        <w:rPr>
          <w:bCs/>
          <w:szCs w:val="24"/>
        </w:rPr>
      </w:pPr>
    </w:p>
    <w:p w14:paraId="78A37C1E" w14:textId="53674D71" w:rsidR="00DE7D3A" w:rsidRPr="00DE7D3A" w:rsidRDefault="00DE7D3A" w:rsidP="00DE7D3A">
      <w:pPr>
        <w:spacing w:after="0"/>
        <w:rPr>
          <w:bCs/>
          <w:szCs w:val="24"/>
        </w:rPr>
      </w:pPr>
      <w:r w:rsidRPr="00B22BDA">
        <w:rPr>
          <w:b/>
          <w:szCs w:val="24"/>
        </w:rPr>
        <w:t>Vendor’s Inquiry #</w:t>
      </w:r>
      <w:r>
        <w:rPr>
          <w:b/>
          <w:szCs w:val="24"/>
        </w:rPr>
        <w:t>3</w:t>
      </w:r>
      <w:r w:rsidRPr="00B22BDA">
        <w:rPr>
          <w:b/>
          <w:szCs w:val="24"/>
        </w:rPr>
        <w:t>:</w:t>
      </w:r>
      <w:r>
        <w:rPr>
          <w:b/>
          <w:szCs w:val="24"/>
        </w:rPr>
        <w:t xml:space="preserve"> </w:t>
      </w:r>
      <w:r w:rsidR="00ED28EE" w:rsidRPr="00ED28EE">
        <w:rPr>
          <w:bCs/>
          <w:szCs w:val="24"/>
        </w:rPr>
        <w:t>Can you provide the previous bid tabulation, including awarded vendors and unit pricing for each group?</w:t>
      </w:r>
    </w:p>
    <w:p w14:paraId="66185DC4" w14:textId="77777777" w:rsidR="00DE7D3A" w:rsidRDefault="00DE7D3A" w:rsidP="00DE7D3A">
      <w:pPr>
        <w:spacing w:after="0"/>
        <w:jc w:val="both"/>
        <w:rPr>
          <w:b/>
          <w:szCs w:val="24"/>
        </w:rPr>
      </w:pPr>
    </w:p>
    <w:p w14:paraId="32DD7DC4" w14:textId="04989758" w:rsidR="00DE7D3A" w:rsidRPr="00B22BDA" w:rsidRDefault="00DE7D3A" w:rsidP="004E3E2F">
      <w:pPr>
        <w:spacing w:after="0"/>
        <w:rPr>
          <w:bCs/>
          <w:szCs w:val="24"/>
        </w:rPr>
      </w:pPr>
      <w:r w:rsidRPr="00B22BDA">
        <w:rPr>
          <w:b/>
          <w:szCs w:val="24"/>
        </w:rPr>
        <w:t>State’s Response #</w:t>
      </w:r>
      <w:r>
        <w:rPr>
          <w:b/>
          <w:szCs w:val="24"/>
        </w:rPr>
        <w:t>3</w:t>
      </w:r>
      <w:r w:rsidRPr="00B22BDA">
        <w:rPr>
          <w:b/>
          <w:szCs w:val="24"/>
        </w:rPr>
        <w:t>:</w:t>
      </w:r>
      <w:r w:rsidRPr="00B22BDA">
        <w:rPr>
          <w:bCs/>
          <w:szCs w:val="24"/>
        </w:rPr>
        <w:t xml:space="preserve"> </w:t>
      </w:r>
      <w:r w:rsidR="00ED28EE">
        <w:rPr>
          <w:bCs/>
          <w:szCs w:val="24"/>
        </w:rPr>
        <w:t xml:space="preserve">Please contact the analyst at </w:t>
      </w:r>
      <w:hyperlink r:id="rId14" w:history="1">
        <w:r w:rsidR="00ED28EE" w:rsidRPr="001336A8">
          <w:rPr>
            <w:rStyle w:val="Hyperlink"/>
            <w:bCs/>
            <w:szCs w:val="24"/>
          </w:rPr>
          <w:t>emaly.tran@la.gov</w:t>
        </w:r>
      </w:hyperlink>
      <w:r w:rsidR="00ED28EE">
        <w:rPr>
          <w:bCs/>
          <w:szCs w:val="24"/>
        </w:rPr>
        <w:t xml:space="preserve"> for</w:t>
      </w:r>
      <w:r w:rsidR="004E3E2F">
        <w:rPr>
          <w:bCs/>
          <w:szCs w:val="24"/>
        </w:rPr>
        <w:t xml:space="preserve"> the</w:t>
      </w:r>
      <w:r w:rsidR="00ED28EE">
        <w:rPr>
          <w:bCs/>
          <w:szCs w:val="24"/>
        </w:rPr>
        <w:t xml:space="preserve"> previous bid</w:t>
      </w:r>
      <w:r w:rsidR="004E3E2F">
        <w:rPr>
          <w:bCs/>
          <w:szCs w:val="24"/>
        </w:rPr>
        <w:t xml:space="preserve"> </w:t>
      </w:r>
      <w:r w:rsidR="00ED28EE">
        <w:rPr>
          <w:bCs/>
          <w:szCs w:val="24"/>
        </w:rPr>
        <w:t>tabulation</w:t>
      </w:r>
      <w:r w:rsidR="004F55BF">
        <w:rPr>
          <w:bCs/>
          <w:szCs w:val="24"/>
        </w:rPr>
        <w:t>.</w:t>
      </w:r>
    </w:p>
    <w:p w14:paraId="1A3B867F" w14:textId="77777777" w:rsidR="00DE7D3A" w:rsidRDefault="00DE7D3A" w:rsidP="00DE7D3A">
      <w:pPr>
        <w:spacing w:after="0"/>
        <w:jc w:val="both"/>
        <w:rPr>
          <w:bCs/>
          <w:szCs w:val="24"/>
        </w:rPr>
      </w:pPr>
    </w:p>
    <w:p w14:paraId="69C38928" w14:textId="25BAF48B" w:rsidR="00DE7D3A" w:rsidRDefault="00DE7D3A" w:rsidP="00ED28EE">
      <w:pPr>
        <w:spacing w:after="0"/>
        <w:rPr>
          <w:b/>
          <w:szCs w:val="24"/>
        </w:rPr>
      </w:pPr>
      <w:r w:rsidRPr="00B22BDA">
        <w:rPr>
          <w:b/>
          <w:szCs w:val="24"/>
        </w:rPr>
        <w:t>Vendor’s Inquiry #</w:t>
      </w:r>
      <w:r>
        <w:rPr>
          <w:b/>
          <w:szCs w:val="24"/>
        </w:rPr>
        <w:t>4</w:t>
      </w:r>
      <w:r w:rsidRPr="00B22BDA">
        <w:rPr>
          <w:b/>
          <w:szCs w:val="24"/>
        </w:rPr>
        <w:t>:</w:t>
      </w:r>
      <w:r>
        <w:rPr>
          <w:b/>
          <w:szCs w:val="24"/>
        </w:rPr>
        <w:t xml:space="preserve"> </w:t>
      </w:r>
      <w:r w:rsidR="00ED28EE" w:rsidRPr="00ED28EE">
        <w:rPr>
          <w:bCs/>
          <w:szCs w:val="24"/>
        </w:rPr>
        <w:t>Can you provide an estimated breakdown of annual purchases by delivery location, particularly for Group 1?</w:t>
      </w:r>
    </w:p>
    <w:p w14:paraId="23015980" w14:textId="77777777" w:rsidR="00ED28EE" w:rsidRDefault="00ED28EE" w:rsidP="00533ED5">
      <w:pPr>
        <w:spacing w:after="0"/>
        <w:rPr>
          <w:b/>
          <w:szCs w:val="24"/>
        </w:rPr>
      </w:pPr>
    </w:p>
    <w:p w14:paraId="69E19B97" w14:textId="34598360" w:rsidR="00533ED5" w:rsidRPr="00DE7D3A" w:rsidRDefault="00DE7D3A" w:rsidP="00ED28EE">
      <w:pPr>
        <w:spacing w:after="0"/>
        <w:rPr>
          <w:bCs/>
          <w:szCs w:val="24"/>
        </w:rPr>
      </w:pPr>
      <w:r w:rsidRPr="00B22BDA">
        <w:rPr>
          <w:b/>
          <w:szCs w:val="24"/>
        </w:rPr>
        <w:t>State’s Response #</w:t>
      </w:r>
      <w:r>
        <w:rPr>
          <w:b/>
          <w:szCs w:val="24"/>
        </w:rPr>
        <w:t>4</w:t>
      </w:r>
      <w:r w:rsidRPr="00B22BDA">
        <w:rPr>
          <w:b/>
          <w:szCs w:val="24"/>
        </w:rPr>
        <w:t>:</w:t>
      </w:r>
      <w:r w:rsidRPr="00B22BDA">
        <w:rPr>
          <w:bCs/>
          <w:szCs w:val="24"/>
        </w:rPr>
        <w:t xml:space="preserve"> </w:t>
      </w:r>
      <w:r w:rsidR="00ED28EE">
        <w:rPr>
          <w:bCs/>
          <w:szCs w:val="24"/>
        </w:rPr>
        <w:t>We do not have this information at this time.</w:t>
      </w:r>
    </w:p>
    <w:p w14:paraId="433EAEF6" w14:textId="77777777" w:rsidR="00DE7D3A" w:rsidRDefault="00DE7D3A" w:rsidP="00DE7D3A">
      <w:pPr>
        <w:spacing w:after="0"/>
        <w:jc w:val="both"/>
        <w:rPr>
          <w:bCs/>
          <w:szCs w:val="24"/>
        </w:rPr>
      </w:pPr>
    </w:p>
    <w:p w14:paraId="7B9D5799" w14:textId="4425D734" w:rsidR="00DE7D3A" w:rsidRDefault="00DE7D3A" w:rsidP="00DE7D3A">
      <w:pPr>
        <w:spacing w:after="0"/>
        <w:rPr>
          <w:b/>
          <w:szCs w:val="24"/>
        </w:rPr>
      </w:pPr>
      <w:r w:rsidRPr="00B22BDA">
        <w:rPr>
          <w:b/>
          <w:szCs w:val="24"/>
        </w:rPr>
        <w:t>Vendor’s Inquiry #</w:t>
      </w:r>
      <w:r>
        <w:rPr>
          <w:b/>
          <w:szCs w:val="24"/>
        </w:rPr>
        <w:t>5</w:t>
      </w:r>
      <w:r w:rsidRPr="00B22BDA">
        <w:rPr>
          <w:b/>
          <w:szCs w:val="24"/>
        </w:rPr>
        <w:t>:</w:t>
      </w:r>
      <w:r>
        <w:rPr>
          <w:b/>
          <w:szCs w:val="24"/>
        </w:rPr>
        <w:t xml:space="preserve"> </w:t>
      </w:r>
      <w:r w:rsidR="00ED28EE" w:rsidRPr="00ED28EE">
        <w:rPr>
          <w:bCs/>
          <w:szCs w:val="24"/>
        </w:rPr>
        <w:t>Are all garments to be supplied blank, with no screen printing, embroidery, labeling, or other decoration required?</w:t>
      </w:r>
    </w:p>
    <w:p w14:paraId="069823E6" w14:textId="77777777" w:rsidR="00DE7D3A" w:rsidRDefault="00DE7D3A" w:rsidP="00DE7D3A">
      <w:pPr>
        <w:spacing w:after="0"/>
        <w:jc w:val="both"/>
        <w:rPr>
          <w:b/>
          <w:szCs w:val="24"/>
        </w:rPr>
      </w:pPr>
    </w:p>
    <w:p w14:paraId="5E369359" w14:textId="67CDB020" w:rsidR="00DE7D3A" w:rsidRPr="00B22BDA" w:rsidRDefault="00DE7D3A" w:rsidP="00DE7D3A">
      <w:pPr>
        <w:spacing w:after="0"/>
        <w:jc w:val="both"/>
        <w:rPr>
          <w:bCs/>
          <w:szCs w:val="24"/>
        </w:rPr>
      </w:pPr>
      <w:r w:rsidRPr="00B22BDA">
        <w:rPr>
          <w:b/>
          <w:szCs w:val="24"/>
        </w:rPr>
        <w:t>State’s</w:t>
      </w:r>
      <w:r w:rsidR="00C00151">
        <w:rPr>
          <w:b/>
          <w:szCs w:val="24"/>
        </w:rPr>
        <w:t xml:space="preserve"> </w:t>
      </w:r>
      <w:r w:rsidRPr="00B22BDA">
        <w:rPr>
          <w:b/>
          <w:szCs w:val="24"/>
        </w:rPr>
        <w:t>Response #</w:t>
      </w:r>
      <w:r>
        <w:rPr>
          <w:b/>
          <w:szCs w:val="24"/>
        </w:rPr>
        <w:t>5</w:t>
      </w:r>
      <w:r w:rsidRPr="00B22BDA">
        <w:rPr>
          <w:b/>
          <w:szCs w:val="24"/>
        </w:rPr>
        <w:t>:</w:t>
      </w:r>
      <w:r w:rsidRPr="00B22BDA">
        <w:rPr>
          <w:bCs/>
          <w:szCs w:val="24"/>
        </w:rPr>
        <w:t xml:space="preserve"> </w:t>
      </w:r>
      <w:r w:rsidR="004E3E2F">
        <w:rPr>
          <w:bCs/>
          <w:szCs w:val="24"/>
        </w:rPr>
        <w:t>Yes, g</w:t>
      </w:r>
      <w:r w:rsidR="00ED28EE">
        <w:rPr>
          <w:bCs/>
          <w:szCs w:val="24"/>
        </w:rPr>
        <w:t>arments are to be supplied blank.</w:t>
      </w:r>
    </w:p>
    <w:p w14:paraId="3F31FC00" w14:textId="77777777" w:rsidR="00DE7D3A" w:rsidRDefault="00DE7D3A" w:rsidP="00DE7D3A">
      <w:pPr>
        <w:spacing w:after="0"/>
        <w:jc w:val="both"/>
        <w:rPr>
          <w:bCs/>
          <w:szCs w:val="24"/>
        </w:rPr>
      </w:pPr>
    </w:p>
    <w:p w14:paraId="481C3060" w14:textId="30E76DCD" w:rsidR="00DE7D3A" w:rsidRDefault="00DE7D3A" w:rsidP="00ED28EE">
      <w:pPr>
        <w:spacing w:after="0"/>
        <w:rPr>
          <w:bCs/>
          <w:szCs w:val="24"/>
        </w:rPr>
      </w:pPr>
      <w:r w:rsidRPr="00B22BDA">
        <w:rPr>
          <w:b/>
          <w:szCs w:val="24"/>
        </w:rPr>
        <w:t>Vendor’s Inquiry #</w:t>
      </w:r>
      <w:r>
        <w:rPr>
          <w:b/>
          <w:szCs w:val="24"/>
        </w:rPr>
        <w:t>6</w:t>
      </w:r>
      <w:r w:rsidRPr="00B22BDA">
        <w:rPr>
          <w:b/>
          <w:szCs w:val="24"/>
        </w:rPr>
        <w:t>:</w:t>
      </w:r>
      <w:r>
        <w:rPr>
          <w:b/>
          <w:szCs w:val="24"/>
        </w:rPr>
        <w:t xml:space="preserve"> </w:t>
      </w:r>
      <w:r w:rsidR="00ED28EE" w:rsidRPr="00ED28EE">
        <w:rPr>
          <w:bCs/>
          <w:szCs w:val="24"/>
        </w:rPr>
        <w:t>Can the agency confirm that only the specified manufacturers and part numbers are acceptable, with no substitutions?</w:t>
      </w:r>
    </w:p>
    <w:p w14:paraId="06B22322" w14:textId="77777777" w:rsidR="00ED28EE" w:rsidRDefault="00ED28EE" w:rsidP="00ED28EE">
      <w:pPr>
        <w:spacing w:after="0"/>
        <w:rPr>
          <w:b/>
          <w:szCs w:val="24"/>
        </w:rPr>
      </w:pPr>
    </w:p>
    <w:p w14:paraId="3BBD2A22" w14:textId="4F3B4741" w:rsidR="00DE7D3A" w:rsidRPr="00B22BDA" w:rsidRDefault="00DE7D3A" w:rsidP="00DE7D3A">
      <w:pPr>
        <w:spacing w:after="0"/>
        <w:jc w:val="both"/>
        <w:rPr>
          <w:bCs/>
          <w:szCs w:val="24"/>
        </w:rPr>
      </w:pPr>
      <w:r w:rsidRPr="00B22BDA">
        <w:rPr>
          <w:b/>
          <w:szCs w:val="24"/>
        </w:rPr>
        <w:t>State’s Response #</w:t>
      </w:r>
      <w:r>
        <w:rPr>
          <w:b/>
          <w:szCs w:val="24"/>
        </w:rPr>
        <w:t>6</w:t>
      </w:r>
      <w:r w:rsidRPr="00B22BDA">
        <w:rPr>
          <w:b/>
          <w:szCs w:val="24"/>
        </w:rPr>
        <w:t>:</w:t>
      </w:r>
      <w:r w:rsidRPr="00B22BDA">
        <w:rPr>
          <w:bCs/>
          <w:szCs w:val="24"/>
        </w:rPr>
        <w:t xml:space="preserve"> </w:t>
      </w:r>
      <w:r w:rsidR="00B8455A" w:rsidRPr="00D0408E">
        <w:rPr>
          <w:bCs/>
          <w:szCs w:val="24"/>
        </w:rPr>
        <w:t xml:space="preserve">Please refer to Attachment A – Special Terms and Conditions, Page </w:t>
      </w:r>
      <w:r w:rsidR="00B8455A">
        <w:rPr>
          <w:bCs/>
          <w:szCs w:val="24"/>
        </w:rPr>
        <w:t>9</w:t>
      </w:r>
      <w:r w:rsidR="00B8455A" w:rsidRPr="00D0408E">
        <w:rPr>
          <w:bCs/>
          <w:szCs w:val="24"/>
        </w:rPr>
        <w:t>: Section 2</w:t>
      </w:r>
      <w:r w:rsidR="00B8455A">
        <w:rPr>
          <w:bCs/>
          <w:szCs w:val="24"/>
        </w:rPr>
        <w:t>8</w:t>
      </w:r>
      <w:r w:rsidR="00B8455A" w:rsidRPr="00D0408E">
        <w:rPr>
          <w:bCs/>
          <w:szCs w:val="24"/>
        </w:rPr>
        <w:t xml:space="preserve">. </w:t>
      </w:r>
      <w:r w:rsidR="00B8455A">
        <w:rPr>
          <w:bCs/>
          <w:szCs w:val="24"/>
        </w:rPr>
        <w:t xml:space="preserve">Proprietary: </w:t>
      </w:r>
      <w:r w:rsidR="00B8455A" w:rsidRPr="00D0408E">
        <w:rPr>
          <w:bCs/>
          <w:szCs w:val="24"/>
        </w:rPr>
        <w:t>In accordance with La. R.S. 39:1655, this solicitation has been approved as proprietary and only the</w:t>
      </w:r>
      <w:r w:rsidR="00B8455A">
        <w:rPr>
          <w:bCs/>
          <w:szCs w:val="24"/>
        </w:rPr>
        <w:t xml:space="preserve"> </w:t>
      </w:r>
      <w:r w:rsidR="00B8455A" w:rsidRPr="00D0408E">
        <w:rPr>
          <w:bCs/>
          <w:szCs w:val="24"/>
        </w:rPr>
        <w:t>brand(s) and model(s) specified will be considered for award.</w:t>
      </w:r>
    </w:p>
    <w:p w14:paraId="11E21724" w14:textId="206FC005" w:rsidR="00DE7D3A" w:rsidRDefault="00DE7D3A" w:rsidP="00DE7D3A">
      <w:pPr>
        <w:spacing w:after="0"/>
        <w:rPr>
          <w:b/>
          <w:szCs w:val="24"/>
        </w:rPr>
      </w:pPr>
      <w:r w:rsidRPr="00B22BDA">
        <w:rPr>
          <w:b/>
          <w:szCs w:val="24"/>
        </w:rPr>
        <w:lastRenderedPageBreak/>
        <w:t>Vendor’s Inquiry #</w:t>
      </w:r>
      <w:r>
        <w:rPr>
          <w:b/>
          <w:szCs w:val="24"/>
        </w:rPr>
        <w:t>7</w:t>
      </w:r>
      <w:r w:rsidRPr="00B22BDA">
        <w:rPr>
          <w:b/>
          <w:szCs w:val="24"/>
        </w:rPr>
        <w:t>:</w:t>
      </w:r>
      <w:r>
        <w:rPr>
          <w:b/>
          <w:szCs w:val="24"/>
        </w:rPr>
        <w:t xml:space="preserve"> </w:t>
      </w:r>
      <w:r w:rsidR="00ED28EE" w:rsidRPr="00ED28EE">
        <w:rPr>
          <w:bCs/>
          <w:szCs w:val="24"/>
        </w:rPr>
        <w:t>For Group 2, can you clarify the listed Gildan 8000 colors and whether all requested colors and sizes are currently available from the manufacturer?</w:t>
      </w:r>
    </w:p>
    <w:p w14:paraId="041F3095" w14:textId="77777777" w:rsidR="00DE7D3A" w:rsidRDefault="00DE7D3A" w:rsidP="00DE7D3A">
      <w:pPr>
        <w:spacing w:after="0"/>
        <w:rPr>
          <w:b/>
          <w:szCs w:val="24"/>
        </w:rPr>
      </w:pPr>
    </w:p>
    <w:p w14:paraId="299E7BB9" w14:textId="2E2AF50A" w:rsidR="00DE7D3A" w:rsidRPr="00B22BDA" w:rsidRDefault="00DE7D3A" w:rsidP="00DE7D3A">
      <w:pPr>
        <w:spacing w:after="0"/>
        <w:jc w:val="both"/>
        <w:rPr>
          <w:bCs/>
          <w:szCs w:val="24"/>
        </w:rPr>
      </w:pPr>
      <w:r w:rsidRPr="00B22BDA">
        <w:rPr>
          <w:b/>
          <w:szCs w:val="24"/>
        </w:rPr>
        <w:t>State’s Response #</w:t>
      </w:r>
      <w:r>
        <w:rPr>
          <w:b/>
          <w:szCs w:val="24"/>
        </w:rPr>
        <w:t>7</w:t>
      </w:r>
      <w:r w:rsidRPr="00B22BDA">
        <w:rPr>
          <w:b/>
          <w:szCs w:val="24"/>
        </w:rPr>
        <w:t>:</w:t>
      </w:r>
      <w:r w:rsidRPr="00B22BDA">
        <w:rPr>
          <w:bCs/>
          <w:szCs w:val="24"/>
        </w:rPr>
        <w:t xml:space="preserve"> </w:t>
      </w:r>
      <w:r w:rsidR="00B8455A">
        <w:rPr>
          <w:bCs/>
          <w:szCs w:val="24"/>
        </w:rPr>
        <w:t xml:space="preserve">You would need to contact the manufacturer for that information. </w:t>
      </w:r>
    </w:p>
    <w:p w14:paraId="5F38675C" w14:textId="77777777" w:rsidR="00DE7D3A" w:rsidRDefault="00DE7D3A" w:rsidP="00DE7D3A">
      <w:pPr>
        <w:spacing w:after="0"/>
        <w:jc w:val="both"/>
        <w:rPr>
          <w:bCs/>
          <w:szCs w:val="24"/>
        </w:rPr>
      </w:pPr>
    </w:p>
    <w:p w14:paraId="2DFA9424" w14:textId="2D2F96C3" w:rsidR="00DE7D3A" w:rsidRPr="00DE7D3A" w:rsidRDefault="00DE7D3A" w:rsidP="00DE7D3A">
      <w:pPr>
        <w:spacing w:after="0"/>
        <w:rPr>
          <w:bCs/>
          <w:szCs w:val="24"/>
        </w:rPr>
      </w:pPr>
      <w:r w:rsidRPr="00B22BDA">
        <w:rPr>
          <w:b/>
          <w:szCs w:val="24"/>
        </w:rPr>
        <w:t>Vendor’s Inquiry #</w:t>
      </w:r>
      <w:r>
        <w:rPr>
          <w:b/>
          <w:szCs w:val="24"/>
        </w:rPr>
        <w:t>8</w:t>
      </w:r>
      <w:r w:rsidRPr="00B22BDA">
        <w:rPr>
          <w:b/>
          <w:szCs w:val="24"/>
        </w:rPr>
        <w:t>:</w:t>
      </w:r>
      <w:r>
        <w:rPr>
          <w:b/>
          <w:szCs w:val="24"/>
        </w:rPr>
        <w:t xml:space="preserve"> </w:t>
      </w:r>
      <w:r w:rsidR="00ED28EE" w:rsidRPr="00ED28EE">
        <w:rPr>
          <w:bCs/>
          <w:szCs w:val="24"/>
        </w:rPr>
        <w:t>Are shipments permitted directly from the manufacturer's distributor to each correctional facility, and are there special delivery or security procedures?</w:t>
      </w:r>
    </w:p>
    <w:p w14:paraId="35888218" w14:textId="77777777" w:rsidR="00DE7D3A" w:rsidRDefault="00DE7D3A" w:rsidP="00DE7D3A">
      <w:pPr>
        <w:spacing w:after="0"/>
        <w:jc w:val="both"/>
        <w:rPr>
          <w:b/>
          <w:szCs w:val="24"/>
        </w:rPr>
      </w:pPr>
    </w:p>
    <w:p w14:paraId="0111EBD8" w14:textId="040B68EC" w:rsidR="00DE7D3A" w:rsidRPr="00B22BDA" w:rsidRDefault="00DE7D3A" w:rsidP="00B6241D">
      <w:pPr>
        <w:spacing w:after="0"/>
        <w:rPr>
          <w:bCs/>
          <w:szCs w:val="24"/>
        </w:rPr>
      </w:pPr>
      <w:r w:rsidRPr="00B22BDA">
        <w:rPr>
          <w:b/>
          <w:szCs w:val="24"/>
        </w:rPr>
        <w:t>State’s Response #</w:t>
      </w:r>
      <w:r>
        <w:rPr>
          <w:b/>
          <w:szCs w:val="24"/>
        </w:rPr>
        <w:t>8</w:t>
      </w:r>
      <w:r w:rsidRPr="00B22BDA">
        <w:rPr>
          <w:b/>
          <w:szCs w:val="24"/>
        </w:rPr>
        <w:t>:</w:t>
      </w:r>
      <w:r w:rsidRPr="00B22BDA">
        <w:rPr>
          <w:bCs/>
          <w:szCs w:val="24"/>
        </w:rPr>
        <w:t xml:space="preserve"> </w:t>
      </w:r>
      <w:r w:rsidR="00B8455A">
        <w:rPr>
          <w:bCs/>
          <w:szCs w:val="24"/>
        </w:rPr>
        <w:t xml:space="preserve">Yes, shipments should be shipped directly to the correctional facility </w:t>
      </w:r>
      <w:r w:rsidR="004E3E2F">
        <w:rPr>
          <w:bCs/>
          <w:szCs w:val="24"/>
        </w:rPr>
        <w:t xml:space="preserve">included </w:t>
      </w:r>
      <w:proofErr w:type="gramStart"/>
      <w:r w:rsidR="00B8455A">
        <w:rPr>
          <w:bCs/>
          <w:szCs w:val="24"/>
        </w:rPr>
        <w:t>on</w:t>
      </w:r>
      <w:proofErr w:type="gramEnd"/>
      <w:r w:rsidR="00B8455A">
        <w:rPr>
          <w:bCs/>
          <w:szCs w:val="24"/>
        </w:rPr>
        <w:t xml:space="preserve"> the purchase order when orders are placed.</w:t>
      </w:r>
      <w:r w:rsidR="00B6241D">
        <w:rPr>
          <w:bCs/>
          <w:szCs w:val="24"/>
        </w:rPr>
        <w:t xml:space="preserve"> Please refer to Attachment A – Special Terms and Conditions, Page 10, Section 29. Delivery. </w:t>
      </w:r>
    </w:p>
    <w:p w14:paraId="366A7AED" w14:textId="77777777" w:rsidR="00DE7D3A" w:rsidRDefault="00DE7D3A" w:rsidP="00DE7D3A">
      <w:pPr>
        <w:spacing w:after="0"/>
        <w:jc w:val="both"/>
        <w:rPr>
          <w:bCs/>
          <w:szCs w:val="24"/>
        </w:rPr>
      </w:pPr>
    </w:p>
    <w:p w14:paraId="0BEE9C9C" w14:textId="77777777" w:rsidR="00ED28EE" w:rsidRDefault="00DE7D3A" w:rsidP="00ED28EE">
      <w:pPr>
        <w:spacing w:after="0"/>
        <w:rPr>
          <w:bCs/>
          <w:szCs w:val="24"/>
        </w:rPr>
      </w:pPr>
      <w:r w:rsidRPr="00B22BDA">
        <w:rPr>
          <w:b/>
          <w:szCs w:val="24"/>
        </w:rPr>
        <w:t>Vendor’s Inquiry #</w:t>
      </w:r>
      <w:r>
        <w:rPr>
          <w:b/>
          <w:szCs w:val="24"/>
        </w:rPr>
        <w:t>9</w:t>
      </w:r>
      <w:r w:rsidRPr="00B22BDA">
        <w:rPr>
          <w:b/>
          <w:szCs w:val="24"/>
        </w:rPr>
        <w:t>:</w:t>
      </w:r>
      <w:r>
        <w:rPr>
          <w:b/>
          <w:szCs w:val="24"/>
        </w:rPr>
        <w:t xml:space="preserve"> </w:t>
      </w:r>
      <w:r w:rsidR="00ED28EE" w:rsidRPr="00ED28EE">
        <w:rPr>
          <w:bCs/>
          <w:szCs w:val="24"/>
        </w:rPr>
        <w:t>Does the agency anticipate any changes to the estimated quantities or product specifications during the renewal periods?</w:t>
      </w:r>
    </w:p>
    <w:p w14:paraId="40874280" w14:textId="77777777" w:rsidR="00ED28EE" w:rsidRDefault="00ED28EE" w:rsidP="00ED28EE">
      <w:pPr>
        <w:spacing w:after="0"/>
        <w:rPr>
          <w:bCs/>
          <w:szCs w:val="24"/>
        </w:rPr>
      </w:pPr>
    </w:p>
    <w:p w14:paraId="565798AE" w14:textId="101B541A" w:rsidR="00DE7D3A" w:rsidRPr="00B22BDA" w:rsidRDefault="00DE7D3A" w:rsidP="00ED28EE">
      <w:pPr>
        <w:spacing w:after="0"/>
        <w:rPr>
          <w:bCs/>
          <w:szCs w:val="24"/>
        </w:rPr>
      </w:pPr>
      <w:r w:rsidRPr="00B22BDA">
        <w:rPr>
          <w:b/>
          <w:szCs w:val="24"/>
        </w:rPr>
        <w:t>State’s Response #</w:t>
      </w:r>
      <w:r>
        <w:rPr>
          <w:b/>
          <w:szCs w:val="24"/>
        </w:rPr>
        <w:t>9</w:t>
      </w:r>
      <w:r w:rsidRPr="00B22BDA">
        <w:rPr>
          <w:b/>
          <w:szCs w:val="24"/>
        </w:rPr>
        <w:t>:</w:t>
      </w:r>
      <w:r w:rsidRPr="00B22BDA">
        <w:rPr>
          <w:bCs/>
          <w:szCs w:val="24"/>
        </w:rPr>
        <w:t xml:space="preserve"> </w:t>
      </w:r>
      <w:r w:rsidR="00B6241D">
        <w:rPr>
          <w:bCs/>
          <w:szCs w:val="24"/>
        </w:rPr>
        <w:t xml:space="preserve">Yes, the quantities are subject to </w:t>
      </w:r>
      <w:proofErr w:type="gramStart"/>
      <w:r w:rsidR="00B6241D">
        <w:rPr>
          <w:bCs/>
          <w:szCs w:val="24"/>
        </w:rPr>
        <w:t>change</w:t>
      </w:r>
      <w:proofErr w:type="gramEnd"/>
      <w:r w:rsidR="00B6241D">
        <w:rPr>
          <w:bCs/>
          <w:szCs w:val="24"/>
        </w:rPr>
        <w:t xml:space="preserve"> but the product specifications will not change during the renewal periods.</w:t>
      </w:r>
    </w:p>
    <w:p w14:paraId="20BAAEBA" w14:textId="77777777" w:rsidR="00DE7D3A" w:rsidRDefault="00DE7D3A" w:rsidP="00DE7D3A">
      <w:pPr>
        <w:spacing w:after="0"/>
        <w:jc w:val="both"/>
        <w:rPr>
          <w:bCs/>
          <w:szCs w:val="24"/>
        </w:rPr>
      </w:pPr>
    </w:p>
    <w:p w14:paraId="662F90FD" w14:textId="4004E093" w:rsidR="00DE7D3A" w:rsidRDefault="00DE7D3A" w:rsidP="00C811E5">
      <w:pPr>
        <w:spacing w:after="0"/>
        <w:rPr>
          <w:bCs/>
          <w:szCs w:val="24"/>
        </w:rPr>
      </w:pPr>
      <w:r w:rsidRPr="00B22BDA">
        <w:rPr>
          <w:b/>
          <w:szCs w:val="24"/>
        </w:rPr>
        <w:t>Vendor’s Inquiry #1</w:t>
      </w:r>
      <w:r>
        <w:rPr>
          <w:b/>
          <w:szCs w:val="24"/>
        </w:rPr>
        <w:t>0</w:t>
      </w:r>
      <w:r w:rsidRPr="00B22BDA">
        <w:rPr>
          <w:b/>
          <w:szCs w:val="24"/>
        </w:rPr>
        <w:t>:</w:t>
      </w:r>
      <w:r>
        <w:rPr>
          <w:b/>
          <w:szCs w:val="24"/>
        </w:rPr>
        <w:t xml:space="preserve"> </w:t>
      </w:r>
      <w:r w:rsidR="00C811E5" w:rsidRPr="00C811E5">
        <w:rPr>
          <w:bCs/>
          <w:szCs w:val="24"/>
        </w:rPr>
        <w:t>Can you provide Attachment A, including any special terms, insurance requirements, and additional delivery conditions?</w:t>
      </w:r>
    </w:p>
    <w:p w14:paraId="20112812" w14:textId="77777777" w:rsidR="00C811E5" w:rsidRDefault="00C811E5" w:rsidP="00C811E5">
      <w:pPr>
        <w:spacing w:after="0"/>
        <w:rPr>
          <w:b/>
          <w:szCs w:val="24"/>
        </w:rPr>
      </w:pPr>
    </w:p>
    <w:p w14:paraId="27F2AEFF" w14:textId="06D280AE" w:rsidR="00C811E5" w:rsidRDefault="00DE7D3A" w:rsidP="00C811E5">
      <w:pPr>
        <w:spacing w:after="0"/>
        <w:rPr>
          <w:bCs/>
          <w:szCs w:val="24"/>
        </w:rPr>
      </w:pPr>
      <w:r w:rsidRPr="00B22BDA">
        <w:rPr>
          <w:b/>
          <w:szCs w:val="24"/>
        </w:rPr>
        <w:t>State’s Response #1</w:t>
      </w:r>
      <w:r>
        <w:rPr>
          <w:b/>
          <w:szCs w:val="24"/>
        </w:rPr>
        <w:t>0</w:t>
      </w:r>
      <w:r w:rsidRPr="00B22BDA">
        <w:rPr>
          <w:b/>
          <w:szCs w:val="24"/>
        </w:rPr>
        <w:t>:</w:t>
      </w:r>
      <w:r w:rsidRPr="00B22BDA">
        <w:rPr>
          <w:bCs/>
          <w:szCs w:val="24"/>
        </w:rPr>
        <w:t xml:space="preserve"> </w:t>
      </w:r>
      <w:r w:rsidR="00B6241D">
        <w:rPr>
          <w:bCs/>
          <w:szCs w:val="24"/>
        </w:rPr>
        <w:t>A copy of Attachment A – Special Terms and Conditions can be obtained from the Louisiana Procurement and Contract networks (</w:t>
      </w:r>
      <w:proofErr w:type="spellStart"/>
      <w:r w:rsidR="00B6241D">
        <w:rPr>
          <w:bCs/>
          <w:szCs w:val="24"/>
        </w:rPr>
        <w:t>LaPAC</w:t>
      </w:r>
      <w:proofErr w:type="spellEnd"/>
      <w:r w:rsidR="00B6241D">
        <w:rPr>
          <w:bCs/>
          <w:szCs w:val="24"/>
        </w:rPr>
        <w:t xml:space="preserve">) website or by following the link below: </w:t>
      </w:r>
    </w:p>
    <w:p w14:paraId="7E89F28B" w14:textId="77777777" w:rsidR="00B6241D" w:rsidRDefault="00B6241D" w:rsidP="00C811E5">
      <w:pPr>
        <w:spacing w:after="0"/>
        <w:rPr>
          <w:bCs/>
          <w:szCs w:val="24"/>
        </w:rPr>
      </w:pPr>
    </w:p>
    <w:p w14:paraId="3CAEC1AB" w14:textId="728ECD8F" w:rsidR="00B6241D" w:rsidRDefault="00B6241D" w:rsidP="00C811E5">
      <w:pPr>
        <w:spacing w:after="0"/>
        <w:rPr>
          <w:bCs/>
          <w:szCs w:val="24"/>
        </w:rPr>
      </w:pPr>
      <w:hyperlink r:id="rId15" w:history="1">
        <w:r w:rsidRPr="009C13F6">
          <w:rPr>
            <w:rStyle w:val="Hyperlink"/>
            <w:bCs/>
            <w:szCs w:val="24"/>
          </w:rPr>
          <w:t>https://wwwcfprd.doa.louisiana.gov/osp/lapac/dspBid.cfm?search=bidno&amp;term=3000026765</w:t>
        </w:r>
      </w:hyperlink>
      <w:r>
        <w:rPr>
          <w:bCs/>
          <w:szCs w:val="24"/>
        </w:rPr>
        <w:t xml:space="preserve"> </w:t>
      </w:r>
    </w:p>
    <w:p w14:paraId="7A6E261C" w14:textId="77777777" w:rsidR="00B6241D" w:rsidRDefault="00B6241D" w:rsidP="00C811E5">
      <w:pPr>
        <w:spacing w:after="0"/>
        <w:rPr>
          <w:bCs/>
          <w:szCs w:val="24"/>
        </w:rPr>
      </w:pPr>
    </w:p>
    <w:p w14:paraId="2F86B7E7" w14:textId="75FC9110" w:rsidR="00DE7D3A" w:rsidRDefault="00DE7D3A" w:rsidP="00DE7D3A">
      <w:pPr>
        <w:spacing w:after="0"/>
        <w:rPr>
          <w:bCs/>
          <w:szCs w:val="24"/>
        </w:rPr>
      </w:pPr>
      <w:r w:rsidRPr="00B22BDA">
        <w:rPr>
          <w:b/>
          <w:szCs w:val="24"/>
        </w:rPr>
        <w:t>Vendor’s Inquiry #1</w:t>
      </w:r>
      <w:r w:rsidR="00F46853">
        <w:rPr>
          <w:b/>
          <w:szCs w:val="24"/>
        </w:rPr>
        <w:t>1</w:t>
      </w:r>
      <w:r w:rsidRPr="00B22BDA">
        <w:rPr>
          <w:b/>
          <w:szCs w:val="24"/>
        </w:rPr>
        <w:t>:</w:t>
      </w:r>
      <w:r>
        <w:rPr>
          <w:b/>
          <w:szCs w:val="24"/>
        </w:rPr>
        <w:t xml:space="preserve"> </w:t>
      </w:r>
      <w:r w:rsidR="00C811E5" w:rsidRPr="00C811E5">
        <w:rPr>
          <w:bCs/>
          <w:szCs w:val="24"/>
        </w:rPr>
        <w:t xml:space="preserve">Group 1 (Lines 1-5), Port &amp; Company PC55. Will OSP approve the Gildan 8000 </w:t>
      </w:r>
      <w:proofErr w:type="spellStart"/>
      <w:r w:rsidR="00C811E5" w:rsidRPr="00C811E5">
        <w:rPr>
          <w:bCs/>
          <w:szCs w:val="24"/>
        </w:rPr>
        <w:t>DryBlend</w:t>
      </w:r>
      <w:proofErr w:type="spellEnd"/>
      <w:r w:rsidR="00C811E5" w:rsidRPr="00C811E5">
        <w:rPr>
          <w:bCs/>
          <w:szCs w:val="24"/>
        </w:rPr>
        <w:t xml:space="preserve"> in White as an equal? It's a 5.5 oz 50/50 cotton/poly tee with a seamless collar, double-needle stitching and shoulder-to-shoulder </w:t>
      </w:r>
      <w:proofErr w:type="gramStart"/>
      <w:r w:rsidR="00C811E5" w:rsidRPr="00C811E5">
        <w:rPr>
          <w:bCs/>
          <w:szCs w:val="24"/>
        </w:rPr>
        <w:t>taping,</w:t>
      </w:r>
      <w:proofErr w:type="gramEnd"/>
      <w:r w:rsidR="00C811E5" w:rsidRPr="00C811E5">
        <w:rPr>
          <w:bCs/>
          <w:szCs w:val="24"/>
        </w:rPr>
        <w:t xml:space="preserve"> offered in S-5XL. If it's approved, can it be added by addendum so all bidders may offer it?</w:t>
      </w:r>
    </w:p>
    <w:p w14:paraId="3C5B4171" w14:textId="77777777" w:rsidR="00DE7D3A" w:rsidRPr="00DE7D3A" w:rsidRDefault="00DE7D3A" w:rsidP="00DE7D3A">
      <w:pPr>
        <w:spacing w:after="0"/>
        <w:rPr>
          <w:bCs/>
          <w:szCs w:val="24"/>
        </w:rPr>
      </w:pPr>
    </w:p>
    <w:p w14:paraId="5E49E51E" w14:textId="67E4EF21" w:rsidR="00DE7D3A" w:rsidRPr="00B22BDA" w:rsidRDefault="00DE7D3A" w:rsidP="00D0408E">
      <w:pPr>
        <w:spacing w:after="0"/>
        <w:jc w:val="both"/>
        <w:rPr>
          <w:bCs/>
          <w:szCs w:val="24"/>
        </w:rPr>
      </w:pPr>
      <w:r w:rsidRPr="00B22BDA">
        <w:rPr>
          <w:b/>
          <w:szCs w:val="24"/>
        </w:rPr>
        <w:t>State’s Response #1</w:t>
      </w:r>
      <w:r w:rsidR="00F46853">
        <w:rPr>
          <w:b/>
          <w:szCs w:val="24"/>
        </w:rPr>
        <w:t>1</w:t>
      </w:r>
      <w:r w:rsidRPr="00B22BDA">
        <w:rPr>
          <w:b/>
          <w:szCs w:val="24"/>
        </w:rPr>
        <w:t>:</w:t>
      </w:r>
      <w:r w:rsidRPr="00B22BDA">
        <w:rPr>
          <w:bCs/>
          <w:szCs w:val="24"/>
        </w:rPr>
        <w:t xml:space="preserve"> </w:t>
      </w:r>
      <w:r w:rsidR="00C811E5">
        <w:rPr>
          <w:bCs/>
          <w:szCs w:val="24"/>
        </w:rPr>
        <w:t xml:space="preserve">No. </w:t>
      </w:r>
      <w:r w:rsidR="00D0408E" w:rsidRPr="00D0408E">
        <w:rPr>
          <w:bCs/>
          <w:szCs w:val="24"/>
        </w:rPr>
        <w:t xml:space="preserve">Please refer to Attachment A – Special Terms and Conditions, Page </w:t>
      </w:r>
      <w:r w:rsidR="00D0408E">
        <w:rPr>
          <w:bCs/>
          <w:szCs w:val="24"/>
        </w:rPr>
        <w:t>9</w:t>
      </w:r>
      <w:r w:rsidR="00D0408E" w:rsidRPr="00D0408E">
        <w:rPr>
          <w:bCs/>
          <w:szCs w:val="24"/>
        </w:rPr>
        <w:t>: Section 2</w:t>
      </w:r>
      <w:r w:rsidR="00D0408E">
        <w:rPr>
          <w:bCs/>
          <w:szCs w:val="24"/>
        </w:rPr>
        <w:t>8</w:t>
      </w:r>
      <w:r w:rsidR="00D0408E" w:rsidRPr="00D0408E">
        <w:rPr>
          <w:bCs/>
          <w:szCs w:val="24"/>
        </w:rPr>
        <w:t xml:space="preserve">. </w:t>
      </w:r>
      <w:r w:rsidR="00D0408E">
        <w:rPr>
          <w:bCs/>
          <w:szCs w:val="24"/>
        </w:rPr>
        <w:t>Proprietary</w:t>
      </w:r>
      <w:r w:rsidR="00C811E5">
        <w:rPr>
          <w:bCs/>
          <w:szCs w:val="24"/>
        </w:rPr>
        <w:t xml:space="preserve">: </w:t>
      </w:r>
      <w:r w:rsidR="00D0408E" w:rsidRPr="00D0408E">
        <w:rPr>
          <w:bCs/>
          <w:szCs w:val="24"/>
        </w:rPr>
        <w:t>In accordance with La. R.S. 39:1655, this solicitation has been approved as proprietary and only the</w:t>
      </w:r>
      <w:r w:rsidR="00D0408E">
        <w:rPr>
          <w:bCs/>
          <w:szCs w:val="24"/>
        </w:rPr>
        <w:t xml:space="preserve"> </w:t>
      </w:r>
      <w:r w:rsidR="00D0408E" w:rsidRPr="00D0408E">
        <w:rPr>
          <w:bCs/>
          <w:szCs w:val="24"/>
        </w:rPr>
        <w:t>brand(s) and model(s) specified will be considered for award.</w:t>
      </w:r>
    </w:p>
    <w:p w14:paraId="226FA12B" w14:textId="77777777" w:rsidR="00DE7D3A" w:rsidRDefault="00DE7D3A" w:rsidP="00DE7D3A">
      <w:pPr>
        <w:spacing w:after="0"/>
        <w:jc w:val="both"/>
        <w:rPr>
          <w:bCs/>
          <w:szCs w:val="24"/>
        </w:rPr>
      </w:pPr>
    </w:p>
    <w:p w14:paraId="0A151A15" w14:textId="18D064CD" w:rsidR="00DE7D3A" w:rsidRPr="00DE7D3A" w:rsidRDefault="00DE7D3A" w:rsidP="00DE7D3A">
      <w:pPr>
        <w:rPr>
          <w:b/>
          <w:szCs w:val="24"/>
        </w:rPr>
      </w:pPr>
      <w:r w:rsidRPr="00B22BDA">
        <w:rPr>
          <w:b/>
          <w:szCs w:val="24"/>
        </w:rPr>
        <w:t>Vendor’s Inquiry #1</w:t>
      </w:r>
      <w:r w:rsidR="00F46853">
        <w:rPr>
          <w:b/>
          <w:szCs w:val="24"/>
        </w:rPr>
        <w:t>2</w:t>
      </w:r>
      <w:r>
        <w:rPr>
          <w:b/>
          <w:szCs w:val="24"/>
        </w:rPr>
        <w:t xml:space="preserve">: </w:t>
      </w:r>
      <w:r w:rsidR="00C811E5" w:rsidRPr="00C811E5">
        <w:rPr>
          <w:bCs/>
          <w:szCs w:val="24"/>
        </w:rPr>
        <w:t xml:space="preserve">Group 3 (Lines 16-18), Youth. These lines </w:t>
      </w:r>
      <w:proofErr w:type="gramStart"/>
      <w:r w:rsidR="00C811E5" w:rsidRPr="00C811E5">
        <w:rPr>
          <w:bCs/>
          <w:szCs w:val="24"/>
        </w:rPr>
        <w:t>say</w:t>
      </w:r>
      <w:proofErr w:type="gramEnd"/>
      <w:r w:rsidR="00C811E5" w:rsidRPr="00C811E5">
        <w:rPr>
          <w:bCs/>
          <w:szCs w:val="24"/>
        </w:rPr>
        <w:t xml:space="preserve"> "Ultra Blend," but the named model, the Gildan 2000B, is a 6.0 oz 100% cotton Ultra Cotton tee (not a blend). Can you confirm whether the 2000B is intended, or whether the Gildan 8000B 50/50 youth tee was meant?</w:t>
      </w:r>
    </w:p>
    <w:p w14:paraId="08DF94DD" w14:textId="395EC501" w:rsidR="00DE7D3A" w:rsidRPr="00B22BDA" w:rsidRDefault="00DE7D3A" w:rsidP="00DE7D3A">
      <w:pPr>
        <w:spacing w:after="0"/>
        <w:jc w:val="both"/>
        <w:rPr>
          <w:bCs/>
          <w:szCs w:val="24"/>
        </w:rPr>
      </w:pPr>
      <w:r w:rsidRPr="00B22BDA">
        <w:rPr>
          <w:b/>
          <w:szCs w:val="24"/>
        </w:rPr>
        <w:t>State’s Response #1</w:t>
      </w:r>
      <w:r w:rsidR="00F46853">
        <w:rPr>
          <w:b/>
          <w:szCs w:val="24"/>
        </w:rPr>
        <w:t>2</w:t>
      </w:r>
      <w:r w:rsidRPr="00B22BDA">
        <w:rPr>
          <w:b/>
          <w:szCs w:val="24"/>
        </w:rPr>
        <w:t>:</w:t>
      </w:r>
      <w:r w:rsidRPr="00B22BDA">
        <w:rPr>
          <w:bCs/>
          <w:szCs w:val="24"/>
        </w:rPr>
        <w:t xml:space="preserve"> </w:t>
      </w:r>
      <w:r w:rsidR="00CD1FEC">
        <w:rPr>
          <w:bCs/>
          <w:szCs w:val="24"/>
        </w:rPr>
        <w:t>Gildan 2000B is correct. Some colors are 100%</w:t>
      </w:r>
      <w:r w:rsidR="00265E73">
        <w:rPr>
          <w:bCs/>
          <w:szCs w:val="24"/>
        </w:rPr>
        <w:t xml:space="preserve"> US </w:t>
      </w:r>
      <w:proofErr w:type="gramStart"/>
      <w:r w:rsidR="00265E73">
        <w:rPr>
          <w:bCs/>
          <w:szCs w:val="24"/>
        </w:rPr>
        <w:t>cotton</w:t>
      </w:r>
      <w:proofErr w:type="gramEnd"/>
      <w:r w:rsidR="00CD1FEC">
        <w:rPr>
          <w:bCs/>
          <w:szCs w:val="24"/>
        </w:rPr>
        <w:t xml:space="preserve"> and some colors are </w:t>
      </w:r>
      <w:r w:rsidR="00883440">
        <w:rPr>
          <w:bCs/>
          <w:szCs w:val="24"/>
        </w:rPr>
        <w:t>different blends</w:t>
      </w:r>
      <w:r w:rsidR="00CD1FEC">
        <w:rPr>
          <w:bCs/>
          <w:szCs w:val="24"/>
        </w:rPr>
        <w:t>.</w:t>
      </w:r>
    </w:p>
    <w:p w14:paraId="0E467014" w14:textId="77777777" w:rsidR="00DE7D3A" w:rsidRDefault="00DE7D3A" w:rsidP="00DE7D3A">
      <w:pPr>
        <w:spacing w:after="0"/>
        <w:jc w:val="both"/>
        <w:rPr>
          <w:bCs/>
          <w:szCs w:val="24"/>
        </w:rPr>
      </w:pPr>
    </w:p>
    <w:p w14:paraId="70B5244D" w14:textId="2AFA3CF2" w:rsidR="00DE7D3A" w:rsidRDefault="00DE7D3A" w:rsidP="00DE7D3A">
      <w:pPr>
        <w:spacing w:after="0"/>
        <w:rPr>
          <w:b/>
          <w:szCs w:val="24"/>
        </w:rPr>
      </w:pPr>
      <w:r w:rsidRPr="00B22BDA">
        <w:rPr>
          <w:b/>
          <w:szCs w:val="24"/>
        </w:rPr>
        <w:lastRenderedPageBreak/>
        <w:t>Vendor’s Inquiry #1</w:t>
      </w:r>
      <w:r w:rsidR="00F46853">
        <w:rPr>
          <w:b/>
          <w:szCs w:val="24"/>
        </w:rPr>
        <w:t>3</w:t>
      </w:r>
      <w:r w:rsidRPr="00B22BDA">
        <w:rPr>
          <w:b/>
          <w:szCs w:val="24"/>
        </w:rPr>
        <w:t>:</w:t>
      </w:r>
      <w:r>
        <w:rPr>
          <w:b/>
          <w:szCs w:val="24"/>
        </w:rPr>
        <w:t xml:space="preserve"> </w:t>
      </w:r>
      <w:r w:rsidR="00CD1FEC" w:rsidRPr="00CD1FEC">
        <w:rPr>
          <w:bCs/>
          <w:szCs w:val="24"/>
        </w:rPr>
        <w:t>"Grey" (Lines 6-9 and 17) and "Heather" (Lines 10-15). Gildan doesn't offer colors named simply "Grey" or "Heather." The most common gray in both styles is Sport Grey (a heathered gray, also known as athletic gray). Will Sport Grey be accepted for both?</w:t>
      </w:r>
    </w:p>
    <w:p w14:paraId="051A798D" w14:textId="77777777" w:rsidR="00CD1FEC" w:rsidRDefault="00CD1FEC" w:rsidP="00DE7D3A">
      <w:pPr>
        <w:spacing w:after="0"/>
        <w:rPr>
          <w:b/>
          <w:szCs w:val="24"/>
        </w:rPr>
      </w:pPr>
    </w:p>
    <w:p w14:paraId="2D63B4CD" w14:textId="1B3EF285" w:rsidR="00DE7D3A" w:rsidRDefault="00DE7D3A" w:rsidP="00DE7D3A">
      <w:pPr>
        <w:spacing w:after="0"/>
        <w:rPr>
          <w:bCs/>
          <w:szCs w:val="24"/>
        </w:rPr>
      </w:pPr>
      <w:r w:rsidRPr="00B22BDA">
        <w:rPr>
          <w:b/>
          <w:szCs w:val="24"/>
        </w:rPr>
        <w:t>State’s Response #1</w:t>
      </w:r>
      <w:r w:rsidR="00F46853">
        <w:rPr>
          <w:b/>
          <w:szCs w:val="24"/>
        </w:rPr>
        <w:t>3</w:t>
      </w:r>
      <w:r w:rsidRPr="00B22BDA">
        <w:rPr>
          <w:b/>
          <w:szCs w:val="24"/>
        </w:rPr>
        <w:t>:</w:t>
      </w:r>
      <w:r w:rsidRPr="00B22BDA">
        <w:rPr>
          <w:bCs/>
          <w:szCs w:val="24"/>
        </w:rPr>
        <w:t xml:space="preserve"> </w:t>
      </w:r>
      <w:r w:rsidR="00265E73">
        <w:rPr>
          <w:bCs/>
          <w:szCs w:val="24"/>
        </w:rPr>
        <w:t xml:space="preserve">Please refer to page 1 of this </w:t>
      </w:r>
      <w:r w:rsidR="005A5325">
        <w:rPr>
          <w:bCs/>
          <w:szCs w:val="24"/>
        </w:rPr>
        <w:t>A</w:t>
      </w:r>
      <w:r w:rsidR="00265E73">
        <w:rPr>
          <w:bCs/>
          <w:szCs w:val="24"/>
        </w:rPr>
        <w:t>ddendum for the revised specification.</w:t>
      </w:r>
      <w:r w:rsidR="00CD1FEC">
        <w:rPr>
          <w:bCs/>
          <w:szCs w:val="24"/>
        </w:rPr>
        <w:t xml:space="preserve"> </w:t>
      </w:r>
    </w:p>
    <w:p w14:paraId="5BFE48F2" w14:textId="77777777" w:rsidR="00CD1FEC" w:rsidRDefault="00CD1FEC" w:rsidP="00DE7D3A">
      <w:pPr>
        <w:spacing w:after="0"/>
        <w:rPr>
          <w:bCs/>
          <w:szCs w:val="24"/>
        </w:rPr>
      </w:pPr>
    </w:p>
    <w:p w14:paraId="26647D63" w14:textId="1E91189C" w:rsidR="00CD1FEC" w:rsidRPr="00DE7D3A" w:rsidRDefault="00CD1FEC" w:rsidP="00CD1FEC">
      <w:pPr>
        <w:rPr>
          <w:b/>
          <w:szCs w:val="24"/>
        </w:rPr>
      </w:pPr>
      <w:r w:rsidRPr="00B22BDA">
        <w:rPr>
          <w:b/>
          <w:szCs w:val="24"/>
        </w:rPr>
        <w:t>Vendor’s Inquiry #1</w:t>
      </w:r>
      <w:r>
        <w:rPr>
          <w:b/>
          <w:szCs w:val="24"/>
        </w:rPr>
        <w:t xml:space="preserve">4: </w:t>
      </w:r>
      <w:r w:rsidRPr="00CD1FEC">
        <w:rPr>
          <w:bCs/>
          <w:szCs w:val="24"/>
        </w:rPr>
        <w:t>One more question on Solicitation 3000026765.  Line 18 (Group 3) lists Sand as a youth color, but Gildan doesn't make youth Sand in either the 2000B or the 8000B - they only offer it in the 5000B (5.3 oz 100% cotton).  Should we leave Sand off the colors we bid on Line 18, or would OSP accept the 5000B for Sand only?</w:t>
      </w:r>
    </w:p>
    <w:p w14:paraId="58FBA4C0" w14:textId="39E1F255" w:rsidR="00CD1FEC" w:rsidRPr="00B22BDA" w:rsidRDefault="00CD1FEC" w:rsidP="00265E73">
      <w:pPr>
        <w:spacing w:after="0"/>
        <w:rPr>
          <w:bCs/>
          <w:szCs w:val="24"/>
        </w:rPr>
      </w:pPr>
      <w:r w:rsidRPr="00B22BDA">
        <w:rPr>
          <w:b/>
          <w:szCs w:val="24"/>
        </w:rPr>
        <w:t>State’s Response #1</w:t>
      </w:r>
      <w:r>
        <w:rPr>
          <w:b/>
          <w:szCs w:val="24"/>
        </w:rPr>
        <w:t>4</w:t>
      </w:r>
      <w:r w:rsidRPr="00B22BDA">
        <w:rPr>
          <w:b/>
          <w:szCs w:val="24"/>
        </w:rPr>
        <w:t>:</w:t>
      </w:r>
      <w:r w:rsidRPr="00B22BDA">
        <w:rPr>
          <w:bCs/>
          <w:szCs w:val="24"/>
        </w:rPr>
        <w:t xml:space="preserve"> </w:t>
      </w:r>
      <w:r w:rsidR="00265E73">
        <w:rPr>
          <w:bCs/>
          <w:szCs w:val="24"/>
        </w:rPr>
        <w:t xml:space="preserve">Please refer to page 2 of this </w:t>
      </w:r>
      <w:r w:rsidR="005A5325">
        <w:rPr>
          <w:bCs/>
          <w:szCs w:val="24"/>
        </w:rPr>
        <w:t>A</w:t>
      </w:r>
      <w:r w:rsidR="00265E73">
        <w:rPr>
          <w:bCs/>
          <w:szCs w:val="24"/>
        </w:rPr>
        <w:t xml:space="preserve">ddendum for the revised specification. </w:t>
      </w:r>
    </w:p>
    <w:p w14:paraId="48EC457F" w14:textId="77777777" w:rsidR="00CD1FEC" w:rsidRDefault="00CD1FEC" w:rsidP="00CD1FEC">
      <w:pPr>
        <w:spacing w:after="0"/>
        <w:jc w:val="both"/>
        <w:rPr>
          <w:bCs/>
          <w:szCs w:val="24"/>
        </w:rPr>
      </w:pPr>
    </w:p>
    <w:p w14:paraId="2B32FA9F" w14:textId="6D687A0C" w:rsidR="00CD1FEC" w:rsidRPr="00A33C12" w:rsidRDefault="00CD1FEC" w:rsidP="00CD1FEC">
      <w:pPr>
        <w:rPr>
          <w:bCs/>
          <w:szCs w:val="24"/>
        </w:rPr>
      </w:pPr>
      <w:r w:rsidRPr="00B22BDA">
        <w:rPr>
          <w:b/>
          <w:szCs w:val="24"/>
        </w:rPr>
        <w:t>Vendor’s Inquiry #1</w:t>
      </w:r>
      <w:r>
        <w:rPr>
          <w:b/>
          <w:szCs w:val="24"/>
        </w:rPr>
        <w:t>5</w:t>
      </w:r>
      <w:r w:rsidR="00A33C12">
        <w:rPr>
          <w:bCs/>
          <w:szCs w:val="24"/>
        </w:rPr>
        <w:t xml:space="preserve">: </w:t>
      </w:r>
      <w:r w:rsidR="00A33C12" w:rsidRPr="00A33C12">
        <w:rPr>
          <w:bCs/>
          <w:szCs w:val="24"/>
        </w:rPr>
        <w:t xml:space="preserve">I'm only interested in bidding group lines 1 </w:t>
      </w:r>
      <w:proofErr w:type="gramStart"/>
      <w:r w:rsidR="00A33C12" w:rsidRPr="00A33C12">
        <w:rPr>
          <w:bCs/>
          <w:szCs w:val="24"/>
        </w:rPr>
        <w:t>thru</w:t>
      </w:r>
      <w:proofErr w:type="gramEnd"/>
      <w:r w:rsidR="00A33C12" w:rsidRPr="00A33C12">
        <w:rPr>
          <w:bCs/>
          <w:szCs w:val="24"/>
        </w:rPr>
        <w:t xml:space="preserve"> 6.</w:t>
      </w:r>
      <w:r w:rsidR="00265E73">
        <w:rPr>
          <w:bCs/>
          <w:szCs w:val="24"/>
        </w:rPr>
        <w:t xml:space="preserve"> </w:t>
      </w:r>
      <w:r w:rsidR="00A33C12" w:rsidRPr="00A33C12">
        <w:rPr>
          <w:bCs/>
          <w:szCs w:val="24"/>
        </w:rPr>
        <w:t>Is that acceptable for a partial award?</w:t>
      </w:r>
    </w:p>
    <w:p w14:paraId="53F3A0E8" w14:textId="77EC583A" w:rsidR="00CD1FEC" w:rsidRDefault="00CD1FEC" w:rsidP="00265E73">
      <w:pPr>
        <w:spacing w:after="0"/>
        <w:rPr>
          <w:bCs/>
          <w:szCs w:val="24"/>
        </w:rPr>
      </w:pPr>
      <w:r w:rsidRPr="00B22BDA">
        <w:rPr>
          <w:b/>
          <w:szCs w:val="24"/>
        </w:rPr>
        <w:t>State’s Response #1</w:t>
      </w:r>
      <w:r>
        <w:rPr>
          <w:b/>
          <w:szCs w:val="24"/>
        </w:rPr>
        <w:t>5</w:t>
      </w:r>
      <w:r w:rsidRPr="00B22BDA">
        <w:rPr>
          <w:b/>
          <w:szCs w:val="24"/>
        </w:rPr>
        <w:t>:</w:t>
      </w:r>
      <w:r w:rsidRPr="00B22BDA">
        <w:rPr>
          <w:bCs/>
          <w:szCs w:val="24"/>
        </w:rPr>
        <w:t xml:space="preserve"> </w:t>
      </w:r>
      <w:r w:rsidR="00265E73">
        <w:rPr>
          <w:bCs/>
          <w:szCs w:val="24"/>
        </w:rPr>
        <w:t>Yes. Per</w:t>
      </w:r>
      <w:r w:rsidR="005A5325">
        <w:rPr>
          <w:bCs/>
          <w:szCs w:val="24"/>
        </w:rPr>
        <w:t xml:space="preserve"> </w:t>
      </w:r>
      <w:r w:rsidR="00D0408E">
        <w:rPr>
          <w:bCs/>
          <w:szCs w:val="24"/>
        </w:rPr>
        <w:t>Attachment A – Special Terms and Conditions, Page 8: Section 21</w:t>
      </w:r>
      <w:r w:rsidR="00D0408E" w:rsidRPr="001D605E">
        <w:rPr>
          <w:bCs/>
          <w:szCs w:val="24"/>
        </w:rPr>
        <w:t xml:space="preserve">. </w:t>
      </w:r>
      <w:r w:rsidR="00D0408E">
        <w:rPr>
          <w:bCs/>
          <w:szCs w:val="24"/>
        </w:rPr>
        <w:t>Method of Award</w:t>
      </w:r>
      <w:r w:rsidR="00D0408E" w:rsidRPr="001D605E">
        <w:rPr>
          <w:bCs/>
          <w:szCs w:val="24"/>
        </w:rPr>
        <w:t>:</w:t>
      </w:r>
      <w:r w:rsidR="00D0408E">
        <w:rPr>
          <w:bCs/>
          <w:szCs w:val="24"/>
        </w:rPr>
        <w:t xml:space="preserve"> </w:t>
      </w:r>
      <w:r w:rsidR="00D0408E" w:rsidRPr="00C00151">
        <w:rPr>
          <w:bCs/>
          <w:szCs w:val="24"/>
        </w:rPr>
        <w:t>It is the intent of the State to award the contract on a grouped basis, to the overall lowest responsive,</w:t>
      </w:r>
      <w:r w:rsidR="00D0408E">
        <w:rPr>
          <w:bCs/>
          <w:szCs w:val="24"/>
        </w:rPr>
        <w:t xml:space="preserve"> </w:t>
      </w:r>
      <w:r w:rsidR="00D0408E" w:rsidRPr="00C00151">
        <w:rPr>
          <w:bCs/>
          <w:szCs w:val="24"/>
        </w:rPr>
        <w:t xml:space="preserve">responsible bidder(s) meeting the specifications, for each group. Otherwise, items will be </w:t>
      </w:r>
      <w:proofErr w:type="gramStart"/>
      <w:r w:rsidR="00D0408E" w:rsidRPr="00C00151">
        <w:rPr>
          <w:bCs/>
          <w:szCs w:val="24"/>
        </w:rPr>
        <w:t>awarded</w:t>
      </w:r>
      <w:proofErr w:type="gramEnd"/>
      <w:r w:rsidR="00D0408E">
        <w:rPr>
          <w:bCs/>
          <w:szCs w:val="24"/>
        </w:rPr>
        <w:t xml:space="preserve"> </w:t>
      </w:r>
      <w:r w:rsidR="00D0408E" w:rsidRPr="00C00151">
        <w:rPr>
          <w:bCs/>
          <w:szCs w:val="24"/>
        </w:rPr>
        <w:t>separately. The State further reserves the right to reject individual items from the award.</w:t>
      </w:r>
    </w:p>
    <w:p w14:paraId="13B515C6" w14:textId="77777777" w:rsidR="00A33C12" w:rsidRDefault="00A33C12" w:rsidP="00CD1FEC">
      <w:pPr>
        <w:spacing w:after="0"/>
        <w:jc w:val="both"/>
        <w:rPr>
          <w:bCs/>
          <w:szCs w:val="24"/>
        </w:rPr>
      </w:pPr>
    </w:p>
    <w:p w14:paraId="170E4B1A" w14:textId="6555D644" w:rsidR="00CD1FEC" w:rsidRDefault="00CD1FEC" w:rsidP="00CD1FEC">
      <w:pPr>
        <w:rPr>
          <w:b/>
          <w:szCs w:val="24"/>
        </w:rPr>
      </w:pPr>
      <w:r w:rsidRPr="00B22BDA">
        <w:rPr>
          <w:b/>
          <w:szCs w:val="24"/>
        </w:rPr>
        <w:t>Vendor’s Inquiry #1</w:t>
      </w:r>
      <w:r>
        <w:rPr>
          <w:b/>
          <w:szCs w:val="24"/>
        </w:rPr>
        <w:t xml:space="preserve">6: </w:t>
      </w:r>
      <w:r w:rsidR="00D0408E" w:rsidRPr="00D0408E">
        <w:rPr>
          <w:bCs/>
          <w:szCs w:val="24"/>
        </w:rPr>
        <w:t>Brand-name line items – For lines specifying a brand/model (e.g., Group 2, Line 6: Gildan #8000), may vendors bid equivalent/alternate products? If so, is submitting descriptive literature and technical data with the bid sufficient for evaluation?</w:t>
      </w:r>
    </w:p>
    <w:p w14:paraId="1A63DC7F" w14:textId="1E6980AD" w:rsidR="00CD1FEC" w:rsidRDefault="00CD1FEC" w:rsidP="00265E73">
      <w:pPr>
        <w:spacing w:after="0"/>
        <w:jc w:val="both"/>
        <w:rPr>
          <w:bCs/>
          <w:szCs w:val="24"/>
        </w:rPr>
      </w:pPr>
      <w:r w:rsidRPr="00B22BDA">
        <w:rPr>
          <w:b/>
          <w:szCs w:val="24"/>
        </w:rPr>
        <w:t>State’s Response #1</w:t>
      </w:r>
      <w:r>
        <w:rPr>
          <w:b/>
          <w:szCs w:val="24"/>
        </w:rPr>
        <w:t>6</w:t>
      </w:r>
      <w:r w:rsidRPr="00B22BDA">
        <w:rPr>
          <w:b/>
          <w:szCs w:val="24"/>
        </w:rPr>
        <w:t>:</w:t>
      </w:r>
      <w:r w:rsidRPr="00B22BDA">
        <w:rPr>
          <w:bCs/>
          <w:szCs w:val="24"/>
        </w:rPr>
        <w:t xml:space="preserve"> </w:t>
      </w:r>
      <w:r w:rsidR="00D0408E">
        <w:rPr>
          <w:bCs/>
          <w:szCs w:val="24"/>
        </w:rPr>
        <w:t>See State’s Response #11.</w:t>
      </w:r>
    </w:p>
    <w:p w14:paraId="60B4EB6D" w14:textId="77777777" w:rsidR="00265E73" w:rsidRDefault="00265E73" w:rsidP="00265E73">
      <w:pPr>
        <w:spacing w:after="0"/>
        <w:jc w:val="both"/>
        <w:rPr>
          <w:bCs/>
          <w:szCs w:val="24"/>
        </w:rPr>
      </w:pPr>
    </w:p>
    <w:p w14:paraId="2BE8ABEE" w14:textId="19B7151A" w:rsidR="00CD1FEC" w:rsidRDefault="00CD1FEC" w:rsidP="00265E73">
      <w:pPr>
        <w:spacing w:after="0"/>
        <w:rPr>
          <w:b/>
          <w:szCs w:val="24"/>
        </w:rPr>
      </w:pPr>
      <w:r w:rsidRPr="00B22BDA">
        <w:rPr>
          <w:b/>
          <w:szCs w:val="24"/>
        </w:rPr>
        <w:t>Vendor’s Inquiry #1</w:t>
      </w:r>
      <w:r>
        <w:rPr>
          <w:b/>
          <w:szCs w:val="24"/>
        </w:rPr>
        <w:t xml:space="preserve">7: </w:t>
      </w:r>
      <w:r w:rsidR="00D0408E" w:rsidRPr="00D0408E">
        <w:rPr>
          <w:bCs/>
          <w:szCs w:val="24"/>
        </w:rPr>
        <w:t>7–10 days ARO – Is this delivery requirement mandatory, or will the State accept bids offering a longer ARO? If longer ARO is acceptable, should the offered delivery days be entered in the “Specify Delivery Days ARO Bidding” field?</w:t>
      </w:r>
    </w:p>
    <w:p w14:paraId="1F9D507B" w14:textId="77777777" w:rsidR="00265E73" w:rsidRDefault="00265E73" w:rsidP="00CD1FEC">
      <w:pPr>
        <w:spacing w:after="0"/>
        <w:jc w:val="both"/>
        <w:rPr>
          <w:b/>
          <w:szCs w:val="24"/>
        </w:rPr>
      </w:pPr>
    </w:p>
    <w:p w14:paraId="18189F08" w14:textId="17B8979E" w:rsidR="00CD1FEC" w:rsidRDefault="00CD1FEC" w:rsidP="00265E73">
      <w:pPr>
        <w:spacing w:after="0"/>
        <w:rPr>
          <w:bCs/>
          <w:szCs w:val="24"/>
        </w:rPr>
      </w:pPr>
      <w:r w:rsidRPr="00B22BDA">
        <w:rPr>
          <w:b/>
          <w:szCs w:val="24"/>
        </w:rPr>
        <w:t>State’s Response #1</w:t>
      </w:r>
      <w:r>
        <w:rPr>
          <w:b/>
          <w:szCs w:val="24"/>
        </w:rPr>
        <w:t>7</w:t>
      </w:r>
      <w:r w:rsidRPr="00B22BDA">
        <w:rPr>
          <w:b/>
          <w:szCs w:val="24"/>
        </w:rPr>
        <w:t>:</w:t>
      </w:r>
      <w:r w:rsidRPr="00B22BDA">
        <w:rPr>
          <w:bCs/>
          <w:szCs w:val="24"/>
        </w:rPr>
        <w:t xml:space="preserve"> </w:t>
      </w:r>
      <w:r w:rsidR="00B8455A">
        <w:rPr>
          <w:bCs/>
          <w:szCs w:val="24"/>
        </w:rPr>
        <w:t xml:space="preserve">7-10 days ARO is not a mandatory </w:t>
      </w:r>
      <w:proofErr w:type="gramStart"/>
      <w:r w:rsidR="00B8455A">
        <w:rPr>
          <w:bCs/>
          <w:szCs w:val="24"/>
        </w:rPr>
        <w:t>requirement</w:t>
      </w:r>
      <w:proofErr w:type="gramEnd"/>
      <w:r w:rsidR="00B8455A">
        <w:rPr>
          <w:bCs/>
          <w:szCs w:val="24"/>
        </w:rPr>
        <w:t xml:space="preserve"> but it is preferred. If ARO is longer, the offered delivery days should be entered in the “Specify Delivery Days ARO Bidding” field.</w:t>
      </w:r>
    </w:p>
    <w:p w14:paraId="564BC1F6" w14:textId="77777777" w:rsidR="00CD1FEC" w:rsidRDefault="00CD1FEC" w:rsidP="00CD1FEC">
      <w:pPr>
        <w:spacing w:after="0"/>
        <w:jc w:val="both"/>
        <w:rPr>
          <w:bCs/>
          <w:szCs w:val="24"/>
        </w:rPr>
      </w:pPr>
    </w:p>
    <w:p w14:paraId="3A3A422D" w14:textId="71CA21A8" w:rsidR="00CD1FEC" w:rsidRDefault="00CD1FEC" w:rsidP="00CD1FEC">
      <w:pPr>
        <w:rPr>
          <w:b/>
          <w:szCs w:val="24"/>
        </w:rPr>
      </w:pPr>
      <w:r w:rsidRPr="00B22BDA">
        <w:rPr>
          <w:b/>
          <w:szCs w:val="24"/>
        </w:rPr>
        <w:t>Vendor’s Inquiry #1</w:t>
      </w:r>
      <w:r>
        <w:rPr>
          <w:b/>
          <w:szCs w:val="24"/>
        </w:rPr>
        <w:t xml:space="preserve">8: </w:t>
      </w:r>
      <w:r w:rsidR="00D0408E" w:rsidRPr="00D0408E">
        <w:rPr>
          <w:bCs/>
          <w:szCs w:val="24"/>
        </w:rPr>
        <w:t>Line 6 identifies Gildan 8000 colors as “Grey and Sport Grey.” A distributor advises that Sport Grey is the only grey shade currently offered for this model. Is “Grey” intended to be a distinct required manufacturer color? If so, please identify the exact color.</w:t>
      </w:r>
    </w:p>
    <w:p w14:paraId="68098B11" w14:textId="3A42776E" w:rsidR="00CD1FEC" w:rsidRDefault="00CD1FEC" w:rsidP="00CD1FEC">
      <w:pPr>
        <w:spacing w:after="0"/>
        <w:jc w:val="both"/>
        <w:rPr>
          <w:bCs/>
          <w:szCs w:val="24"/>
        </w:rPr>
      </w:pPr>
      <w:r w:rsidRPr="00B22BDA">
        <w:rPr>
          <w:b/>
          <w:szCs w:val="24"/>
        </w:rPr>
        <w:t>State’s Response #1</w:t>
      </w:r>
      <w:r>
        <w:rPr>
          <w:b/>
          <w:szCs w:val="24"/>
        </w:rPr>
        <w:t>8</w:t>
      </w:r>
      <w:r w:rsidRPr="00B22BDA">
        <w:rPr>
          <w:b/>
          <w:szCs w:val="24"/>
        </w:rPr>
        <w:t>:</w:t>
      </w:r>
      <w:r w:rsidRPr="00B22BDA">
        <w:rPr>
          <w:bCs/>
          <w:szCs w:val="24"/>
        </w:rPr>
        <w:t xml:space="preserve"> </w:t>
      </w:r>
      <w:r w:rsidR="00D0408E">
        <w:rPr>
          <w:bCs/>
          <w:szCs w:val="24"/>
        </w:rPr>
        <w:t>See State’s Response #13.</w:t>
      </w:r>
    </w:p>
    <w:p w14:paraId="21C60043" w14:textId="77777777" w:rsidR="00CD1FEC" w:rsidRDefault="00CD1FEC" w:rsidP="00CD1FEC">
      <w:pPr>
        <w:spacing w:after="0"/>
        <w:jc w:val="both"/>
        <w:rPr>
          <w:bCs/>
          <w:szCs w:val="24"/>
        </w:rPr>
      </w:pPr>
    </w:p>
    <w:p w14:paraId="771654F2" w14:textId="620FBAFA" w:rsidR="00CD1FEC" w:rsidRPr="00D0408E" w:rsidRDefault="00CD1FEC" w:rsidP="00CD1FEC">
      <w:pPr>
        <w:rPr>
          <w:bCs/>
          <w:szCs w:val="24"/>
        </w:rPr>
      </w:pPr>
      <w:r w:rsidRPr="00B22BDA">
        <w:rPr>
          <w:b/>
          <w:szCs w:val="24"/>
        </w:rPr>
        <w:lastRenderedPageBreak/>
        <w:t>Vendor’s Inquiry #1</w:t>
      </w:r>
      <w:r>
        <w:rPr>
          <w:b/>
          <w:szCs w:val="24"/>
        </w:rPr>
        <w:t xml:space="preserve">9: </w:t>
      </w:r>
      <w:r w:rsidR="00D0408E" w:rsidRPr="00D0408E">
        <w:rPr>
          <w:bCs/>
          <w:szCs w:val="24"/>
        </w:rPr>
        <w:t xml:space="preserve">Lines 11 and 15 both identify size 2XL and reproduce the same assorted-color list, but the estimated quantities are 500 and 100, respectively. Is Line 15 intended for a different size or color category, or should </w:t>
      </w:r>
      <w:proofErr w:type="gramStart"/>
      <w:r w:rsidR="00D0408E" w:rsidRPr="00D0408E">
        <w:rPr>
          <w:bCs/>
          <w:szCs w:val="24"/>
        </w:rPr>
        <w:t>both 2XL</w:t>
      </w:r>
      <w:proofErr w:type="gramEnd"/>
      <w:r w:rsidR="00D0408E" w:rsidRPr="00D0408E">
        <w:rPr>
          <w:bCs/>
          <w:szCs w:val="24"/>
        </w:rPr>
        <w:t xml:space="preserve"> lines be priced separately?</w:t>
      </w:r>
    </w:p>
    <w:p w14:paraId="2EC5C8F1" w14:textId="753CA181" w:rsidR="00CD1FEC" w:rsidRDefault="00CD1FEC" w:rsidP="00D0408E">
      <w:pPr>
        <w:spacing w:after="100" w:afterAutospacing="1"/>
        <w:jc w:val="both"/>
        <w:rPr>
          <w:bCs/>
          <w:szCs w:val="24"/>
        </w:rPr>
      </w:pPr>
      <w:r w:rsidRPr="00B22BDA">
        <w:rPr>
          <w:b/>
          <w:szCs w:val="24"/>
        </w:rPr>
        <w:t>State’s Response #1</w:t>
      </w:r>
      <w:r>
        <w:rPr>
          <w:b/>
          <w:szCs w:val="24"/>
        </w:rPr>
        <w:t>9</w:t>
      </w:r>
      <w:r w:rsidRPr="00B22BDA">
        <w:rPr>
          <w:b/>
          <w:szCs w:val="24"/>
        </w:rPr>
        <w:t>:</w:t>
      </w:r>
      <w:r w:rsidRPr="00B22BDA">
        <w:rPr>
          <w:bCs/>
          <w:szCs w:val="24"/>
        </w:rPr>
        <w:t xml:space="preserve"> </w:t>
      </w:r>
      <w:r w:rsidR="00265E73">
        <w:rPr>
          <w:bCs/>
          <w:szCs w:val="24"/>
        </w:rPr>
        <w:t xml:space="preserve">Please refer to page 2 of this </w:t>
      </w:r>
      <w:r w:rsidR="005A5325">
        <w:rPr>
          <w:bCs/>
          <w:szCs w:val="24"/>
        </w:rPr>
        <w:t>A</w:t>
      </w:r>
      <w:r w:rsidR="00265E73">
        <w:rPr>
          <w:bCs/>
          <w:szCs w:val="24"/>
        </w:rPr>
        <w:t xml:space="preserve">ddendum for the revised specification. </w:t>
      </w:r>
    </w:p>
    <w:p w14:paraId="53027711" w14:textId="010985DB" w:rsidR="00CD1FEC" w:rsidRDefault="00CD1FEC" w:rsidP="00D0408E">
      <w:pPr>
        <w:spacing w:after="100" w:afterAutospacing="1"/>
        <w:rPr>
          <w:b/>
          <w:szCs w:val="24"/>
        </w:rPr>
      </w:pPr>
      <w:r w:rsidRPr="00B22BDA">
        <w:rPr>
          <w:b/>
          <w:szCs w:val="24"/>
        </w:rPr>
        <w:t>Vendor’s Inquiry #</w:t>
      </w:r>
      <w:r>
        <w:rPr>
          <w:b/>
          <w:szCs w:val="24"/>
        </w:rPr>
        <w:t xml:space="preserve">20: </w:t>
      </w:r>
      <w:r w:rsidR="00B8455A" w:rsidRPr="00B8455A">
        <w:rPr>
          <w:bCs/>
          <w:szCs w:val="24"/>
        </w:rPr>
        <w:t>For lines that combine multiple sizes and/or colors under one estimated quantity (Lines 1, 6, 10, and 16–18), should bidders provide one unit price per line, with no further quantity allocation by individual size or color?</w:t>
      </w:r>
    </w:p>
    <w:p w14:paraId="209EAEBB" w14:textId="57CF39E9" w:rsidR="00CD1FEC" w:rsidRDefault="00CD1FEC" w:rsidP="00CD1FEC">
      <w:pPr>
        <w:spacing w:after="0"/>
        <w:jc w:val="both"/>
        <w:rPr>
          <w:bCs/>
          <w:szCs w:val="24"/>
        </w:rPr>
      </w:pPr>
      <w:r w:rsidRPr="00B22BDA">
        <w:rPr>
          <w:b/>
          <w:szCs w:val="24"/>
        </w:rPr>
        <w:t>State’s Response #</w:t>
      </w:r>
      <w:r>
        <w:rPr>
          <w:b/>
          <w:szCs w:val="24"/>
        </w:rPr>
        <w:t>20</w:t>
      </w:r>
      <w:r w:rsidRPr="00B22BDA">
        <w:rPr>
          <w:b/>
          <w:szCs w:val="24"/>
        </w:rPr>
        <w:t>:</w:t>
      </w:r>
      <w:r w:rsidRPr="00B22BDA">
        <w:rPr>
          <w:bCs/>
          <w:szCs w:val="24"/>
        </w:rPr>
        <w:t xml:space="preserve"> </w:t>
      </w:r>
      <w:r w:rsidR="005A5325">
        <w:rPr>
          <w:bCs/>
          <w:szCs w:val="24"/>
        </w:rPr>
        <w:t>Yes, b</w:t>
      </w:r>
      <w:r w:rsidR="00B8455A">
        <w:rPr>
          <w:bCs/>
          <w:szCs w:val="24"/>
        </w:rPr>
        <w:t>idders sh</w:t>
      </w:r>
      <w:r w:rsidR="005A5325">
        <w:rPr>
          <w:bCs/>
          <w:szCs w:val="24"/>
        </w:rPr>
        <w:t xml:space="preserve">all </w:t>
      </w:r>
      <w:r w:rsidR="00B8455A">
        <w:rPr>
          <w:bCs/>
          <w:szCs w:val="24"/>
        </w:rPr>
        <w:t>provide one</w:t>
      </w:r>
      <w:r w:rsidR="00C65B01">
        <w:rPr>
          <w:bCs/>
          <w:szCs w:val="24"/>
        </w:rPr>
        <w:t xml:space="preserve"> unit</w:t>
      </w:r>
      <w:r w:rsidR="00B8455A">
        <w:rPr>
          <w:bCs/>
          <w:szCs w:val="24"/>
        </w:rPr>
        <w:t xml:space="preserve"> pric</w:t>
      </w:r>
      <w:r w:rsidR="00C65B01">
        <w:rPr>
          <w:bCs/>
          <w:szCs w:val="24"/>
        </w:rPr>
        <w:t>e</w:t>
      </w:r>
      <w:r w:rsidR="00B8455A">
        <w:rPr>
          <w:bCs/>
          <w:szCs w:val="24"/>
        </w:rPr>
        <w:t xml:space="preserve"> for each line</w:t>
      </w:r>
      <w:r w:rsidR="00C65B01">
        <w:rPr>
          <w:bCs/>
          <w:szCs w:val="24"/>
        </w:rPr>
        <w:t xml:space="preserve"> item</w:t>
      </w:r>
      <w:r w:rsidR="00B8455A">
        <w:rPr>
          <w:bCs/>
          <w:szCs w:val="24"/>
        </w:rPr>
        <w:t xml:space="preserve">. </w:t>
      </w:r>
    </w:p>
    <w:p w14:paraId="66813104" w14:textId="77777777" w:rsidR="00CD1FEC" w:rsidRDefault="00CD1FEC" w:rsidP="00CD1FEC">
      <w:pPr>
        <w:spacing w:after="0"/>
        <w:jc w:val="both"/>
        <w:rPr>
          <w:bCs/>
          <w:szCs w:val="24"/>
        </w:rPr>
      </w:pPr>
    </w:p>
    <w:p w14:paraId="3D471F80" w14:textId="61F6296B" w:rsidR="00B8455A" w:rsidRPr="00B8455A" w:rsidRDefault="00CD1FEC" w:rsidP="00B8455A">
      <w:pPr>
        <w:rPr>
          <w:bCs/>
          <w:szCs w:val="24"/>
        </w:rPr>
      </w:pPr>
      <w:r w:rsidRPr="00B22BDA">
        <w:rPr>
          <w:b/>
          <w:szCs w:val="24"/>
        </w:rPr>
        <w:t>Vendor’s Inquiry #</w:t>
      </w:r>
      <w:r>
        <w:rPr>
          <w:b/>
          <w:szCs w:val="24"/>
        </w:rPr>
        <w:t xml:space="preserve">21: </w:t>
      </w:r>
      <w:r w:rsidR="00B8455A" w:rsidRPr="00B8455A">
        <w:rPr>
          <w:bCs/>
          <w:szCs w:val="24"/>
        </w:rPr>
        <w:t>We are preparing a response to Solicitation No. 3000026765, Ultra Blend T-Shirts – DOC – Prison Enterprises.</w:t>
      </w:r>
    </w:p>
    <w:p w14:paraId="6C904FAF" w14:textId="77777777" w:rsidR="00B8455A" w:rsidRPr="00B8455A" w:rsidRDefault="00B8455A" w:rsidP="00B8455A">
      <w:pPr>
        <w:rPr>
          <w:bCs/>
          <w:szCs w:val="24"/>
        </w:rPr>
      </w:pPr>
      <w:r w:rsidRPr="00B8455A">
        <w:rPr>
          <w:bCs/>
          <w:szCs w:val="24"/>
        </w:rPr>
        <w:t>As part of our bid preparation, we would like to request the bid tabulation, award results, and awarded unit pricing for the previous Blank Goods solicitation, RFx No. 3000025883, opened March 25, 2026.</w:t>
      </w:r>
    </w:p>
    <w:p w14:paraId="7F9BECD6" w14:textId="77777777" w:rsidR="00B8455A" w:rsidRPr="00B8455A" w:rsidRDefault="00B8455A" w:rsidP="00B8455A">
      <w:pPr>
        <w:spacing w:after="0"/>
        <w:rPr>
          <w:bCs/>
          <w:szCs w:val="24"/>
        </w:rPr>
      </w:pPr>
      <w:r w:rsidRPr="00B8455A">
        <w:rPr>
          <w:bCs/>
          <w:szCs w:val="24"/>
        </w:rPr>
        <w:t>If available, please provide:</w:t>
      </w:r>
    </w:p>
    <w:p w14:paraId="1BD9D823" w14:textId="77777777" w:rsidR="00B8455A" w:rsidRPr="00B8455A" w:rsidRDefault="00B8455A" w:rsidP="00B8455A">
      <w:pPr>
        <w:spacing w:after="0"/>
        <w:rPr>
          <w:bCs/>
          <w:szCs w:val="24"/>
        </w:rPr>
      </w:pPr>
      <w:r w:rsidRPr="00B8455A">
        <w:rPr>
          <w:bCs/>
          <w:szCs w:val="24"/>
        </w:rPr>
        <w:t>•</w:t>
      </w:r>
      <w:r w:rsidRPr="00B8455A">
        <w:rPr>
          <w:bCs/>
          <w:szCs w:val="24"/>
        </w:rPr>
        <w:tab/>
        <w:t>Awarded vendor name and contract number</w:t>
      </w:r>
    </w:p>
    <w:p w14:paraId="0F457D13" w14:textId="77777777" w:rsidR="00B8455A" w:rsidRPr="00B8455A" w:rsidRDefault="00B8455A" w:rsidP="00B8455A">
      <w:pPr>
        <w:spacing w:after="0"/>
        <w:rPr>
          <w:bCs/>
          <w:szCs w:val="24"/>
        </w:rPr>
      </w:pPr>
      <w:r w:rsidRPr="00B8455A">
        <w:rPr>
          <w:bCs/>
          <w:szCs w:val="24"/>
        </w:rPr>
        <w:t>•</w:t>
      </w:r>
      <w:r w:rsidRPr="00B8455A">
        <w:rPr>
          <w:bCs/>
          <w:szCs w:val="24"/>
        </w:rPr>
        <w:tab/>
        <w:t>Winning unit prices by size</w:t>
      </w:r>
    </w:p>
    <w:p w14:paraId="77DC0AE1" w14:textId="77777777" w:rsidR="00B8455A" w:rsidRPr="00B8455A" w:rsidRDefault="00B8455A" w:rsidP="00B8455A">
      <w:pPr>
        <w:spacing w:after="0"/>
        <w:rPr>
          <w:bCs/>
          <w:szCs w:val="24"/>
        </w:rPr>
      </w:pPr>
      <w:r w:rsidRPr="00B8455A">
        <w:rPr>
          <w:bCs/>
          <w:szCs w:val="24"/>
        </w:rPr>
        <w:t>•</w:t>
      </w:r>
      <w:r w:rsidRPr="00B8455A">
        <w:rPr>
          <w:bCs/>
          <w:szCs w:val="24"/>
        </w:rPr>
        <w:tab/>
        <w:t>Other responsive bidders' unit prices</w:t>
      </w:r>
    </w:p>
    <w:p w14:paraId="4F9A56CB" w14:textId="77777777" w:rsidR="00B8455A" w:rsidRPr="00B8455A" w:rsidRDefault="00B8455A" w:rsidP="00B8455A">
      <w:pPr>
        <w:spacing w:after="0"/>
        <w:rPr>
          <w:bCs/>
          <w:szCs w:val="24"/>
        </w:rPr>
      </w:pPr>
      <w:r w:rsidRPr="00B8455A">
        <w:rPr>
          <w:bCs/>
          <w:szCs w:val="24"/>
        </w:rPr>
        <w:t>•</w:t>
      </w:r>
      <w:r w:rsidRPr="00B8455A">
        <w:rPr>
          <w:bCs/>
          <w:szCs w:val="24"/>
        </w:rPr>
        <w:tab/>
        <w:t>Contract award date and current contract status</w:t>
      </w:r>
    </w:p>
    <w:p w14:paraId="096C26A4" w14:textId="6F0089BA" w:rsidR="00CD1FEC" w:rsidRPr="00B8455A" w:rsidRDefault="00B8455A" w:rsidP="00B8455A">
      <w:pPr>
        <w:spacing w:after="0"/>
        <w:rPr>
          <w:bCs/>
          <w:szCs w:val="24"/>
        </w:rPr>
      </w:pPr>
      <w:r w:rsidRPr="00B8455A">
        <w:rPr>
          <w:bCs/>
          <w:szCs w:val="24"/>
        </w:rPr>
        <w:t>•</w:t>
      </w:r>
      <w:r w:rsidRPr="00B8455A">
        <w:rPr>
          <w:bCs/>
          <w:szCs w:val="24"/>
        </w:rPr>
        <w:tab/>
        <w:t>Any available purchase-order or actual expenditure information for these items</w:t>
      </w:r>
    </w:p>
    <w:p w14:paraId="0861787E" w14:textId="77777777" w:rsidR="00B8455A" w:rsidRDefault="00B8455A" w:rsidP="00CD1FEC">
      <w:pPr>
        <w:spacing w:after="0"/>
        <w:jc w:val="both"/>
        <w:rPr>
          <w:b/>
          <w:szCs w:val="24"/>
        </w:rPr>
      </w:pPr>
    </w:p>
    <w:p w14:paraId="15132970" w14:textId="52AB7D24" w:rsidR="00CD1FEC" w:rsidRPr="00B22BDA" w:rsidRDefault="00CD1FEC" w:rsidP="00CD1FEC">
      <w:pPr>
        <w:spacing w:after="0"/>
        <w:jc w:val="both"/>
        <w:rPr>
          <w:bCs/>
          <w:szCs w:val="24"/>
        </w:rPr>
      </w:pPr>
      <w:r w:rsidRPr="00B22BDA">
        <w:rPr>
          <w:b/>
          <w:szCs w:val="24"/>
        </w:rPr>
        <w:t>State’s Response #</w:t>
      </w:r>
      <w:r>
        <w:rPr>
          <w:b/>
          <w:szCs w:val="24"/>
        </w:rPr>
        <w:t>21</w:t>
      </w:r>
      <w:r w:rsidRPr="00B22BDA">
        <w:rPr>
          <w:b/>
          <w:szCs w:val="24"/>
        </w:rPr>
        <w:t>:</w:t>
      </w:r>
      <w:r w:rsidRPr="00B22BDA">
        <w:rPr>
          <w:bCs/>
          <w:szCs w:val="24"/>
        </w:rPr>
        <w:t xml:space="preserve"> </w:t>
      </w:r>
      <w:r w:rsidR="00B8455A">
        <w:rPr>
          <w:bCs/>
          <w:szCs w:val="24"/>
        </w:rPr>
        <w:t>See State’s Response #3.</w:t>
      </w:r>
    </w:p>
    <w:p w14:paraId="5F382EE6" w14:textId="77777777" w:rsidR="00CD1FEC" w:rsidRPr="00B22BDA" w:rsidRDefault="00CD1FEC" w:rsidP="00CD1FEC">
      <w:pPr>
        <w:spacing w:after="0"/>
        <w:jc w:val="both"/>
        <w:rPr>
          <w:bCs/>
          <w:szCs w:val="24"/>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w:t>
      </w:r>
      <w:proofErr w:type="gramStart"/>
      <w:r w:rsidRPr="00EA2320">
        <w:rPr>
          <w:rFonts w:eastAsia="Times New Roman"/>
          <w:szCs w:val="24"/>
        </w:rPr>
        <w:t>on</w:t>
      </w:r>
      <w:proofErr w:type="gramEnd"/>
      <w:r w:rsidRPr="00EA2320">
        <w:rPr>
          <w:rFonts w:eastAsia="Times New Roman"/>
          <w:szCs w:val="24"/>
        </w:rPr>
        <w:t xml:space="preserve">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D9D2188" w14:textId="77777777" w:rsidR="00FE63C7" w:rsidRDefault="00FE63C7" w:rsidP="00E57614">
      <w:pPr>
        <w:spacing w:after="0"/>
        <w:jc w:val="both"/>
        <w:rPr>
          <w:rFonts w:eastAsia="Times New Roman"/>
          <w:szCs w:val="24"/>
        </w:rPr>
      </w:pPr>
    </w:p>
    <w:p w14:paraId="6482C9A8" w14:textId="77777777" w:rsidR="009E0CF9" w:rsidRDefault="009E0CF9" w:rsidP="00E57614">
      <w:pPr>
        <w:spacing w:after="0"/>
        <w:jc w:val="both"/>
        <w:rPr>
          <w:rFonts w:eastAsia="Times New Roman"/>
          <w:szCs w:val="24"/>
        </w:rPr>
      </w:pPr>
    </w:p>
    <w:p w14:paraId="08F8749C" w14:textId="77777777" w:rsidR="005A5325" w:rsidRDefault="005A5325" w:rsidP="00E57614">
      <w:pPr>
        <w:spacing w:after="0"/>
        <w:jc w:val="both"/>
        <w:rPr>
          <w:rFonts w:eastAsia="Times New Roman"/>
          <w:szCs w:val="24"/>
        </w:rPr>
      </w:pPr>
    </w:p>
    <w:p w14:paraId="5752B62C" w14:textId="77777777" w:rsidR="005A5325" w:rsidRDefault="005A5325" w:rsidP="00E57614">
      <w:pPr>
        <w:spacing w:after="0"/>
        <w:jc w:val="both"/>
        <w:rPr>
          <w:rFonts w:eastAsia="Times New Roman"/>
          <w:szCs w:val="24"/>
        </w:rPr>
      </w:pPr>
    </w:p>
    <w:p w14:paraId="3DCF427E" w14:textId="4BD5CF69" w:rsidR="00E57614" w:rsidRPr="00EA2320" w:rsidRDefault="00E57614" w:rsidP="00E57614">
      <w:pPr>
        <w:spacing w:after="0"/>
        <w:jc w:val="both"/>
        <w:rPr>
          <w:rFonts w:eastAsia="Times New Roman"/>
          <w:szCs w:val="24"/>
        </w:rPr>
      </w:pPr>
      <w:r w:rsidRPr="00EA2320">
        <w:rPr>
          <w:rFonts w:eastAsia="Times New Roman"/>
          <w:szCs w:val="24"/>
        </w:rPr>
        <w:lastRenderedPageBreak/>
        <w:t>Addendum Acknowledged/No changes:</w:t>
      </w:r>
    </w:p>
    <w:p w14:paraId="167B5111" w14:textId="77777777" w:rsidR="00FE63C7" w:rsidRDefault="00FE63C7" w:rsidP="00E57614">
      <w:pPr>
        <w:spacing w:after="0"/>
        <w:jc w:val="both"/>
        <w:rPr>
          <w:rFonts w:eastAsia="Times New Roman"/>
          <w:szCs w:val="24"/>
        </w:rPr>
      </w:pPr>
    </w:p>
    <w:p w14:paraId="5336B8D5" w14:textId="401C3DCA"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755DB425" w14:textId="77777777" w:rsidR="00E57614" w:rsidRPr="00EA2320" w:rsidRDefault="00E57614" w:rsidP="00E57614">
      <w:pPr>
        <w:spacing w:after="0"/>
        <w:jc w:val="both"/>
        <w:rPr>
          <w:rFonts w:eastAsia="Times New Roman"/>
          <w:szCs w:val="24"/>
        </w:rPr>
      </w:pPr>
    </w:p>
    <w:p w14:paraId="473E42A1"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1400C0E8" w:rsidR="00E57614" w:rsidRPr="00EA2320" w:rsidRDefault="00E57614" w:rsidP="00E57614">
      <w:pPr>
        <w:spacing w:after="0"/>
        <w:rPr>
          <w:rFonts w:eastAsia="Times New Roman"/>
          <w:szCs w:val="24"/>
        </w:rPr>
      </w:pPr>
      <w:r w:rsidRPr="00EA2320">
        <w:rPr>
          <w:rFonts w:eastAsia="Times New Roman"/>
          <w:szCs w:val="24"/>
        </w:rPr>
        <w:t>By:</w:t>
      </w:r>
      <w:r w:rsidR="00E96F2B">
        <w:rPr>
          <w:rFonts w:eastAsia="Times New Roman"/>
          <w:szCs w:val="24"/>
        </w:rPr>
        <w:tab/>
        <w:t>Emaly Tran</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51A1FEE2"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-4820</w:t>
      </w:r>
    </w:p>
    <w:p w14:paraId="74B3EE8A" w14:textId="10970CD8"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16" w:history="1">
        <w:r w:rsidR="00E96F2B" w:rsidRPr="007946DA">
          <w:rPr>
            <w:rStyle w:val="Hyperlink"/>
            <w:rFonts w:eastAsia="Times New Roman"/>
            <w:szCs w:val="24"/>
          </w:rPr>
          <w:t>emaly.tran@la.gov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847F" w14:textId="77777777" w:rsidR="00CB767D" w:rsidRDefault="00CB767D" w:rsidP="00E96F2B">
      <w:pPr>
        <w:spacing w:after="0"/>
      </w:pPr>
      <w:r>
        <w:separator/>
      </w:r>
    </w:p>
  </w:endnote>
  <w:endnote w:type="continuationSeparator" w:id="0">
    <w:p w14:paraId="1CED6A45" w14:textId="77777777" w:rsidR="00CB767D" w:rsidRDefault="00CB767D"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CEC" w14:textId="77777777" w:rsidR="005A3B50" w:rsidRDefault="005A3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C96A" w14:textId="77777777" w:rsidR="005A3B50" w:rsidRDefault="005A3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4E8AF" w14:textId="77777777" w:rsidR="00CB767D" w:rsidRDefault="00CB767D" w:rsidP="00E96F2B">
      <w:pPr>
        <w:spacing w:after="0"/>
      </w:pPr>
      <w:r>
        <w:separator/>
      </w:r>
    </w:p>
  </w:footnote>
  <w:footnote w:type="continuationSeparator" w:id="0">
    <w:p w14:paraId="662AF524" w14:textId="77777777" w:rsidR="00CB767D" w:rsidRDefault="00CB767D" w:rsidP="00E96F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43C0" w14:textId="77777777" w:rsidR="005A3B50" w:rsidRDefault="005A3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EC93" w14:textId="77777777" w:rsidR="005A3B50" w:rsidRDefault="005A3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CACA" w14:textId="77777777" w:rsidR="005A3B50" w:rsidRDefault="005A3B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1253"/>
    <w:multiLevelType w:val="hybridMultilevel"/>
    <w:tmpl w:val="4F421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4006E"/>
    <w:multiLevelType w:val="hybridMultilevel"/>
    <w:tmpl w:val="FDD8D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760945">
    <w:abstractNumId w:val="1"/>
  </w:num>
  <w:num w:numId="2" w16cid:durableId="67214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81B79"/>
    <w:rsid w:val="000F6B12"/>
    <w:rsid w:val="00172EEE"/>
    <w:rsid w:val="001B5D9F"/>
    <w:rsid w:val="001C013C"/>
    <w:rsid w:val="001D605E"/>
    <w:rsid w:val="00265E73"/>
    <w:rsid w:val="002D7A01"/>
    <w:rsid w:val="003563EC"/>
    <w:rsid w:val="003C20A0"/>
    <w:rsid w:val="00441303"/>
    <w:rsid w:val="00444369"/>
    <w:rsid w:val="0047645C"/>
    <w:rsid w:val="00491DEC"/>
    <w:rsid w:val="004E3E2F"/>
    <w:rsid w:val="004F55BF"/>
    <w:rsid w:val="00533ED5"/>
    <w:rsid w:val="005441A5"/>
    <w:rsid w:val="005A3B50"/>
    <w:rsid w:val="005A5325"/>
    <w:rsid w:val="005B329F"/>
    <w:rsid w:val="005D6963"/>
    <w:rsid w:val="00683CBF"/>
    <w:rsid w:val="0068536F"/>
    <w:rsid w:val="007A24AE"/>
    <w:rsid w:val="007A254F"/>
    <w:rsid w:val="00827BBC"/>
    <w:rsid w:val="008524F1"/>
    <w:rsid w:val="00883440"/>
    <w:rsid w:val="008D2868"/>
    <w:rsid w:val="008E7953"/>
    <w:rsid w:val="009864AE"/>
    <w:rsid w:val="009E0CF9"/>
    <w:rsid w:val="00A33C12"/>
    <w:rsid w:val="00AD2C98"/>
    <w:rsid w:val="00AE5920"/>
    <w:rsid w:val="00B6241D"/>
    <w:rsid w:val="00B8455A"/>
    <w:rsid w:val="00B85BBA"/>
    <w:rsid w:val="00BD7114"/>
    <w:rsid w:val="00C00151"/>
    <w:rsid w:val="00C45234"/>
    <w:rsid w:val="00C65B01"/>
    <w:rsid w:val="00C811E5"/>
    <w:rsid w:val="00CB767D"/>
    <w:rsid w:val="00CD020B"/>
    <w:rsid w:val="00CD1FEC"/>
    <w:rsid w:val="00CE7A27"/>
    <w:rsid w:val="00D0408E"/>
    <w:rsid w:val="00DE7D3A"/>
    <w:rsid w:val="00DF3F9E"/>
    <w:rsid w:val="00DF680C"/>
    <w:rsid w:val="00E57614"/>
    <w:rsid w:val="00E96F2B"/>
    <w:rsid w:val="00ED28EE"/>
    <w:rsid w:val="00EE7884"/>
    <w:rsid w:val="00EF0733"/>
    <w:rsid w:val="00F15612"/>
    <w:rsid w:val="00F46853"/>
    <w:rsid w:val="00F532A4"/>
    <w:rsid w:val="00F721A1"/>
    <w:rsid w:val="00FA2273"/>
    <w:rsid w:val="00FE63C7"/>
    <w:rsid w:val="00FF1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maly.tran@la.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fprd.doa.louisiana.gov/osp/lapac/dspBid.cfm?search=bidno&amp;term=3000026765"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emaly.tran@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161</TotalTime>
  <Pages>7</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Emaly Tran</cp:lastModifiedBy>
  <cp:revision>5</cp:revision>
  <dcterms:created xsi:type="dcterms:W3CDTF">2026-10-28T16:28:00Z</dcterms:created>
  <dcterms:modified xsi:type="dcterms:W3CDTF">2026-10-28T20:13:00Z</dcterms:modified>
</cp:coreProperties>
</file>