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D78B"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1F7ACEF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5625037"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67AC2532" w14:textId="77777777" w:rsidR="00BD7114" w:rsidRDefault="00BD7114" w:rsidP="008E7953">
      <w:pPr>
        <w:spacing w:after="0"/>
        <w:jc w:val="center"/>
      </w:pPr>
    </w:p>
    <w:p w14:paraId="521BD97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1736096"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124D1B9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328DD3B"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BBE4B2"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23C3FB81" wp14:editId="309437F1">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60414659" w14:textId="77777777" w:rsidR="008E7953" w:rsidRDefault="008E7953" w:rsidP="008E7953">
      <w:pPr>
        <w:jc w:val="center"/>
        <w:rPr>
          <w:rFonts w:ascii="Public Sans Light" w:hAnsi="Public Sans Light"/>
          <w:sz w:val="16"/>
          <w:szCs w:val="16"/>
        </w:rPr>
      </w:pPr>
    </w:p>
    <w:p w14:paraId="43349B53" w14:textId="77777777" w:rsidR="008E7953" w:rsidRDefault="008E7953" w:rsidP="008E7953">
      <w:pPr>
        <w:jc w:val="center"/>
        <w:rPr>
          <w:rFonts w:ascii="Public Sans Light" w:hAnsi="Public Sans Light"/>
          <w:sz w:val="16"/>
          <w:szCs w:val="16"/>
        </w:rPr>
      </w:pPr>
    </w:p>
    <w:p w14:paraId="54379492" w14:textId="77777777" w:rsidR="008E7953" w:rsidRDefault="008E7953" w:rsidP="008E7953">
      <w:pPr>
        <w:jc w:val="center"/>
        <w:rPr>
          <w:rFonts w:ascii="Public Sans Light" w:hAnsi="Public Sans Light"/>
          <w:sz w:val="16"/>
          <w:szCs w:val="16"/>
        </w:rPr>
      </w:pPr>
    </w:p>
    <w:p w14:paraId="734B8193" w14:textId="77777777" w:rsidR="008E7953" w:rsidRDefault="008E7953" w:rsidP="008E7953">
      <w:pPr>
        <w:spacing w:after="0"/>
        <w:ind w:left="-360" w:right="-330"/>
        <w:jc w:val="center"/>
        <w:rPr>
          <w:rFonts w:ascii="Public Sans Light" w:hAnsi="Public Sans Light"/>
          <w:b/>
          <w:bCs/>
          <w:sz w:val="20"/>
          <w:szCs w:val="20"/>
        </w:rPr>
      </w:pPr>
    </w:p>
    <w:p w14:paraId="32B6CAC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98D2CC0"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27FA850A"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0CE8874"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1E55B058"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585AF084"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33C9DBE9" w14:textId="77777777" w:rsidR="008E7953" w:rsidRDefault="008E7953" w:rsidP="008E7953"/>
    <w:p w14:paraId="2AEC01A3" w14:textId="1F491050" w:rsidR="000527F4" w:rsidRPr="00583BE7" w:rsidRDefault="00776D35" w:rsidP="000527F4">
      <w:pPr>
        <w:spacing w:after="0"/>
        <w:jc w:val="center"/>
        <w:rPr>
          <w:rFonts w:eastAsia="Times New Roman" w:cs="Calibri"/>
          <w:szCs w:val="24"/>
        </w:rPr>
      </w:pPr>
      <w:r w:rsidRPr="00583BE7">
        <w:rPr>
          <w:rFonts w:eastAsia="Times New Roman" w:cs="Calibri"/>
          <w:bCs/>
          <w:szCs w:val="24"/>
        </w:rPr>
        <w:t>October</w:t>
      </w:r>
      <w:r w:rsidR="000527F4" w:rsidRPr="00583BE7">
        <w:rPr>
          <w:rFonts w:eastAsia="Times New Roman" w:cs="Calibri"/>
          <w:bCs/>
          <w:szCs w:val="24"/>
        </w:rPr>
        <w:t xml:space="preserve"> </w:t>
      </w:r>
      <w:r w:rsidR="00AC0781">
        <w:rPr>
          <w:rFonts w:eastAsia="Times New Roman" w:cs="Calibri"/>
          <w:bCs/>
          <w:szCs w:val="24"/>
        </w:rPr>
        <w:t>1</w:t>
      </w:r>
      <w:r w:rsidR="002D0B28">
        <w:rPr>
          <w:rFonts w:eastAsia="Times New Roman" w:cs="Calibri"/>
          <w:bCs/>
          <w:szCs w:val="24"/>
        </w:rPr>
        <w:t>3</w:t>
      </w:r>
      <w:r w:rsidR="000527F4" w:rsidRPr="00583BE7">
        <w:rPr>
          <w:rFonts w:eastAsia="Times New Roman" w:cs="Calibri"/>
          <w:bCs/>
          <w:szCs w:val="24"/>
        </w:rPr>
        <w:t>, 202</w:t>
      </w:r>
      <w:r w:rsidR="00C850B1" w:rsidRPr="00583BE7">
        <w:rPr>
          <w:rFonts w:eastAsia="Times New Roman" w:cs="Calibri"/>
          <w:bCs/>
          <w:szCs w:val="24"/>
        </w:rPr>
        <w:t>6</w:t>
      </w:r>
    </w:p>
    <w:p w14:paraId="3B07979E" w14:textId="77777777" w:rsidR="000527F4" w:rsidRPr="00583BE7" w:rsidRDefault="000527F4" w:rsidP="000527F4">
      <w:pPr>
        <w:spacing w:after="0"/>
        <w:jc w:val="center"/>
        <w:rPr>
          <w:rFonts w:eastAsia="Times New Roman" w:cs="Calibri"/>
          <w:b/>
          <w:bCs/>
          <w:szCs w:val="24"/>
        </w:rPr>
      </w:pPr>
    </w:p>
    <w:p w14:paraId="2D50543A" w14:textId="69CD8F45" w:rsidR="000527F4" w:rsidRPr="00583BE7" w:rsidRDefault="000527F4" w:rsidP="000527F4">
      <w:pPr>
        <w:spacing w:after="0"/>
        <w:jc w:val="center"/>
        <w:rPr>
          <w:rFonts w:eastAsia="Times New Roman" w:cs="Calibri"/>
          <w:b/>
          <w:bCs/>
          <w:i/>
          <w:iCs/>
          <w:szCs w:val="24"/>
        </w:rPr>
      </w:pPr>
      <w:r w:rsidRPr="00583BE7">
        <w:rPr>
          <w:rFonts w:eastAsia="Times New Roman" w:cs="Calibri"/>
          <w:b/>
          <w:bCs/>
          <w:szCs w:val="24"/>
        </w:rPr>
        <w:t xml:space="preserve">Addendum No. 01 </w:t>
      </w:r>
    </w:p>
    <w:p w14:paraId="7DBC0803" w14:textId="77777777" w:rsidR="000527F4" w:rsidRPr="00583BE7" w:rsidRDefault="000527F4" w:rsidP="000527F4">
      <w:pPr>
        <w:spacing w:after="0"/>
        <w:jc w:val="center"/>
        <w:rPr>
          <w:rFonts w:eastAsia="Times New Roman" w:cs="Calibri"/>
          <w:b/>
          <w:bCs/>
          <w:szCs w:val="24"/>
        </w:rPr>
      </w:pPr>
    </w:p>
    <w:p w14:paraId="318C5E37" w14:textId="4FBD4DCE" w:rsidR="000527F4" w:rsidRPr="00583BE7" w:rsidRDefault="000527F4" w:rsidP="000527F4">
      <w:pPr>
        <w:spacing w:after="0"/>
        <w:jc w:val="both"/>
        <w:rPr>
          <w:rFonts w:eastAsia="Times New Roman" w:cs="Calibri"/>
          <w:szCs w:val="24"/>
        </w:rPr>
      </w:pPr>
      <w:r w:rsidRPr="00583BE7">
        <w:rPr>
          <w:rFonts w:eastAsia="Times New Roman" w:cs="Calibri"/>
          <w:szCs w:val="24"/>
        </w:rPr>
        <w:t>Your reference is directed to RFx Number 30000</w:t>
      </w:r>
      <w:r w:rsidR="00776D35" w:rsidRPr="00583BE7">
        <w:rPr>
          <w:rFonts w:eastAsia="Times New Roman" w:cs="Calibri"/>
          <w:szCs w:val="24"/>
        </w:rPr>
        <w:t>26710</w:t>
      </w:r>
      <w:r w:rsidRPr="00583BE7">
        <w:rPr>
          <w:rFonts w:eastAsia="Times New Roman" w:cs="Calibri"/>
          <w:szCs w:val="24"/>
        </w:rPr>
        <w:t xml:space="preserve"> for the Invitation to Bid (ITB) for the State of Louisiana – </w:t>
      </w:r>
      <w:r w:rsidR="00776D35" w:rsidRPr="00583BE7">
        <w:rPr>
          <w:rFonts w:eastAsia="Times New Roman" w:cs="Calibri"/>
          <w:szCs w:val="24"/>
        </w:rPr>
        <w:t>Film Scanner</w:t>
      </w:r>
      <w:r w:rsidR="00C850B1" w:rsidRPr="00583BE7">
        <w:rPr>
          <w:rFonts w:eastAsia="Times New Roman" w:cs="Calibri"/>
          <w:szCs w:val="24"/>
        </w:rPr>
        <w:t>-</w:t>
      </w:r>
      <w:r w:rsidRPr="00583BE7">
        <w:rPr>
          <w:rFonts w:eastAsia="Times New Roman" w:cs="Calibri"/>
          <w:szCs w:val="24"/>
        </w:rPr>
        <w:t xml:space="preserve"> </w:t>
      </w:r>
      <w:r w:rsidR="00776D35" w:rsidRPr="00583BE7">
        <w:rPr>
          <w:rFonts w:eastAsia="Times New Roman" w:cs="Calibri"/>
          <w:szCs w:val="24"/>
        </w:rPr>
        <w:t>SOS</w:t>
      </w:r>
      <w:r w:rsidRPr="00583BE7">
        <w:rPr>
          <w:rFonts w:eastAsia="Times New Roman" w:cs="Calibri"/>
          <w:szCs w:val="24"/>
        </w:rPr>
        <w:t xml:space="preserve">, which is currently scheduled to open at </w:t>
      </w:r>
      <w:r w:rsidR="00776D35" w:rsidRPr="00583BE7">
        <w:rPr>
          <w:rFonts w:eastAsia="Times New Roman" w:cs="Calibri"/>
          <w:szCs w:val="24"/>
        </w:rPr>
        <w:t>2</w:t>
      </w:r>
      <w:r w:rsidR="00C850B1" w:rsidRPr="00583BE7">
        <w:rPr>
          <w:rFonts w:eastAsia="Times New Roman" w:cs="Calibri"/>
          <w:szCs w:val="24"/>
        </w:rPr>
        <w:t xml:space="preserve">:00 </w:t>
      </w:r>
      <w:r w:rsidR="00776D35" w:rsidRPr="00583BE7">
        <w:rPr>
          <w:rFonts w:eastAsia="Times New Roman" w:cs="Calibri"/>
          <w:szCs w:val="24"/>
        </w:rPr>
        <w:t>P</w:t>
      </w:r>
      <w:r w:rsidR="00C850B1" w:rsidRPr="00583BE7">
        <w:rPr>
          <w:rFonts w:eastAsia="Times New Roman" w:cs="Calibri"/>
          <w:szCs w:val="24"/>
        </w:rPr>
        <w:t>M</w:t>
      </w:r>
      <w:r w:rsidRPr="00583BE7">
        <w:rPr>
          <w:rFonts w:eastAsia="Times New Roman" w:cs="Calibri"/>
          <w:szCs w:val="24"/>
        </w:rPr>
        <w:t xml:space="preserve"> CT on </w:t>
      </w:r>
      <w:r w:rsidR="00776D35" w:rsidRPr="00583BE7">
        <w:rPr>
          <w:rFonts w:eastAsia="Times New Roman" w:cs="Calibri"/>
          <w:szCs w:val="24"/>
        </w:rPr>
        <w:t>10</w:t>
      </w:r>
      <w:r w:rsidR="00C850B1" w:rsidRPr="00583BE7">
        <w:rPr>
          <w:rFonts w:eastAsia="Times New Roman" w:cs="Calibri"/>
          <w:szCs w:val="24"/>
        </w:rPr>
        <w:t>/</w:t>
      </w:r>
      <w:r w:rsidR="001172EB" w:rsidRPr="00583BE7">
        <w:rPr>
          <w:rFonts w:eastAsia="Times New Roman" w:cs="Calibri"/>
          <w:szCs w:val="24"/>
        </w:rPr>
        <w:t>14</w:t>
      </w:r>
      <w:r w:rsidR="00C850B1" w:rsidRPr="00583BE7">
        <w:rPr>
          <w:rFonts w:eastAsia="Times New Roman" w:cs="Calibri"/>
          <w:szCs w:val="24"/>
        </w:rPr>
        <w:t>/26</w:t>
      </w:r>
      <w:r w:rsidRPr="00583BE7">
        <w:rPr>
          <w:rFonts w:eastAsia="Times New Roman" w:cs="Calibri"/>
          <w:szCs w:val="24"/>
        </w:rPr>
        <w:t xml:space="preserve">. </w:t>
      </w:r>
    </w:p>
    <w:p w14:paraId="71073905" w14:textId="3670EC61" w:rsidR="000527F4" w:rsidRPr="00583BE7" w:rsidRDefault="00C850B1" w:rsidP="001172EB">
      <w:pPr>
        <w:spacing w:after="0"/>
        <w:jc w:val="both"/>
        <w:rPr>
          <w:rFonts w:eastAsia="Times New Roman" w:cs="Calibri"/>
          <w:szCs w:val="24"/>
        </w:rPr>
      </w:pPr>
      <w:r w:rsidRPr="00583BE7">
        <w:rPr>
          <w:rFonts w:eastAsia="Times New Roman" w:cs="Calibri"/>
          <w:szCs w:val="24"/>
        </w:rPr>
        <w:t>______________________________________________________________________________</w:t>
      </w:r>
    </w:p>
    <w:p w14:paraId="696AEB29" w14:textId="768A6D13" w:rsidR="002B6B5F" w:rsidRDefault="002B6B5F" w:rsidP="000527F4">
      <w:pPr>
        <w:spacing w:after="0"/>
        <w:jc w:val="both"/>
        <w:rPr>
          <w:rFonts w:eastAsia="Times New Roman" w:cs="Calibri"/>
          <w:bCs/>
          <w:szCs w:val="24"/>
        </w:rPr>
      </w:pPr>
      <w:r w:rsidRPr="002B6B5F">
        <w:rPr>
          <w:rFonts w:eastAsia="Times New Roman" w:cs="Calibri"/>
          <w:b/>
          <w:szCs w:val="24"/>
        </w:rPr>
        <w:t>RFx Currently Reads:</w:t>
      </w:r>
      <w:r>
        <w:rPr>
          <w:rFonts w:eastAsia="Times New Roman" w:cs="Calibri"/>
          <w:bCs/>
          <w:szCs w:val="24"/>
        </w:rPr>
        <w:t xml:space="preserve"> Scheduled to open at 2:00 PM on October 14, 2026.</w:t>
      </w:r>
    </w:p>
    <w:p w14:paraId="2595BAC9" w14:textId="77777777" w:rsidR="002B6B5F" w:rsidRDefault="002B6B5F" w:rsidP="000527F4">
      <w:pPr>
        <w:spacing w:after="0"/>
        <w:jc w:val="both"/>
        <w:rPr>
          <w:rFonts w:eastAsia="Times New Roman" w:cs="Calibri"/>
          <w:bCs/>
          <w:szCs w:val="24"/>
        </w:rPr>
      </w:pPr>
      <w:r>
        <w:rPr>
          <w:rFonts w:eastAsia="Times New Roman" w:cs="Calibri"/>
          <w:bCs/>
          <w:szCs w:val="24"/>
        </w:rPr>
        <w:t xml:space="preserve"> </w:t>
      </w:r>
    </w:p>
    <w:p w14:paraId="7D627A69" w14:textId="30AFEA9C" w:rsidR="002B6B5F" w:rsidRDefault="002B6B5F" w:rsidP="000527F4">
      <w:pPr>
        <w:spacing w:after="0"/>
        <w:jc w:val="both"/>
        <w:rPr>
          <w:rFonts w:eastAsia="Times New Roman" w:cs="Calibri"/>
          <w:bCs/>
          <w:szCs w:val="24"/>
        </w:rPr>
      </w:pPr>
      <w:r w:rsidRPr="002B6B5F">
        <w:rPr>
          <w:rFonts w:eastAsia="Times New Roman" w:cs="Calibri"/>
          <w:b/>
          <w:szCs w:val="24"/>
        </w:rPr>
        <w:t>RFx Changed to Read:</w:t>
      </w:r>
      <w:r>
        <w:rPr>
          <w:rFonts w:eastAsia="Times New Roman" w:cs="Calibri"/>
          <w:bCs/>
          <w:szCs w:val="24"/>
        </w:rPr>
        <w:t xml:space="preserve"> Scheduled to open at 2:00 PM on October 16, 2026. </w:t>
      </w:r>
    </w:p>
    <w:p w14:paraId="153BA7E8" w14:textId="69730A63" w:rsidR="000527F4" w:rsidRPr="002B6B5F" w:rsidRDefault="002B6B5F" w:rsidP="000527F4">
      <w:pPr>
        <w:spacing w:after="0"/>
        <w:jc w:val="both"/>
        <w:rPr>
          <w:rFonts w:eastAsia="Times New Roman" w:cs="Calibri"/>
          <w:bCs/>
          <w:szCs w:val="24"/>
        </w:rPr>
      </w:pPr>
      <w:r>
        <w:rPr>
          <w:rFonts w:eastAsia="Times New Roman" w:cs="Calibri"/>
          <w:bCs/>
          <w:szCs w:val="24"/>
        </w:rPr>
        <w:t>______________________________________________________________________________</w:t>
      </w:r>
    </w:p>
    <w:p w14:paraId="2CA53378" w14:textId="77777777" w:rsidR="000527F4" w:rsidRPr="00583BE7" w:rsidRDefault="000527F4" w:rsidP="000527F4">
      <w:pPr>
        <w:spacing w:after="0"/>
        <w:jc w:val="both"/>
        <w:rPr>
          <w:rFonts w:eastAsia="Times New Roman" w:cs="Calibri"/>
          <w:b/>
          <w:szCs w:val="24"/>
        </w:rPr>
      </w:pPr>
      <w:r w:rsidRPr="00583BE7">
        <w:rPr>
          <w:rFonts w:eastAsia="Times New Roman" w:cs="Calibri"/>
          <w:b/>
          <w:szCs w:val="24"/>
        </w:rPr>
        <w:t>Questions from the Vendor and State’s Responses:</w:t>
      </w:r>
    </w:p>
    <w:p w14:paraId="58B4414F" w14:textId="77777777" w:rsidR="000527F4" w:rsidRPr="00583BE7" w:rsidRDefault="000527F4" w:rsidP="000527F4">
      <w:pPr>
        <w:spacing w:after="0"/>
        <w:jc w:val="both"/>
        <w:rPr>
          <w:rFonts w:eastAsia="Times New Roman" w:cs="Calibri"/>
          <w:b/>
          <w:szCs w:val="24"/>
        </w:rPr>
      </w:pPr>
    </w:p>
    <w:p w14:paraId="6EE74CE5" w14:textId="44BBE65E" w:rsidR="001172EB" w:rsidRPr="00583BE7" w:rsidRDefault="000527F4" w:rsidP="005C3F64">
      <w:pPr>
        <w:spacing w:after="160" w:line="278" w:lineRule="auto"/>
        <w:rPr>
          <w:rFonts w:cs="Calibri"/>
          <w:szCs w:val="24"/>
        </w:rPr>
      </w:pPr>
      <w:r w:rsidRPr="00583BE7">
        <w:rPr>
          <w:rFonts w:eastAsia="Times New Roman" w:cs="Calibri"/>
          <w:b/>
          <w:szCs w:val="24"/>
        </w:rPr>
        <w:t xml:space="preserve">Vendor Question 1. </w:t>
      </w:r>
      <w:r w:rsidR="0071251B" w:rsidRPr="00583BE7">
        <w:rPr>
          <w:rFonts w:cs="Calibri"/>
          <w:szCs w:val="24"/>
        </w:rPr>
        <w:t>Would you please clarify whether the State requires magnetic AND optical audio capture for every listed film format, including 8mm/Super 8mm, or whether the audio requirement applies only to the film formats for which the manufacturer's audio accessory supports those audio types?</w:t>
      </w:r>
    </w:p>
    <w:p w14:paraId="6AB3E2BD" w14:textId="67C1AEDC" w:rsidR="000527F4" w:rsidRDefault="000527F4" w:rsidP="002B6B5F">
      <w:pPr>
        <w:spacing w:after="0"/>
        <w:rPr>
          <w:rFonts w:eastAsia="Times New Roman" w:cs="Calibri"/>
          <w:i/>
          <w:szCs w:val="24"/>
        </w:rPr>
      </w:pPr>
      <w:r w:rsidRPr="00583BE7">
        <w:rPr>
          <w:rFonts w:cs="Calibri"/>
          <w:b/>
          <w:i/>
          <w:szCs w:val="24"/>
        </w:rPr>
        <w:t xml:space="preserve">State’s Response: </w:t>
      </w:r>
      <w:r w:rsidR="0071251B" w:rsidRPr="00583BE7">
        <w:rPr>
          <w:rFonts w:eastAsia="Times New Roman" w:cs="Calibri"/>
          <w:i/>
          <w:szCs w:val="24"/>
        </w:rPr>
        <w:t>Optical and Magnetic readers are only required for formats in which these audio types are typical. Optical is required for 16mm and 35mm. Magnetic is required for 16mm.</w:t>
      </w:r>
    </w:p>
    <w:p w14:paraId="0F5F49E0" w14:textId="77777777" w:rsidR="002B6B5F" w:rsidRPr="002B6B5F" w:rsidRDefault="002B6B5F" w:rsidP="002B6B5F">
      <w:pPr>
        <w:spacing w:after="0"/>
        <w:rPr>
          <w:rFonts w:eastAsia="Times New Roman" w:cs="Calibri"/>
          <w:i/>
          <w:szCs w:val="24"/>
        </w:rPr>
      </w:pPr>
    </w:p>
    <w:p w14:paraId="24A5910A" w14:textId="6D052B14" w:rsidR="005C3F64" w:rsidRPr="00583BE7" w:rsidRDefault="000527F4" w:rsidP="005C3F64">
      <w:pPr>
        <w:spacing w:after="160" w:line="278" w:lineRule="auto"/>
        <w:rPr>
          <w:rFonts w:cs="Calibri"/>
          <w:szCs w:val="24"/>
        </w:rPr>
      </w:pPr>
      <w:r w:rsidRPr="00583BE7">
        <w:rPr>
          <w:rFonts w:eastAsia="Times New Roman" w:cs="Calibri"/>
          <w:b/>
          <w:szCs w:val="24"/>
        </w:rPr>
        <w:t xml:space="preserve">Vendor Question 2. </w:t>
      </w:r>
      <w:r w:rsidR="00FC1984" w:rsidRPr="00583BE7">
        <w:rPr>
          <w:rFonts w:cs="Calibri"/>
          <w:szCs w:val="24"/>
        </w:rPr>
        <w:t xml:space="preserve">Please </w:t>
      </w:r>
      <w:r w:rsidR="0071251B" w:rsidRPr="00583BE7">
        <w:rPr>
          <w:rFonts w:cs="Calibri"/>
          <w:szCs w:val="24"/>
        </w:rPr>
        <w:t>confirm whether "Compatible with Windows PCs / Software included for operation" means the scanner and included software must operate with a Windows PC supplied by the agency, or whether the vendor is expected to furnish a Windows workstation as part of the bid</w:t>
      </w:r>
      <w:r w:rsidR="00094EE6" w:rsidRPr="00583BE7">
        <w:rPr>
          <w:rFonts w:cs="Calibri"/>
          <w:szCs w:val="24"/>
        </w:rPr>
        <w:t>.</w:t>
      </w:r>
    </w:p>
    <w:p w14:paraId="23977D5A" w14:textId="48970700" w:rsidR="000527F4" w:rsidRPr="00583BE7" w:rsidRDefault="000527F4" w:rsidP="000527F4">
      <w:pPr>
        <w:spacing w:after="0"/>
        <w:rPr>
          <w:rFonts w:eastAsia="Times New Roman" w:cs="Calibri"/>
          <w:i/>
          <w:szCs w:val="24"/>
        </w:rPr>
      </w:pPr>
      <w:r w:rsidRPr="00583BE7">
        <w:rPr>
          <w:rFonts w:cs="Calibri"/>
          <w:b/>
          <w:i/>
          <w:szCs w:val="24"/>
        </w:rPr>
        <w:t xml:space="preserve">State’s Response: </w:t>
      </w:r>
      <w:r w:rsidR="00D67D68" w:rsidRPr="00583BE7">
        <w:rPr>
          <w:rFonts w:eastAsia="Times New Roman" w:cs="Calibri"/>
          <w:i/>
          <w:szCs w:val="24"/>
        </w:rPr>
        <w:t>Vendor is not required to provide a PC to operate the scanner</w:t>
      </w:r>
      <w:r w:rsidR="00262049" w:rsidRPr="00583BE7">
        <w:rPr>
          <w:rFonts w:eastAsia="Times New Roman" w:cs="Calibri"/>
          <w:i/>
          <w:szCs w:val="24"/>
        </w:rPr>
        <w:t>.</w:t>
      </w:r>
      <w:r w:rsidR="00D67D68" w:rsidRPr="00583BE7">
        <w:rPr>
          <w:rFonts w:eastAsia="Times New Roman" w:cs="Calibri"/>
          <w:i/>
          <w:szCs w:val="24"/>
        </w:rPr>
        <w:t xml:space="preserve"> Scanner must include software for operation, software must be compatible with Windows OS.</w:t>
      </w:r>
    </w:p>
    <w:p w14:paraId="089B488C" w14:textId="77777777" w:rsidR="00361639" w:rsidRPr="00583BE7" w:rsidRDefault="00361639" w:rsidP="000527F4">
      <w:pPr>
        <w:spacing w:after="0"/>
        <w:rPr>
          <w:rFonts w:eastAsia="Times New Roman" w:cs="Calibri"/>
          <w:i/>
          <w:szCs w:val="24"/>
        </w:rPr>
      </w:pPr>
    </w:p>
    <w:p w14:paraId="39A94793" w14:textId="052016FE" w:rsidR="00361639" w:rsidRPr="00583BE7" w:rsidRDefault="00361639" w:rsidP="00361639">
      <w:pPr>
        <w:spacing w:after="0"/>
        <w:jc w:val="both"/>
        <w:rPr>
          <w:rFonts w:eastAsia="Times New Roman" w:cs="Calibri"/>
          <w:szCs w:val="24"/>
        </w:rPr>
      </w:pPr>
      <w:r w:rsidRPr="00583BE7">
        <w:rPr>
          <w:rFonts w:eastAsia="Times New Roman" w:cs="Calibri"/>
          <w:b/>
          <w:szCs w:val="24"/>
        </w:rPr>
        <w:t xml:space="preserve">Vendor Question </w:t>
      </w:r>
      <w:r w:rsidR="00073242" w:rsidRPr="00583BE7">
        <w:rPr>
          <w:rFonts w:eastAsia="Times New Roman" w:cs="Calibri"/>
          <w:b/>
          <w:szCs w:val="24"/>
        </w:rPr>
        <w:t>3</w:t>
      </w:r>
      <w:r w:rsidRPr="00583BE7">
        <w:rPr>
          <w:rFonts w:eastAsia="Times New Roman" w:cs="Calibri"/>
          <w:b/>
          <w:szCs w:val="24"/>
        </w:rPr>
        <w:t xml:space="preserve">. </w:t>
      </w:r>
      <w:r w:rsidR="00D67D68" w:rsidRPr="00583BE7">
        <w:rPr>
          <w:rFonts w:cs="Calibri"/>
          <w:szCs w:val="24"/>
        </w:rPr>
        <w:t>For the required</w:t>
      </w:r>
      <w:r w:rsidR="005747FD" w:rsidRPr="00583BE7">
        <w:rPr>
          <w:rFonts w:cs="Calibri"/>
          <w:szCs w:val="24"/>
        </w:rPr>
        <w:t xml:space="preserve"> delivery/unpacking/assembly, does "assembly" mean physical setup of the scanner, stand, gates/readers and accessories, or does the State also require on-site installation/configuration, connection to the agency's computer, calibration/testing, and/or user training</w:t>
      </w:r>
      <w:r w:rsidRPr="00583BE7">
        <w:rPr>
          <w:rFonts w:eastAsia="Times New Roman" w:cs="Calibri"/>
          <w:szCs w:val="24"/>
        </w:rPr>
        <w:t>?</w:t>
      </w:r>
    </w:p>
    <w:p w14:paraId="2E2B9F5B" w14:textId="77777777" w:rsidR="00361639" w:rsidRPr="00583BE7" w:rsidRDefault="00361639" w:rsidP="00361639">
      <w:pPr>
        <w:spacing w:after="0"/>
        <w:jc w:val="both"/>
        <w:rPr>
          <w:rFonts w:eastAsia="Times New Roman" w:cs="Calibri"/>
          <w:szCs w:val="24"/>
        </w:rPr>
      </w:pPr>
    </w:p>
    <w:p w14:paraId="34FA0F57" w14:textId="77777777" w:rsidR="005747FD" w:rsidRPr="00583BE7" w:rsidRDefault="00361639" w:rsidP="005747FD">
      <w:pPr>
        <w:spacing w:after="0"/>
        <w:rPr>
          <w:rFonts w:cs="Calibri"/>
          <w:i/>
          <w:iCs/>
          <w:szCs w:val="24"/>
        </w:rPr>
      </w:pPr>
      <w:r w:rsidRPr="00583BE7">
        <w:rPr>
          <w:rFonts w:cs="Calibri"/>
          <w:b/>
          <w:i/>
          <w:szCs w:val="24"/>
        </w:rPr>
        <w:lastRenderedPageBreak/>
        <w:t xml:space="preserve">State’s Response: </w:t>
      </w:r>
      <w:r w:rsidR="005747FD" w:rsidRPr="00583BE7">
        <w:rPr>
          <w:rFonts w:cs="Calibri"/>
          <w:i/>
          <w:iCs/>
          <w:szCs w:val="24"/>
        </w:rPr>
        <w:t>Vendor is not required for assembly or installation. Technical and troubleshooting support must be available, if needed.</w:t>
      </w:r>
    </w:p>
    <w:p w14:paraId="554EE365" w14:textId="77777777" w:rsidR="005747FD" w:rsidRPr="00583BE7" w:rsidRDefault="005747FD" w:rsidP="005747FD">
      <w:pPr>
        <w:spacing w:after="0"/>
        <w:rPr>
          <w:rFonts w:cs="Calibri"/>
          <w:i/>
          <w:iCs/>
          <w:szCs w:val="24"/>
        </w:rPr>
      </w:pPr>
    </w:p>
    <w:p w14:paraId="70DAB8D0" w14:textId="11F0F2FC" w:rsidR="00B90A72" w:rsidRPr="00583BE7" w:rsidRDefault="005747FD" w:rsidP="00C86F95">
      <w:pPr>
        <w:spacing w:after="0"/>
        <w:rPr>
          <w:rFonts w:eastAsia="Times New Roman" w:cs="Calibri"/>
          <w:bCs/>
          <w:szCs w:val="24"/>
        </w:rPr>
      </w:pPr>
      <w:r w:rsidRPr="00583BE7">
        <w:rPr>
          <w:rFonts w:eastAsia="Times New Roman" w:cs="Calibri"/>
          <w:b/>
          <w:szCs w:val="24"/>
        </w:rPr>
        <w:t xml:space="preserve">Vendor Question 4. </w:t>
      </w:r>
      <w:r w:rsidR="00C86F95" w:rsidRPr="00583BE7">
        <w:rPr>
          <w:rFonts w:eastAsia="Times New Roman" w:cs="Calibri"/>
          <w:bCs/>
          <w:szCs w:val="24"/>
        </w:rPr>
        <w:t xml:space="preserve"> I was reading through attachment A and saw some language I just  wanted to get some clarification on. "Prices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35CA6458" w14:textId="77777777" w:rsidR="00C86F95" w:rsidRPr="00583BE7" w:rsidRDefault="00C86F95" w:rsidP="00C86F95">
      <w:pPr>
        <w:spacing w:after="0"/>
        <w:rPr>
          <w:rFonts w:eastAsia="Times New Roman" w:cs="Calibri"/>
          <w:bCs/>
          <w:szCs w:val="24"/>
        </w:rPr>
      </w:pPr>
    </w:p>
    <w:p w14:paraId="41B22D8A" w14:textId="55843AB7" w:rsidR="005747FD" w:rsidRPr="00583BE7" w:rsidRDefault="00C86F95" w:rsidP="005747FD">
      <w:pPr>
        <w:spacing w:after="0"/>
        <w:rPr>
          <w:rFonts w:cs="Calibri"/>
          <w:i/>
          <w:iCs/>
          <w:szCs w:val="24"/>
        </w:rPr>
      </w:pPr>
      <w:r w:rsidRPr="00583BE7">
        <w:rPr>
          <w:rFonts w:cs="Calibri"/>
          <w:b/>
          <w:i/>
          <w:szCs w:val="24"/>
        </w:rPr>
        <w:t xml:space="preserve">State’s Response: </w:t>
      </w:r>
      <w:r w:rsidRPr="00583BE7">
        <w:rPr>
          <w:rFonts w:cs="Calibri"/>
          <w:i/>
          <w:iCs/>
          <w:szCs w:val="24"/>
        </w:rPr>
        <w:t>Vendor is not required for assembly or installation. Technical and troubleshooting support must be available, if needed.</w:t>
      </w:r>
    </w:p>
    <w:p w14:paraId="4D8F73D5" w14:textId="77777777" w:rsidR="00C86F95" w:rsidRPr="00583BE7" w:rsidRDefault="00C86F95" w:rsidP="005747FD">
      <w:pPr>
        <w:spacing w:after="0"/>
        <w:rPr>
          <w:rFonts w:cs="Calibri"/>
          <w:i/>
          <w:iCs/>
          <w:szCs w:val="24"/>
        </w:rPr>
      </w:pPr>
    </w:p>
    <w:p w14:paraId="39530996" w14:textId="17AE3A62" w:rsidR="00C86F95" w:rsidRPr="00583BE7" w:rsidRDefault="00C86F95" w:rsidP="005747FD">
      <w:pPr>
        <w:spacing w:after="0"/>
        <w:rPr>
          <w:rFonts w:cs="Calibri"/>
          <w:i/>
          <w:iCs/>
          <w:szCs w:val="24"/>
        </w:rPr>
      </w:pPr>
      <w:r w:rsidRPr="00583BE7">
        <w:rPr>
          <w:rFonts w:eastAsia="Times New Roman" w:cs="Calibri"/>
          <w:b/>
          <w:szCs w:val="24"/>
        </w:rPr>
        <w:t xml:space="preserve">Vendor Question 5. </w:t>
      </w:r>
      <w:r w:rsidRPr="00583BE7">
        <w:rPr>
          <w:rFonts w:eastAsia="Times New Roman" w:cs="Calibri"/>
          <w:bCs/>
          <w:szCs w:val="24"/>
        </w:rPr>
        <w:t xml:space="preserve"> </w:t>
      </w:r>
      <w:r w:rsidR="009F4B2D" w:rsidRPr="00583BE7">
        <w:rPr>
          <w:rFonts w:eastAsia="Times New Roman" w:cs="Calibri"/>
          <w:bCs/>
          <w:szCs w:val="24"/>
        </w:rPr>
        <w:t>The named model is cintelscan4kg3cap / Cintel Scanner G3 HDR. Will the current Blackmagic Cintel Scanner G3 HDR+ be considered under the stated 'or equal' provision if supplied with all required 8mm, 16mm, and 35mm gates and documented compliance?</w:t>
      </w:r>
    </w:p>
    <w:p w14:paraId="21637AD5" w14:textId="77777777" w:rsidR="005747FD" w:rsidRPr="00583BE7" w:rsidRDefault="005747FD" w:rsidP="005747FD">
      <w:pPr>
        <w:spacing w:after="0"/>
        <w:rPr>
          <w:rFonts w:cs="Calibri"/>
          <w:i/>
          <w:iCs/>
          <w:szCs w:val="24"/>
        </w:rPr>
      </w:pPr>
    </w:p>
    <w:p w14:paraId="05B09B6C" w14:textId="06591521" w:rsidR="000527F4" w:rsidRPr="00583BE7" w:rsidRDefault="009F4B2D" w:rsidP="00685052">
      <w:pPr>
        <w:spacing w:after="0"/>
        <w:rPr>
          <w:rFonts w:cs="Calibri"/>
          <w:b/>
          <w:bCs/>
          <w:i/>
          <w:iCs/>
          <w:szCs w:val="24"/>
        </w:rPr>
      </w:pPr>
      <w:r w:rsidRPr="00583BE7">
        <w:rPr>
          <w:rFonts w:cs="Calibri"/>
          <w:b/>
          <w:bCs/>
          <w:i/>
          <w:iCs/>
          <w:szCs w:val="24"/>
        </w:rPr>
        <w:t>State’s Response:</w:t>
      </w:r>
      <w:r w:rsidR="007F3B95" w:rsidRPr="00583BE7">
        <w:rPr>
          <w:rFonts w:cs="Calibri"/>
          <w:b/>
          <w:bCs/>
          <w:i/>
          <w:iCs/>
          <w:szCs w:val="24"/>
        </w:rPr>
        <w:t xml:space="preserve"> </w:t>
      </w:r>
      <w:r w:rsidR="007F3B95" w:rsidRPr="00583BE7">
        <w:rPr>
          <w:rFonts w:cs="Calibri"/>
          <w:i/>
          <w:iCs/>
          <w:szCs w:val="24"/>
        </w:rPr>
        <w:t>Yes, that scanner model would be considered equal if supplied with the gates and applicable accessories.</w:t>
      </w:r>
      <w:r w:rsidR="007F3B95" w:rsidRPr="00583BE7">
        <w:rPr>
          <w:rFonts w:cs="Calibri"/>
          <w:b/>
          <w:bCs/>
          <w:i/>
          <w:iCs/>
          <w:szCs w:val="24"/>
        </w:rPr>
        <w:t xml:space="preserve"> </w:t>
      </w:r>
    </w:p>
    <w:p w14:paraId="0710FC33" w14:textId="77777777" w:rsidR="00515D86" w:rsidRPr="00583BE7" w:rsidRDefault="00515D86" w:rsidP="00685052">
      <w:pPr>
        <w:spacing w:after="0"/>
        <w:rPr>
          <w:rFonts w:cs="Calibri"/>
          <w:b/>
          <w:bCs/>
          <w:i/>
          <w:iCs/>
          <w:szCs w:val="24"/>
        </w:rPr>
      </w:pPr>
    </w:p>
    <w:p w14:paraId="1030940E" w14:textId="0DE5B0FA" w:rsidR="00515D86" w:rsidRPr="00583BE7" w:rsidRDefault="00515D86" w:rsidP="00685052">
      <w:pPr>
        <w:spacing w:after="0"/>
        <w:rPr>
          <w:rFonts w:eastAsia="Times New Roman" w:cs="Calibri"/>
          <w:bCs/>
          <w:szCs w:val="24"/>
        </w:rPr>
      </w:pPr>
      <w:r w:rsidRPr="00583BE7">
        <w:rPr>
          <w:rFonts w:eastAsia="Times New Roman" w:cs="Calibri"/>
          <w:b/>
          <w:szCs w:val="24"/>
        </w:rPr>
        <w:t xml:space="preserve">Vendor Question 6. </w:t>
      </w:r>
      <w:r w:rsidRPr="00583BE7">
        <w:rPr>
          <w:rFonts w:eastAsia="Times New Roman" w:cs="Calibri"/>
          <w:bCs/>
          <w:szCs w:val="24"/>
        </w:rPr>
        <w:t xml:space="preserve"> </w:t>
      </w:r>
      <w:r w:rsidR="00B90A72" w:rsidRPr="00583BE7">
        <w:rPr>
          <w:rFonts w:eastAsia="Times New Roman" w:cs="Calibri"/>
          <w:bCs/>
          <w:szCs w:val="24"/>
        </w:rPr>
        <w:t>Is the scanner expected to include the Cintel Audio and KeyKode Reader (or an equivalent accessory) to fulfill both magnetic and optical audio requirements? Is an existing compatible Windows host computer available, or must the bid include one?</w:t>
      </w:r>
    </w:p>
    <w:p w14:paraId="38D45D82" w14:textId="77777777" w:rsidR="00B90A72" w:rsidRPr="00583BE7" w:rsidRDefault="00B90A72" w:rsidP="00685052">
      <w:pPr>
        <w:spacing w:after="0"/>
        <w:rPr>
          <w:rFonts w:eastAsia="Times New Roman" w:cs="Calibri"/>
          <w:bCs/>
          <w:szCs w:val="24"/>
        </w:rPr>
      </w:pPr>
    </w:p>
    <w:p w14:paraId="063DB051" w14:textId="2BD1E06E" w:rsidR="00515D86" w:rsidRPr="00583BE7" w:rsidRDefault="00B90A72" w:rsidP="00685052">
      <w:pPr>
        <w:spacing w:after="0"/>
        <w:rPr>
          <w:rFonts w:cs="Calibri"/>
          <w:b/>
          <w:bCs/>
          <w:i/>
          <w:iCs/>
          <w:szCs w:val="24"/>
        </w:rPr>
      </w:pPr>
      <w:r w:rsidRPr="00583BE7">
        <w:rPr>
          <w:rFonts w:cs="Calibri"/>
          <w:b/>
          <w:bCs/>
          <w:i/>
          <w:iCs/>
          <w:szCs w:val="24"/>
        </w:rPr>
        <w:t>State’s Response:</w:t>
      </w:r>
      <w:r w:rsidR="007F3B95" w:rsidRPr="00583BE7">
        <w:rPr>
          <w:rFonts w:cs="Calibri"/>
          <w:b/>
          <w:bCs/>
          <w:i/>
          <w:iCs/>
          <w:szCs w:val="24"/>
        </w:rPr>
        <w:t xml:space="preserve"> </w:t>
      </w:r>
      <w:r w:rsidR="007F3B95" w:rsidRPr="00583BE7">
        <w:rPr>
          <w:rFonts w:cs="Calibri"/>
          <w:i/>
          <w:iCs/>
          <w:szCs w:val="24"/>
        </w:rPr>
        <w:t>We would consider the Cintel Audio and KeyKode Reader or equivalent as fulfilling the need for magnetic and optical audio requirements. We have a high spec PC available for use already, so will not need one included in the bid</w:t>
      </w:r>
      <w:r w:rsidR="007F3B95" w:rsidRPr="00583BE7">
        <w:rPr>
          <w:rFonts w:cs="Calibri"/>
          <w:b/>
          <w:bCs/>
          <w:i/>
          <w:iCs/>
          <w:szCs w:val="24"/>
        </w:rPr>
        <w:t>.</w:t>
      </w:r>
    </w:p>
    <w:p w14:paraId="52F240F3" w14:textId="77777777" w:rsidR="00073242" w:rsidRPr="00583BE7" w:rsidRDefault="00073242" w:rsidP="00685052">
      <w:pPr>
        <w:spacing w:after="0"/>
        <w:rPr>
          <w:rFonts w:cs="Calibri"/>
          <w:i/>
          <w:iCs/>
          <w:szCs w:val="24"/>
        </w:rPr>
      </w:pPr>
    </w:p>
    <w:p w14:paraId="092F3A49" w14:textId="1B411658" w:rsidR="00073242" w:rsidRPr="00583BE7" w:rsidRDefault="00073242" w:rsidP="00685052">
      <w:pPr>
        <w:spacing w:after="0"/>
        <w:rPr>
          <w:rFonts w:cs="Calibri"/>
          <w:szCs w:val="24"/>
        </w:rPr>
      </w:pPr>
      <w:r w:rsidRPr="00583BE7">
        <w:rPr>
          <w:rFonts w:eastAsia="Times New Roman" w:cs="Calibri"/>
          <w:b/>
          <w:szCs w:val="24"/>
        </w:rPr>
        <w:t xml:space="preserve">Vendor Question </w:t>
      </w:r>
      <w:r w:rsidR="00C86F95" w:rsidRPr="00583BE7">
        <w:rPr>
          <w:rFonts w:eastAsia="Times New Roman" w:cs="Calibri"/>
          <w:b/>
          <w:szCs w:val="24"/>
        </w:rPr>
        <w:t>7</w:t>
      </w:r>
      <w:r w:rsidRPr="00583BE7">
        <w:rPr>
          <w:rFonts w:eastAsia="Times New Roman" w:cs="Calibri"/>
          <w:b/>
          <w:szCs w:val="24"/>
        </w:rPr>
        <w:t xml:space="preserve">. </w:t>
      </w:r>
      <w:r w:rsidR="003C06E5" w:rsidRPr="00583BE7">
        <w:rPr>
          <w:rFonts w:cs="Calibri"/>
          <w:szCs w:val="24"/>
        </w:rPr>
        <w:t>Please confirm the required delivery timeframe and whether installation or on-site training is required beyond the inside delivery, unpacking, assembly, and debris removal stated in Attachment A.</w:t>
      </w:r>
    </w:p>
    <w:p w14:paraId="7C9AF480" w14:textId="77777777" w:rsidR="00073242" w:rsidRPr="00583BE7" w:rsidRDefault="00073242" w:rsidP="00685052">
      <w:pPr>
        <w:spacing w:after="0"/>
        <w:rPr>
          <w:rFonts w:cs="Calibri"/>
          <w:szCs w:val="24"/>
        </w:rPr>
      </w:pPr>
    </w:p>
    <w:p w14:paraId="281CED01" w14:textId="033EAEAF" w:rsidR="003C06E5" w:rsidRPr="00583BE7" w:rsidRDefault="00073242" w:rsidP="00073242">
      <w:pPr>
        <w:rPr>
          <w:rFonts w:cs="Calibri"/>
          <w:b/>
          <w:i/>
          <w:szCs w:val="24"/>
        </w:rPr>
      </w:pPr>
      <w:r w:rsidRPr="00583BE7">
        <w:rPr>
          <w:rFonts w:cs="Calibri"/>
          <w:b/>
          <w:i/>
          <w:szCs w:val="24"/>
        </w:rPr>
        <w:t>State’s Response:</w:t>
      </w:r>
      <w:r w:rsidR="00583BE7" w:rsidRPr="00583BE7">
        <w:rPr>
          <w:rFonts w:cs="Calibri"/>
          <w:b/>
          <w:i/>
          <w:szCs w:val="24"/>
        </w:rPr>
        <w:t xml:space="preserve"> </w:t>
      </w:r>
      <w:r w:rsidR="00583BE7" w:rsidRPr="00583BE7">
        <w:rPr>
          <w:rFonts w:cs="Calibri"/>
          <w:bCs/>
          <w:i/>
          <w:szCs w:val="24"/>
        </w:rPr>
        <w:t>We do not have a timeframe in mind for the scanner. Delivery must be completed before the end of this fiscal year.</w:t>
      </w:r>
      <w:r w:rsidRPr="00583BE7">
        <w:rPr>
          <w:rFonts w:cs="Calibri"/>
          <w:b/>
          <w:i/>
          <w:szCs w:val="24"/>
        </w:rPr>
        <w:t xml:space="preserve"> </w:t>
      </w:r>
      <w:r w:rsidR="003C06E5" w:rsidRPr="00583BE7">
        <w:rPr>
          <w:rFonts w:cs="Calibri"/>
          <w:i/>
          <w:iCs/>
          <w:szCs w:val="24"/>
        </w:rPr>
        <w:t>Vendor is not required for assembly or installation. Technical and troubleshooting support must be available, if needed</w:t>
      </w:r>
    </w:p>
    <w:p w14:paraId="54E6D985" w14:textId="03238781" w:rsidR="003C06E5" w:rsidRPr="00583BE7" w:rsidRDefault="003C06E5" w:rsidP="00073242">
      <w:pPr>
        <w:rPr>
          <w:rFonts w:eastAsia="Times New Roman" w:cs="Calibri"/>
          <w:bCs/>
          <w:szCs w:val="24"/>
        </w:rPr>
      </w:pPr>
      <w:r w:rsidRPr="00583BE7">
        <w:rPr>
          <w:rFonts w:eastAsia="Times New Roman" w:cs="Calibri"/>
          <w:b/>
          <w:szCs w:val="24"/>
        </w:rPr>
        <w:t xml:space="preserve">Vendor Question </w:t>
      </w:r>
      <w:r w:rsidR="00FE6058">
        <w:rPr>
          <w:rFonts w:eastAsia="Times New Roman" w:cs="Calibri"/>
          <w:b/>
          <w:szCs w:val="24"/>
        </w:rPr>
        <w:t>8</w:t>
      </w:r>
      <w:r w:rsidRPr="00583BE7">
        <w:rPr>
          <w:rFonts w:eastAsia="Times New Roman" w:cs="Calibri"/>
          <w:b/>
          <w:szCs w:val="24"/>
        </w:rPr>
        <w:t xml:space="preserve">. </w:t>
      </w:r>
      <w:r w:rsidRPr="00583BE7">
        <w:rPr>
          <w:rFonts w:eastAsia="Times New Roman" w:cs="Calibri"/>
          <w:bCs/>
          <w:szCs w:val="24"/>
        </w:rPr>
        <w:t>The RFQ references 30-day bid acceptance while Attachment A generally states a minimum of 60 days unless otherwise specified. Please confirm the applicable price-hold period.</w:t>
      </w:r>
    </w:p>
    <w:p w14:paraId="06288EDB" w14:textId="5CFD1EC8" w:rsidR="00680545" w:rsidRPr="00583BE7" w:rsidRDefault="003C06E5" w:rsidP="003C06E5">
      <w:pPr>
        <w:rPr>
          <w:rFonts w:cs="Calibri"/>
          <w:b/>
          <w:i/>
          <w:szCs w:val="24"/>
        </w:rPr>
      </w:pPr>
      <w:r w:rsidRPr="00583BE7">
        <w:rPr>
          <w:rFonts w:cs="Calibri"/>
          <w:b/>
          <w:i/>
          <w:szCs w:val="24"/>
        </w:rPr>
        <w:t xml:space="preserve">State’s Response: </w:t>
      </w:r>
      <w:r w:rsidRPr="00583BE7">
        <w:rPr>
          <w:rFonts w:cs="Calibri"/>
          <w:bCs/>
          <w:i/>
          <w:szCs w:val="24"/>
        </w:rPr>
        <w:t>30 days</w:t>
      </w:r>
      <w:r w:rsidRPr="00583BE7">
        <w:rPr>
          <w:rFonts w:cs="Calibri"/>
          <w:b/>
          <w:i/>
          <w:szCs w:val="24"/>
        </w:rPr>
        <w:t xml:space="preserve">. </w:t>
      </w:r>
    </w:p>
    <w:p w14:paraId="3F56B7A9" w14:textId="2F065E19" w:rsidR="00680545" w:rsidRPr="00583BE7" w:rsidRDefault="00680545" w:rsidP="003C06E5">
      <w:pPr>
        <w:rPr>
          <w:rFonts w:eastAsia="Times New Roman" w:cs="Calibri"/>
          <w:b/>
          <w:szCs w:val="24"/>
        </w:rPr>
      </w:pPr>
      <w:r w:rsidRPr="00583BE7">
        <w:rPr>
          <w:rFonts w:eastAsia="Times New Roman" w:cs="Calibri"/>
          <w:b/>
          <w:szCs w:val="24"/>
        </w:rPr>
        <w:t xml:space="preserve">Vendor Question </w:t>
      </w:r>
      <w:r w:rsidR="008F5367">
        <w:rPr>
          <w:rFonts w:eastAsia="Times New Roman" w:cs="Calibri"/>
          <w:b/>
          <w:szCs w:val="24"/>
        </w:rPr>
        <w:t>9</w:t>
      </w:r>
      <w:r w:rsidRPr="00583BE7">
        <w:rPr>
          <w:rFonts w:eastAsia="Times New Roman" w:cs="Calibri"/>
          <w:b/>
          <w:szCs w:val="24"/>
        </w:rPr>
        <w:t xml:space="preserve">. </w:t>
      </w:r>
      <w:r w:rsidRPr="00583BE7">
        <w:rPr>
          <w:rFonts w:eastAsia="Times New Roman" w:cs="Calibri"/>
          <w:bCs/>
          <w:szCs w:val="24"/>
        </w:rPr>
        <w:t xml:space="preserve">Blackmagic's Cintel manual documents optical audio for 16mm/35mm and magnetic-stripe audio for 16mm single-perforation film. Does that satisfy the solicitation's "magnetic and optical audio options," or are magnetic audio for 8mm/Super 8 and/or 35mm </w:t>
      </w:r>
      <w:r w:rsidRPr="00583BE7">
        <w:rPr>
          <w:rFonts w:eastAsia="Times New Roman" w:cs="Calibri"/>
          <w:bCs/>
          <w:szCs w:val="24"/>
        </w:rPr>
        <w:lastRenderedPageBreak/>
        <w:t>and any other audio types also required?</w:t>
      </w:r>
      <w:r w:rsidR="007F3B95" w:rsidRPr="00583BE7">
        <w:rPr>
          <w:rFonts w:eastAsia="Times New Roman" w:cs="Calibri"/>
          <w:bCs/>
          <w:szCs w:val="24"/>
        </w:rPr>
        <w:t xml:space="preserve"> We are requesting a complete supplier configuration and do not want to assume an audio scope the State did not intend. Our earlier model, host-PC, delivery and price-hold questions remain pending. </w:t>
      </w:r>
    </w:p>
    <w:p w14:paraId="14BC7AB2" w14:textId="46DAC3FF" w:rsidR="007F3B95" w:rsidRPr="00583BE7" w:rsidRDefault="00680545" w:rsidP="003C06E5">
      <w:pPr>
        <w:rPr>
          <w:rFonts w:cs="Calibri"/>
          <w:bCs/>
          <w:i/>
          <w:szCs w:val="24"/>
        </w:rPr>
      </w:pPr>
      <w:r w:rsidRPr="00583BE7">
        <w:rPr>
          <w:rFonts w:cs="Calibri"/>
          <w:b/>
          <w:i/>
          <w:szCs w:val="24"/>
        </w:rPr>
        <w:t xml:space="preserve">State’s Response: </w:t>
      </w:r>
      <w:r w:rsidR="001714BF" w:rsidRPr="00583BE7">
        <w:rPr>
          <w:rFonts w:cs="Calibri"/>
          <w:bCs/>
          <w:i/>
          <w:szCs w:val="24"/>
        </w:rPr>
        <w:t>Yes, the Blackmagic Cintel would satisfy the need for magnetic and optical audio options, if the gates and the Cintel Audio and KeyKode Reader are included. We do not need the capability of reading Super 8mm magnetic sound.</w:t>
      </w:r>
      <w:r w:rsidR="007F3B95" w:rsidRPr="00583BE7">
        <w:rPr>
          <w:rFonts w:cs="Calibri"/>
          <w:bCs/>
          <w:i/>
          <w:szCs w:val="24"/>
        </w:rPr>
        <w:t xml:space="preserve"> We have a high spec PC available for use already, so will not need one included in the bid.</w:t>
      </w:r>
    </w:p>
    <w:p w14:paraId="7AE797D7" w14:textId="3C902CBD" w:rsidR="00680545" w:rsidRPr="00583BE7" w:rsidRDefault="00680545" w:rsidP="00680545">
      <w:pPr>
        <w:rPr>
          <w:rFonts w:eastAsia="Times New Roman" w:cs="Calibri"/>
          <w:b/>
          <w:szCs w:val="24"/>
        </w:rPr>
      </w:pPr>
      <w:r w:rsidRPr="00583BE7">
        <w:rPr>
          <w:rFonts w:eastAsia="Times New Roman" w:cs="Calibri"/>
          <w:b/>
          <w:szCs w:val="24"/>
        </w:rPr>
        <w:t xml:space="preserve">Vendor Question </w:t>
      </w:r>
      <w:r w:rsidR="008F5367">
        <w:rPr>
          <w:rFonts w:eastAsia="Times New Roman" w:cs="Calibri"/>
          <w:b/>
          <w:szCs w:val="24"/>
        </w:rPr>
        <w:t>10</w:t>
      </w:r>
      <w:r w:rsidRPr="00583BE7">
        <w:rPr>
          <w:rFonts w:eastAsia="Times New Roman" w:cs="Calibri"/>
          <w:b/>
          <w:szCs w:val="24"/>
        </w:rPr>
        <w:t xml:space="preserve">. </w:t>
      </w:r>
      <w:r w:rsidR="005A7E89" w:rsidRPr="00583BE7">
        <w:rPr>
          <w:rFonts w:eastAsia="Times New Roman" w:cs="Calibri"/>
          <w:bCs/>
          <w:szCs w:val="24"/>
        </w:rPr>
        <w:t>Our understanding is that the successful bidder is responsible for delivery of the specified new scanner and accessories to 3851 Essen Lane, Baton Rouge, but is NOT required to provide on-site installation, computer/software configuration, calibration, operational testing, demonstration, or staff training. Would you please confirm that understanding?</w:t>
      </w:r>
    </w:p>
    <w:p w14:paraId="1FB61C92" w14:textId="454E44C6" w:rsidR="00485C4B" w:rsidRPr="00583BE7" w:rsidRDefault="00680545" w:rsidP="00680545">
      <w:pPr>
        <w:rPr>
          <w:rFonts w:cs="Calibri"/>
          <w:b/>
          <w:i/>
          <w:szCs w:val="24"/>
        </w:rPr>
      </w:pPr>
      <w:r w:rsidRPr="00583BE7">
        <w:rPr>
          <w:rFonts w:cs="Calibri"/>
          <w:b/>
          <w:i/>
          <w:szCs w:val="24"/>
        </w:rPr>
        <w:t xml:space="preserve">State’s Response: </w:t>
      </w:r>
      <w:r w:rsidR="007F3B95" w:rsidRPr="00583BE7">
        <w:rPr>
          <w:rFonts w:cs="Calibri"/>
          <w:bCs/>
          <w:i/>
          <w:szCs w:val="24"/>
        </w:rPr>
        <w:t>Yes,</w:t>
      </w:r>
      <w:r w:rsidR="00F8531E" w:rsidRPr="00583BE7">
        <w:rPr>
          <w:rFonts w:cs="Calibri"/>
          <w:b/>
          <w:i/>
          <w:szCs w:val="24"/>
        </w:rPr>
        <w:t xml:space="preserve"> </w:t>
      </w:r>
      <w:r w:rsidR="00F8531E" w:rsidRPr="00583BE7">
        <w:rPr>
          <w:rFonts w:cs="Calibri"/>
          <w:bCs/>
          <w:i/>
          <w:szCs w:val="24"/>
        </w:rPr>
        <w:t>the vendor is responsible for the delivery to the stated delivery address.</w:t>
      </w:r>
      <w:r w:rsidR="00F8531E" w:rsidRPr="00583BE7">
        <w:rPr>
          <w:rFonts w:cs="Calibri"/>
          <w:b/>
          <w:i/>
          <w:szCs w:val="24"/>
        </w:rPr>
        <w:t xml:space="preserve"> </w:t>
      </w:r>
      <w:r w:rsidR="00F8531E" w:rsidRPr="00583BE7">
        <w:rPr>
          <w:rFonts w:cs="Calibri"/>
          <w:i/>
          <w:iCs/>
          <w:szCs w:val="24"/>
        </w:rPr>
        <w:t>The vendor</w:t>
      </w:r>
      <w:r w:rsidR="007F3B95" w:rsidRPr="00583BE7">
        <w:rPr>
          <w:rFonts w:cs="Calibri"/>
          <w:i/>
          <w:iCs/>
          <w:szCs w:val="24"/>
        </w:rPr>
        <w:t xml:space="preserve"> is not required for assembly or installation. Technical and troubleshooting support must be available, if needed.</w:t>
      </w:r>
    </w:p>
    <w:p w14:paraId="1A9B05EF" w14:textId="6928B2B4" w:rsidR="00485C4B" w:rsidRPr="00583BE7" w:rsidRDefault="00485C4B" w:rsidP="00485C4B">
      <w:pPr>
        <w:rPr>
          <w:rFonts w:eastAsia="Times New Roman" w:cs="Calibri"/>
          <w:b/>
          <w:szCs w:val="24"/>
        </w:rPr>
      </w:pPr>
      <w:r w:rsidRPr="00583BE7">
        <w:rPr>
          <w:rFonts w:eastAsia="Times New Roman" w:cs="Calibri"/>
          <w:b/>
          <w:szCs w:val="24"/>
        </w:rPr>
        <w:t>Vendor Question 1</w:t>
      </w:r>
      <w:r w:rsidR="008F5367">
        <w:rPr>
          <w:rFonts w:eastAsia="Times New Roman" w:cs="Calibri"/>
          <w:b/>
          <w:szCs w:val="24"/>
        </w:rPr>
        <w:t>1</w:t>
      </w:r>
      <w:r w:rsidRPr="00583BE7">
        <w:rPr>
          <w:rFonts w:eastAsia="Times New Roman" w:cs="Calibri"/>
          <w:b/>
          <w:szCs w:val="24"/>
        </w:rPr>
        <w:t xml:space="preserve">. </w:t>
      </w:r>
      <w:r w:rsidR="005A7E89" w:rsidRPr="00583BE7">
        <w:rPr>
          <w:rFonts w:eastAsia="Times New Roman" w:cs="Calibri"/>
          <w:bCs/>
          <w:szCs w:val="24"/>
        </w:rPr>
        <w:t>The Special Terms also refer to inside delivery, unpacking, assembly and removal of packaging. Would you clarify whether any of those services are required beyond delivery of the packaged equipment, and specifically whether physical assembly/unpacking and debris removal remain required?</w:t>
      </w:r>
    </w:p>
    <w:p w14:paraId="76877429" w14:textId="3E762238" w:rsidR="00485C4B" w:rsidRPr="00583BE7" w:rsidRDefault="00485C4B" w:rsidP="00485C4B">
      <w:pPr>
        <w:rPr>
          <w:rFonts w:cs="Calibri"/>
          <w:b/>
          <w:i/>
          <w:szCs w:val="24"/>
        </w:rPr>
      </w:pPr>
      <w:r w:rsidRPr="00583BE7">
        <w:rPr>
          <w:rFonts w:cs="Calibri"/>
          <w:b/>
          <w:i/>
          <w:szCs w:val="24"/>
        </w:rPr>
        <w:t xml:space="preserve">State’s Response: </w:t>
      </w:r>
      <w:r w:rsidR="00F8531E" w:rsidRPr="00583BE7">
        <w:rPr>
          <w:rFonts w:cs="Calibri"/>
          <w:i/>
          <w:iCs/>
          <w:szCs w:val="24"/>
        </w:rPr>
        <w:t>Vendor is not required for assembly or installation. Technical and troubleshooting support must be available, if needed</w:t>
      </w:r>
    </w:p>
    <w:p w14:paraId="0A19C294" w14:textId="4D231EC3" w:rsidR="005A7E89" w:rsidRPr="00583BE7" w:rsidRDefault="00485C4B" w:rsidP="00485C4B">
      <w:pPr>
        <w:rPr>
          <w:rFonts w:eastAsia="Times New Roman" w:cs="Calibri"/>
          <w:bCs/>
          <w:szCs w:val="24"/>
        </w:rPr>
      </w:pPr>
      <w:r w:rsidRPr="00583BE7">
        <w:rPr>
          <w:rFonts w:eastAsia="Times New Roman" w:cs="Calibri"/>
          <w:b/>
          <w:szCs w:val="24"/>
        </w:rPr>
        <w:t>Vendor Question 1</w:t>
      </w:r>
      <w:r w:rsidR="008F5367">
        <w:rPr>
          <w:rFonts w:eastAsia="Times New Roman" w:cs="Calibri"/>
          <w:b/>
          <w:szCs w:val="24"/>
        </w:rPr>
        <w:t>2</w:t>
      </w:r>
      <w:r w:rsidRPr="00583BE7">
        <w:rPr>
          <w:rFonts w:eastAsia="Times New Roman" w:cs="Calibri"/>
          <w:b/>
          <w:szCs w:val="24"/>
        </w:rPr>
        <w:t xml:space="preserve">. </w:t>
      </w:r>
      <w:r w:rsidR="005A7E89" w:rsidRPr="00583BE7">
        <w:rPr>
          <w:rFonts w:eastAsia="Times New Roman" w:cs="Calibri"/>
          <w:bCs/>
          <w:szCs w:val="24"/>
        </w:rPr>
        <w:t>Please confirm whether the scanner's magnetic and optical audio options, as provided by the manufacturer-specified Blackmagic Audio and KeyKode Reader (optical and magnetic for 16mm; optical for 35mm), satisfy the solicitation's audio requirement.</w:t>
      </w:r>
    </w:p>
    <w:p w14:paraId="06D37037" w14:textId="7EF7B66B" w:rsidR="003C06E5" w:rsidRDefault="005A7E89" w:rsidP="00073242">
      <w:pPr>
        <w:rPr>
          <w:rFonts w:cs="Calibri"/>
          <w:bCs/>
          <w:i/>
          <w:szCs w:val="24"/>
        </w:rPr>
      </w:pPr>
      <w:r w:rsidRPr="00583BE7">
        <w:rPr>
          <w:rFonts w:cs="Calibri"/>
          <w:b/>
          <w:i/>
          <w:szCs w:val="24"/>
        </w:rPr>
        <w:t>State’s Response:</w:t>
      </w:r>
      <w:r w:rsidR="00F8531E" w:rsidRPr="00583BE7">
        <w:rPr>
          <w:rFonts w:cs="Calibri"/>
          <w:b/>
          <w:i/>
          <w:szCs w:val="24"/>
        </w:rPr>
        <w:t xml:space="preserve"> </w:t>
      </w:r>
      <w:r w:rsidR="00F8531E" w:rsidRPr="00583BE7">
        <w:rPr>
          <w:rFonts w:cs="Calibri"/>
          <w:bCs/>
          <w:i/>
          <w:szCs w:val="24"/>
        </w:rPr>
        <w:t>This is</w:t>
      </w:r>
      <w:r w:rsidRPr="00583BE7">
        <w:rPr>
          <w:rFonts w:cs="Calibri"/>
          <w:bCs/>
          <w:i/>
          <w:szCs w:val="24"/>
        </w:rPr>
        <w:t xml:space="preserve"> </w:t>
      </w:r>
      <w:r w:rsidR="00F8531E" w:rsidRPr="00583BE7">
        <w:rPr>
          <w:rFonts w:cs="Calibri"/>
          <w:bCs/>
          <w:i/>
          <w:szCs w:val="24"/>
        </w:rPr>
        <w:t>correct.</w:t>
      </w:r>
    </w:p>
    <w:p w14:paraId="3F63CD94" w14:textId="18BCD269" w:rsidR="002B6B5F" w:rsidRDefault="002B6B5F" w:rsidP="00073242">
      <w:pPr>
        <w:rPr>
          <w:rFonts w:eastAsia="Times New Roman" w:cs="Calibri"/>
          <w:b/>
          <w:szCs w:val="24"/>
        </w:rPr>
      </w:pPr>
      <w:r w:rsidRPr="00583BE7">
        <w:rPr>
          <w:rFonts w:eastAsia="Times New Roman" w:cs="Calibri"/>
          <w:b/>
          <w:szCs w:val="24"/>
        </w:rPr>
        <w:t>Vendor Question 1</w:t>
      </w:r>
      <w:r w:rsidR="008F5367">
        <w:rPr>
          <w:rFonts w:eastAsia="Times New Roman" w:cs="Calibri"/>
          <w:b/>
          <w:szCs w:val="24"/>
        </w:rPr>
        <w:t>3</w:t>
      </w:r>
      <w:r w:rsidRPr="00583BE7">
        <w:rPr>
          <w:rFonts w:eastAsia="Times New Roman" w:cs="Calibri"/>
          <w:b/>
          <w:szCs w:val="24"/>
        </w:rPr>
        <w:t xml:space="preserve">. </w:t>
      </w:r>
      <w:r w:rsidRPr="002B6B5F">
        <w:rPr>
          <w:rFonts w:eastAsia="Times New Roman" w:cs="Calibri"/>
          <w:bCs/>
          <w:szCs w:val="24"/>
        </w:rPr>
        <w:t>The schedule requires 8/Super 8, 16/Super 16 and 35/Super 35 support, magnetic/optical audio and Windows operation. Please clarify the required configuration/accessories and whether one scanner must handle all formats; the model name alone may not establish every listed capability.</w:t>
      </w:r>
    </w:p>
    <w:p w14:paraId="1DE1CADF" w14:textId="2B6F7A82" w:rsidR="002B6B5F" w:rsidRPr="002B6B5F" w:rsidRDefault="002B6B5F" w:rsidP="002B6B5F">
      <w:pPr>
        <w:rPr>
          <w:rFonts w:cs="Calibri"/>
          <w:b/>
          <w:i/>
          <w:szCs w:val="24"/>
        </w:rPr>
      </w:pPr>
      <w:r w:rsidRPr="00583BE7">
        <w:rPr>
          <w:rFonts w:cs="Calibri"/>
          <w:b/>
          <w:i/>
          <w:szCs w:val="24"/>
        </w:rPr>
        <w:t xml:space="preserve">State’s Response: </w:t>
      </w:r>
      <w:r w:rsidRPr="002B6B5F">
        <w:rPr>
          <w:rFonts w:cs="Calibri"/>
          <w:bCs/>
          <w:i/>
          <w:szCs w:val="24"/>
        </w:rPr>
        <w:t>We want a scanner that can handle 8, 16, and 35mm gauge film. The scanner can be modular, so if it comes with different film gates to switch out needed then that is fine. We want a scanner capable of scanning audio typical of the different gauges. If Super8/ 16mm magnetic is not an option, 16mm magnetic and 16mm/35mm optical would be ok as an option.</w:t>
      </w:r>
    </w:p>
    <w:p w14:paraId="566FFF33" w14:textId="7A308C53" w:rsidR="002B6B5F" w:rsidRPr="00583BE7" w:rsidRDefault="002B6B5F" w:rsidP="00073242">
      <w:pPr>
        <w:rPr>
          <w:rFonts w:cs="Calibri"/>
          <w:b/>
          <w:i/>
          <w:szCs w:val="24"/>
        </w:rPr>
      </w:pPr>
    </w:p>
    <w:p w14:paraId="49A1750A" w14:textId="77777777" w:rsidR="000527F4" w:rsidRPr="00583BE7" w:rsidRDefault="000527F4" w:rsidP="000527F4">
      <w:pPr>
        <w:spacing w:after="0"/>
        <w:jc w:val="both"/>
        <w:rPr>
          <w:rFonts w:eastAsia="Times New Roman" w:cs="Calibri"/>
          <w:szCs w:val="24"/>
        </w:rPr>
      </w:pPr>
      <w:r w:rsidRPr="00583BE7">
        <w:rPr>
          <w:rFonts w:eastAsia="Times New Roman" w:cs="Calibri"/>
          <w:noProof/>
          <w:szCs w:val="24"/>
        </w:rPr>
        <mc:AlternateContent>
          <mc:Choice Requires="wps">
            <w:drawing>
              <wp:anchor distT="0" distB="0" distL="114300" distR="114300" simplePos="0" relativeHeight="251662336" behindDoc="0" locked="0" layoutInCell="1" allowOverlap="1" wp14:anchorId="5213E8A2" wp14:editId="60D06D2F">
                <wp:simplePos x="0" y="0"/>
                <wp:positionH relativeFrom="column">
                  <wp:posOffset>17812</wp:posOffset>
                </wp:positionH>
                <wp:positionV relativeFrom="paragraph">
                  <wp:posOffset>137968</wp:posOffset>
                </wp:positionV>
                <wp:extent cx="5896099" cy="11876"/>
                <wp:effectExtent l="0" t="0" r="28575" b="26670"/>
                <wp:wrapNone/>
                <wp:docPr id="1562410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B3C05" id="Straight Connector 1" o:spid="_x0000_s1026" alt="&quot;&quot;"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3EA6B524" w14:textId="77777777" w:rsidR="000527F4" w:rsidRPr="00583BE7" w:rsidRDefault="000527F4" w:rsidP="000527F4">
      <w:pPr>
        <w:spacing w:after="0"/>
        <w:jc w:val="both"/>
        <w:rPr>
          <w:rFonts w:eastAsia="Times New Roman" w:cs="Calibri"/>
          <w:szCs w:val="24"/>
        </w:rPr>
      </w:pPr>
      <w:r w:rsidRPr="00583BE7">
        <w:rPr>
          <w:rFonts w:eastAsia="Times New Roman" w:cs="Calibri"/>
          <w:szCs w:val="24"/>
        </w:rPr>
        <w:lastRenderedPageBreak/>
        <w:t>All else remains as on original Invitation to Bid.</w:t>
      </w:r>
    </w:p>
    <w:p w14:paraId="36F99837" w14:textId="77777777" w:rsidR="000527F4" w:rsidRPr="00583BE7" w:rsidRDefault="000527F4" w:rsidP="000527F4">
      <w:pPr>
        <w:spacing w:after="0"/>
        <w:jc w:val="both"/>
        <w:rPr>
          <w:rFonts w:eastAsia="Times New Roman" w:cs="Calibri"/>
          <w:szCs w:val="24"/>
        </w:rPr>
      </w:pPr>
      <w:r w:rsidRPr="00583BE7">
        <w:rPr>
          <w:rFonts w:eastAsia="Times New Roman" w:cs="Calibri"/>
          <w:noProof/>
          <w:szCs w:val="24"/>
        </w:rPr>
        <mc:AlternateContent>
          <mc:Choice Requires="wps">
            <w:drawing>
              <wp:anchor distT="0" distB="0" distL="114300" distR="114300" simplePos="0" relativeHeight="251664384" behindDoc="0" locked="0" layoutInCell="1" allowOverlap="1" wp14:anchorId="20513E4A" wp14:editId="67CF5B39">
                <wp:simplePos x="0" y="0"/>
                <wp:positionH relativeFrom="column">
                  <wp:posOffset>17812</wp:posOffset>
                </wp:positionH>
                <wp:positionV relativeFrom="paragraph">
                  <wp:posOffset>137968</wp:posOffset>
                </wp:positionV>
                <wp:extent cx="5896099" cy="11876"/>
                <wp:effectExtent l="0" t="0" r="28575" b="26670"/>
                <wp:wrapNone/>
                <wp:docPr id="46525724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73B43" id="Straight Connector 1" o:spid="_x0000_s1026" alt="&quot;&quot;"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1639E9EF" w14:textId="77777777" w:rsidR="000527F4" w:rsidRPr="00583BE7" w:rsidRDefault="000527F4" w:rsidP="000527F4">
      <w:pPr>
        <w:spacing w:after="0"/>
        <w:rPr>
          <w:rFonts w:eastAsia="Times New Roman" w:cs="Calibri"/>
          <w:szCs w:val="24"/>
        </w:rPr>
      </w:pPr>
    </w:p>
    <w:p w14:paraId="606CCF9E" w14:textId="0DA2C548" w:rsidR="000527F4" w:rsidRPr="00583BE7" w:rsidRDefault="000527F4" w:rsidP="000527F4">
      <w:pPr>
        <w:spacing w:after="0"/>
        <w:rPr>
          <w:rFonts w:eastAsia="Times New Roman" w:cs="Calibri"/>
          <w:b/>
          <w:bCs/>
          <w:szCs w:val="24"/>
        </w:rPr>
      </w:pPr>
      <w:r w:rsidRPr="00583BE7">
        <w:rPr>
          <w:rFonts w:eastAsia="Times New Roman" w:cs="Calibri"/>
          <w:b/>
          <w:bCs/>
          <w:szCs w:val="24"/>
        </w:rPr>
        <w:t xml:space="preserve">This Addendum is hereby officially made a part of the references solicitation. </w:t>
      </w:r>
    </w:p>
    <w:p w14:paraId="3E8795B5" w14:textId="44D2814F" w:rsidR="000527F4" w:rsidRPr="00583BE7" w:rsidRDefault="000527F4" w:rsidP="000527F4">
      <w:pPr>
        <w:spacing w:after="0"/>
        <w:jc w:val="both"/>
        <w:rPr>
          <w:rFonts w:eastAsia="Times New Roman" w:cs="Calibri"/>
          <w:caps/>
          <w:szCs w:val="24"/>
        </w:rPr>
      </w:pPr>
    </w:p>
    <w:p w14:paraId="72872707" w14:textId="773A3F75" w:rsidR="000527F4" w:rsidRPr="00583BE7" w:rsidRDefault="000527F4" w:rsidP="000527F4">
      <w:pPr>
        <w:spacing w:after="0"/>
        <w:jc w:val="both"/>
        <w:rPr>
          <w:rFonts w:eastAsia="Times New Roman" w:cs="Calibri"/>
          <w:szCs w:val="24"/>
        </w:rPr>
      </w:pPr>
      <w:r w:rsidRPr="00583BE7">
        <w:rPr>
          <w:rFonts w:eastAsia="Times New Roman" w:cs="Calibri"/>
          <w:b/>
          <w:bCs/>
          <w:szCs w:val="24"/>
        </w:rPr>
        <w:t>Acknowledgement:</w:t>
      </w:r>
      <w:r w:rsidRPr="00583BE7">
        <w:rPr>
          <w:rFonts w:eastAsia="Times New Roman" w:cs="Calibri"/>
          <w:caps/>
          <w:szCs w:val="24"/>
        </w:rPr>
        <w:t xml:space="preserve"> </w:t>
      </w:r>
      <w:r w:rsidRPr="00583BE7">
        <w:rPr>
          <w:rFonts w:eastAsia="Times New Roman" w:cs="Calibri"/>
          <w:szCs w:val="24"/>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583BE7">
        <w:rPr>
          <w:rFonts w:eastAsia="Times New Roman" w:cs="Calibri"/>
          <w:szCs w:val="24"/>
          <w:vertAlign w:val="superscript"/>
        </w:rPr>
        <w:t>rd</w:t>
      </w:r>
      <w:r w:rsidRPr="00583BE7">
        <w:rPr>
          <w:rFonts w:eastAsia="Times New Roman" w:cs="Calibri"/>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45F1356C" w14:textId="77777777" w:rsidR="000527F4" w:rsidRPr="00583BE7" w:rsidRDefault="000527F4" w:rsidP="000527F4">
      <w:pPr>
        <w:spacing w:after="0"/>
        <w:jc w:val="both"/>
        <w:rPr>
          <w:rFonts w:eastAsia="Times New Roman" w:cs="Calibri"/>
          <w:szCs w:val="24"/>
        </w:rPr>
      </w:pPr>
    </w:p>
    <w:p w14:paraId="519B5011" w14:textId="77777777" w:rsidR="000527F4" w:rsidRPr="00583BE7" w:rsidRDefault="000527F4" w:rsidP="000527F4">
      <w:pPr>
        <w:spacing w:after="0"/>
        <w:jc w:val="both"/>
        <w:rPr>
          <w:rFonts w:eastAsia="Times New Roman" w:cs="Calibri"/>
          <w:szCs w:val="24"/>
        </w:rPr>
      </w:pPr>
      <w:r w:rsidRPr="00583BE7">
        <w:rPr>
          <w:rFonts w:eastAsia="Times New Roman" w:cs="Calibri"/>
          <w:szCs w:val="24"/>
        </w:rPr>
        <w:t>Addendum Acknowledged/No changes:</w:t>
      </w:r>
    </w:p>
    <w:p w14:paraId="4E5B823A" w14:textId="77777777" w:rsidR="000527F4" w:rsidRPr="00583BE7" w:rsidRDefault="000527F4" w:rsidP="000527F4">
      <w:pPr>
        <w:spacing w:after="0"/>
        <w:jc w:val="both"/>
        <w:rPr>
          <w:rFonts w:eastAsia="Times New Roman" w:cs="Calibri"/>
          <w:szCs w:val="24"/>
        </w:rPr>
      </w:pPr>
    </w:p>
    <w:p w14:paraId="279FD40C" w14:textId="77777777" w:rsidR="000527F4" w:rsidRDefault="000527F4" w:rsidP="000527F4">
      <w:pPr>
        <w:spacing w:after="0"/>
        <w:jc w:val="both"/>
        <w:rPr>
          <w:rFonts w:eastAsia="Times New Roman" w:cs="Calibri"/>
          <w:szCs w:val="24"/>
        </w:rPr>
      </w:pPr>
      <w:r w:rsidRPr="00583BE7">
        <w:rPr>
          <w:rFonts w:eastAsia="Times New Roman" w:cs="Calibri"/>
          <w:szCs w:val="24"/>
        </w:rPr>
        <w:t>For:  ________________________  By:  __________________________</w:t>
      </w:r>
    </w:p>
    <w:p w14:paraId="065C0F90" w14:textId="77777777" w:rsidR="002B6B5F" w:rsidRPr="00583BE7" w:rsidRDefault="002B6B5F" w:rsidP="000527F4">
      <w:pPr>
        <w:spacing w:after="0"/>
        <w:jc w:val="both"/>
        <w:rPr>
          <w:rFonts w:eastAsia="Times New Roman" w:cs="Calibri"/>
          <w:szCs w:val="24"/>
        </w:rPr>
      </w:pPr>
    </w:p>
    <w:p w14:paraId="4064651C" w14:textId="28B549B8" w:rsidR="000527F4" w:rsidRPr="00583BE7" w:rsidRDefault="000527F4" w:rsidP="000527F4">
      <w:pPr>
        <w:spacing w:after="0"/>
        <w:jc w:val="both"/>
        <w:rPr>
          <w:rFonts w:eastAsia="Times New Roman" w:cs="Calibri"/>
          <w:szCs w:val="24"/>
        </w:rPr>
      </w:pPr>
      <w:r w:rsidRPr="00583BE7">
        <w:rPr>
          <w:rFonts w:eastAsia="Times New Roman" w:cs="Calibri"/>
          <w:b/>
          <w:bCs/>
          <w:szCs w:val="24"/>
          <w:u w:val="single"/>
        </w:rPr>
        <w:t>Revision:</w:t>
      </w:r>
      <w:r w:rsidRPr="00583BE7">
        <w:rPr>
          <w:rFonts w:eastAsia="Times New Roman" w:cs="Calibri"/>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583BE7">
        <w:rPr>
          <w:rFonts w:eastAsia="Times New Roman" w:cs="Calibri"/>
          <w:szCs w:val="24"/>
          <w:vertAlign w:val="superscript"/>
        </w:rPr>
        <w:t>rd</w:t>
      </w:r>
      <w:r w:rsidRPr="00583BE7">
        <w:rPr>
          <w:rFonts w:eastAsia="Times New Roman" w:cs="Calibri"/>
          <w:szCs w:val="24"/>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at this time</w:t>
      </w:r>
      <w:r w:rsidR="00AD0E35" w:rsidRPr="00583BE7">
        <w:rPr>
          <w:rFonts w:eastAsia="Times New Roman" w:cs="Calibri"/>
          <w:szCs w:val="24"/>
        </w:rPr>
        <w:t>.</w:t>
      </w:r>
    </w:p>
    <w:p w14:paraId="6687C075" w14:textId="77777777" w:rsidR="000527F4" w:rsidRPr="00583BE7" w:rsidRDefault="000527F4" w:rsidP="000527F4">
      <w:pPr>
        <w:spacing w:after="0"/>
        <w:jc w:val="both"/>
        <w:rPr>
          <w:rFonts w:eastAsia="Times New Roman" w:cs="Calibri"/>
          <w:szCs w:val="24"/>
        </w:rPr>
      </w:pPr>
    </w:p>
    <w:p w14:paraId="00EF27D1" w14:textId="77777777" w:rsidR="000527F4" w:rsidRPr="00583BE7" w:rsidRDefault="000527F4" w:rsidP="000527F4">
      <w:pPr>
        <w:spacing w:after="0"/>
        <w:jc w:val="both"/>
        <w:rPr>
          <w:rFonts w:eastAsia="Times New Roman" w:cs="Calibri"/>
          <w:b/>
          <w:bCs/>
          <w:szCs w:val="24"/>
        </w:rPr>
      </w:pPr>
      <w:r w:rsidRPr="00583BE7">
        <w:rPr>
          <w:rFonts w:eastAsia="Times New Roman" w:cs="Calibri"/>
          <w:b/>
          <w:bCs/>
          <w:szCs w:val="24"/>
        </w:rPr>
        <w:t>Revisions received after bid opening shall not be considered and you shall be held to your original bid.</w:t>
      </w:r>
    </w:p>
    <w:p w14:paraId="71D73232" w14:textId="77777777" w:rsidR="000527F4" w:rsidRPr="00583BE7" w:rsidRDefault="000527F4" w:rsidP="000527F4">
      <w:pPr>
        <w:spacing w:after="0"/>
        <w:jc w:val="both"/>
        <w:rPr>
          <w:rFonts w:eastAsia="Times New Roman" w:cs="Calibri"/>
          <w:szCs w:val="24"/>
        </w:rPr>
      </w:pPr>
    </w:p>
    <w:p w14:paraId="67ADADFC" w14:textId="77777777" w:rsidR="000527F4" w:rsidRPr="00583BE7" w:rsidRDefault="000527F4" w:rsidP="000527F4">
      <w:pPr>
        <w:spacing w:after="0"/>
        <w:jc w:val="both"/>
        <w:rPr>
          <w:rFonts w:eastAsia="Times New Roman" w:cs="Calibri"/>
          <w:szCs w:val="24"/>
        </w:rPr>
      </w:pPr>
      <w:r w:rsidRPr="00583BE7">
        <w:rPr>
          <w:rFonts w:eastAsia="Times New Roman" w:cs="Calibri"/>
          <w:szCs w:val="24"/>
        </w:rPr>
        <w:t>Revision:</w:t>
      </w:r>
    </w:p>
    <w:p w14:paraId="0CF891AA" w14:textId="77777777" w:rsidR="000527F4" w:rsidRPr="00583BE7" w:rsidRDefault="000527F4" w:rsidP="000527F4">
      <w:pPr>
        <w:spacing w:after="0"/>
        <w:jc w:val="both"/>
        <w:rPr>
          <w:rFonts w:eastAsia="Times New Roman" w:cs="Calibri"/>
          <w:szCs w:val="24"/>
        </w:rPr>
      </w:pPr>
    </w:p>
    <w:p w14:paraId="36F8D690" w14:textId="77777777" w:rsidR="000527F4" w:rsidRPr="00583BE7" w:rsidRDefault="000527F4" w:rsidP="000527F4">
      <w:pPr>
        <w:spacing w:after="0"/>
        <w:jc w:val="both"/>
        <w:rPr>
          <w:rFonts w:eastAsia="Times New Roman" w:cs="Calibri"/>
          <w:szCs w:val="24"/>
        </w:rPr>
      </w:pPr>
      <w:r w:rsidRPr="00583BE7">
        <w:rPr>
          <w:rFonts w:eastAsia="Times New Roman" w:cs="Calibri"/>
          <w:szCs w:val="24"/>
        </w:rPr>
        <w:t>For:  ________________________  By:  __________________________</w:t>
      </w:r>
    </w:p>
    <w:p w14:paraId="034C27CF" w14:textId="77777777" w:rsidR="000527F4" w:rsidRPr="00583BE7" w:rsidRDefault="000527F4" w:rsidP="000527F4">
      <w:pPr>
        <w:spacing w:after="0"/>
        <w:jc w:val="both"/>
        <w:rPr>
          <w:rFonts w:eastAsia="Times New Roman" w:cs="Calibri"/>
          <w:szCs w:val="24"/>
        </w:rPr>
      </w:pPr>
    </w:p>
    <w:p w14:paraId="1B9FED58" w14:textId="77777777" w:rsidR="000527F4" w:rsidRPr="00583BE7" w:rsidRDefault="000527F4" w:rsidP="000527F4">
      <w:pPr>
        <w:spacing w:after="0"/>
        <w:rPr>
          <w:rFonts w:eastAsia="Times New Roman" w:cs="Calibri"/>
          <w:szCs w:val="24"/>
        </w:rPr>
      </w:pPr>
    </w:p>
    <w:p w14:paraId="616104D6" w14:textId="6E73A4D6" w:rsidR="000527F4" w:rsidRPr="00583BE7" w:rsidRDefault="000527F4" w:rsidP="000527F4">
      <w:pPr>
        <w:spacing w:after="0"/>
        <w:rPr>
          <w:rFonts w:eastAsia="Times New Roman" w:cs="Calibri"/>
          <w:szCs w:val="24"/>
        </w:rPr>
      </w:pPr>
      <w:r w:rsidRPr="00583BE7">
        <w:rPr>
          <w:rFonts w:eastAsia="Times New Roman" w:cs="Calibri"/>
          <w:szCs w:val="24"/>
        </w:rPr>
        <w:t>By:</w:t>
      </w:r>
      <w:r w:rsidRPr="00583BE7">
        <w:rPr>
          <w:rFonts w:eastAsia="Times New Roman" w:cs="Calibri"/>
          <w:szCs w:val="24"/>
        </w:rPr>
        <w:tab/>
      </w:r>
      <w:r w:rsidR="00C33CBC" w:rsidRPr="00583BE7">
        <w:rPr>
          <w:rFonts w:eastAsia="Times New Roman" w:cs="Calibri"/>
          <w:szCs w:val="24"/>
        </w:rPr>
        <w:t>Kafayat Alli-Balogun</w:t>
      </w:r>
    </w:p>
    <w:p w14:paraId="62037B9A" w14:textId="77777777" w:rsidR="000527F4" w:rsidRPr="00583BE7" w:rsidRDefault="000527F4" w:rsidP="000527F4">
      <w:pPr>
        <w:spacing w:after="0"/>
        <w:rPr>
          <w:rFonts w:eastAsia="Times New Roman" w:cs="Calibri"/>
          <w:szCs w:val="24"/>
        </w:rPr>
      </w:pPr>
      <w:r w:rsidRPr="00583BE7">
        <w:rPr>
          <w:rFonts w:eastAsia="Times New Roman" w:cs="Calibri"/>
          <w:szCs w:val="24"/>
        </w:rPr>
        <w:tab/>
        <w:t>Office of State Procurement</w:t>
      </w:r>
    </w:p>
    <w:p w14:paraId="186AE9F4" w14:textId="77777777" w:rsidR="00073242" w:rsidRPr="00583BE7" w:rsidRDefault="000527F4" w:rsidP="000527F4">
      <w:pPr>
        <w:spacing w:after="0"/>
        <w:rPr>
          <w:rFonts w:eastAsia="Times New Roman" w:cs="Calibri"/>
          <w:szCs w:val="24"/>
        </w:rPr>
      </w:pPr>
      <w:r w:rsidRPr="00583BE7">
        <w:rPr>
          <w:rFonts w:eastAsia="Times New Roman" w:cs="Calibri"/>
          <w:szCs w:val="24"/>
        </w:rPr>
        <w:tab/>
        <w:t>Telephone No. 225-342-</w:t>
      </w:r>
      <w:r w:rsidR="00C33CBC" w:rsidRPr="00583BE7">
        <w:rPr>
          <w:rFonts w:eastAsia="Times New Roman" w:cs="Calibri"/>
          <w:szCs w:val="24"/>
        </w:rPr>
        <w:t>5650</w:t>
      </w:r>
    </w:p>
    <w:p w14:paraId="1C154CF9" w14:textId="2C140E07" w:rsidR="000527F4" w:rsidRPr="00583BE7" w:rsidRDefault="000527F4" w:rsidP="000527F4">
      <w:pPr>
        <w:spacing w:after="0"/>
        <w:rPr>
          <w:rFonts w:eastAsia="Times New Roman" w:cs="Calibri"/>
          <w:szCs w:val="24"/>
        </w:rPr>
      </w:pPr>
      <w:r w:rsidRPr="00583BE7">
        <w:rPr>
          <w:rFonts w:eastAsia="Times New Roman" w:cs="Calibri"/>
          <w:szCs w:val="24"/>
        </w:rPr>
        <w:t xml:space="preserve">Email:  </w:t>
      </w:r>
      <w:hyperlink r:id="rId6" w:history="1">
        <w:r w:rsidR="00A9330E" w:rsidRPr="00583BE7">
          <w:rPr>
            <w:rStyle w:val="Hyperlink"/>
            <w:rFonts w:eastAsia="Times New Roman" w:cs="Calibri"/>
            <w:szCs w:val="24"/>
          </w:rPr>
          <w:t>kafayat.alli-balogun@la.gov</w:t>
        </w:r>
      </w:hyperlink>
    </w:p>
    <w:p w14:paraId="72352A65" w14:textId="77777777" w:rsidR="00A9330E" w:rsidRPr="00C33CBC" w:rsidRDefault="00A9330E" w:rsidP="000527F4">
      <w:pPr>
        <w:spacing w:after="0"/>
        <w:rPr>
          <w:rFonts w:eastAsia="Times New Roman"/>
          <w:szCs w:val="24"/>
        </w:rPr>
      </w:pPr>
    </w:p>
    <w:p w14:paraId="620638F5" w14:textId="77777777" w:rsidR="008E7953" w:rsidRPr="008E7953" w:rsidRDefault="008E7953" w:rsidP="008E7953"/>
    <w:sectPr w:rsidR="008E7953" w:rsidRPr="008E7953"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Public Sans Light">
    <w:altName w:val="Calibri"/>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D7E"/>
    <w:multiLevelType w:val="multilevel"/>
    <w:tmpl w:val="20F478A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2070D25"/>
    <w:multiLevelType w:val="multilevel"/>
    <w:tmpl w:val="D2F23E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FCB5C64"/>
    <w:multiLevelType w:val="multilevel"/>
    <w:tmpl w:val="712C3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11787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8690790">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9812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F4"/>
    <w:rsid w:val="00010C88"/>
    <w:rsid w:val="000527F4"/>
    <w:rsid w:val="00073242"/>
    <w:rsid w:val="00094EE6"/>
    <w:rsid w:val="000B487A"/>
    <w:rsid w:val="000C73DF"/>
    <w:rsid w:val="001172EB"/>
    <w:rsid w:val="001714BF"/>
    <w:rsid w:val="001B38EB"/>
    <w:rsid w:val="00255B1C"/>
    <w:rsid w:val="00262049"/>
    <w:rsid w:val="002B6B5F"/>
    <w:rsid w:val="002D0B28"/>
    <w:rsid w:val="002E6932"/>
    <w:rsid w:val="00361639"/>
    <w:rsid w:val="00393388"/>
    <w:rsid w:val="003C06E5"/>
    <w:rsid w:val="00456002"/>
    <w:rsid w:val="0047645C"/>
    <w:rsid w:val="00485C4B"/>
    <w:rsid w:val="00491DEC"/>
    <w:rsid w:val="004D3C23"/>
    <w:rsid w:val="004F4E78"/>
    <w:rsid w:val="00515D86"/>
    <w:rsid w:val="00522389"/>
    <w:rsid w:val="005441A5"/>
    <w:rsid w:val="005747FD"/>
    <w:rsid w:val="00583BE7"/>
    <w:rsid w:val="005A7E89"/>
    <w:rsid w:val="005B32BA"/>
    <w:rsid w:val="005C3F64"/>
    <w:rsid w:val="006058AA"/>
    <w:rsid w:val="00680545"/>
    <w:rsid w:val="00685052"/>
    <w:rsid w:val="0068536F"/>
    <w:rsid w:val="0071251B"/>
    <w:rsid w:val="00723576"/>
    <w:rsid w:val="00725282"/>
    <w:rsid w:val="00776D35"/>
    <w:rsid w:val="007828AB"/>
    <w:rsid w:val="007A24AE"/>
    <w:rsid w:val="007D0292"/>
    <w:rsid w:val="007F3B95"/>
    <w:rsid w:val="00805707"/>
    <w:rsid w:val="0085303E"/>
    <w:rsid w:val="008D7A01"/>
    <w:rsid w:val="008E7953"/>
    <w:rsid w:val="008F5367"/>
    <w:rsid w:val="00900FDC"/>
    <w:rsid w:val="009F4B2D"/>
    <w:rsid w:val="00A72683"/>
    <w:rsid w:val="00A9330E"/>
    <w:rsid w:val="00AC0781"/>
    <w:rsid w:val="00AD0E35"/>
    <w:rsid w:val="00AD2C98"/>
    <w:rsid w:val="00B85735"/>
    <w:rsid w:val="00B90A72"/>
    <w:rsid w:val="00BD7114"/>
    <w:rsid w:val="00C12C18"/>
    <w:rsid w:val="00C33CBC"/>
    <w:rsid w:val="00C3428E"/>
    <w:rsid w:val="00C51EE0"/>
    <w:rsid w:val="00C850B1"/>
    <w:rsid w:val="00C86F95"/>
    <w:rsid w:val="00CA58CC"/>
    <w:rsid w:val="00D06A90"/>
    <w:rsid w:val="00D627C0"/>
    <w:rsid w:val="00D67D68"/>
    <w:rsid w:val="00E6214A"/>
    <w:rsid w:val="00E63A81"/>
    <w:rsid w:val="00EA0F52"/>
    <w:rsid w:val="00EC6F80"/>
    <w:rsid w:val="00F02000"/>
    <w:rsid w:val="00F15612"/>
    <w:rsid w:val="00F532A4"/>
    <w:rsid w:val="00F8531E"/>
    <w:rsid w:val="00FA2273"/>
    <w:rsid w:val="00FC1984"/>
    <w:rsid w:val="00FE6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38AD"/>
  <w15:chartTrackingRefBased/>
  <w15:docId w15:val="{F508DEEB-F484-4F96-8C6A-CEF95C61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A9330E"/>
    <w:rPr>
      <w:color w:val="0563C1" w:themeColor="hyperlink"/>
      <w:u w:val="single"/>
    </w:rPr>
  </w:style>
  <w:style w:type="character" w:styleId="UnresolvedMention">
    <w:name w:val="Unresolved Mention"/>
    <w:basedOn w:val="DefaultParagraphFont"/>
    <w:uiPriority w:val="99"/>
    <w:semiHidden/>
    <w:unhideWhenUsed/>
    <w:rsid w:val="00A9330E"/>
    <w:rPr>
      <w:color w:val="605E5C"/>
      <w:shd w:val="clear" w:color="auto" w:fill="E1DFDD"/>
    </w:rPr>
  </w:style>
  <w:style w:type="paragraph" w:styleId="NormalWeb">
    <w:name w:val="Normal (Web)"/>
    <w:basedOn w:val="Normal"/>
    <w:uiPriority w:val="99"/>
    <w:semiHidden/>
    <w:unhideWhenUsed/>
    <w:rsid w:val="00680545"/>
    <w:rPr>
      <w:rFonts w:ascii="Times New Roman" w:hAnsi="Times New Roman" w:cs="Times New Roman"/>
      <w:szCs w:val="24"/>
    </w:rPr>
  </w:style>
  <w:style w:type="paragraph" w:styleId="PlainText">
    <w:name w:val="Plain Text"/>
    <w:basedOn w:val="Normal"/>
    <w:link w:val="PlainTextChar"/>
    <w:uiPriority w:val="99"/>
    <w:semiHidden/>
    <w:unhideWhenUsed/>
    <w:rsid w:val="005A7E89"/>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5A7E8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4401">
      <w:bodyDiv w:val="1"/>
      <w:marLeft w:val="0"/>
      <w:marRight w:val="0"/>
      <w:marTop w:val="0"/>
      <w:marBottom w:val="0"/>
      <w:divBdr>
        <w:top w:val="none" w:sz="0" w:space="0" w:color="auto"/>
        <w:left w:val="none" w:sz="0" w:space="0" w:color="auto"/>
        <w:bottom w:val="none" w:sz="0" w:space="0" w:color="auto"/>
        <w:right w:val="none" w:sz="0" w:space="0" w:color="auto"/>
      </w:divBdr>
    </w:div>
    <w:div w:id="11341370">
      <w:bodyDiv w:val="1"/>
      <w:marLeft w:val="0"/>
      <w:marRight w:val="0"/>
      <w:marTop w:val="0"/>
      <w:marBottom w:val="0"/>
      <w:divBdr>
        <w:top w:val="none" w:sz="0" w:space="0" w:color="auto"/>
        <w:left w:val="none" w:sz="0" w:space="0" w:color="auto"/>
        <w:bottom w:val="none" w:sz="0" w:space="0" w:color="auto"/>
        <w:right w:val="none" w:sz="0" w:space="0" w:color="auto"/>
      </w:divBdr>
    </w:div>
    <w:div w:id="107969524">
      <w:bodyDiv w:val="1"/>
      <w:marLeft w:val="0"/>
      <w:marRight w:val="0"/>
      <w:marTop w:val="0"/>
      <w:marBottom w:val="0"/>
      <w:divBdr>
        <w:top w:val="none" w:sz="0" w:space="0" w:color="auto"/>
        <w:left w:val="none" w:sz="0" w:space="0" w:color="auto"/>
        <w:bottom w:val="none" w:sz="0" w:space="0" w:color="auto"/>
        <w:right w:val="none" w:sz="0" w:space="0" w:color="auto"/>
      </w:divBdr>
    </w:div>
    <w:div w:id="147281994">
      <w:bodyDiv w:val="1"/>
      <w:marLeft w:val="0"/>
      <w:marRight w:val="0"/>
      <w:marTop w:val="0"/>
      <w:marBottom w:val="0"/>
      <w:divBdr>
        <w:top w:val="none" w:sz="0" w:space="0" w:color="auto"/>
        <w:left w:val="none" w:sz="0" w:space="0" w:color="auto"/>
        <w:bottom w:val="none" w:sz="0" w:space="0" w:color="auto"/>
        <w:right w:val="none" w:sz="0" w:space="0" w:color="auto"/>
      </w:divBdr>
    </w:div>
    <w:div w:id="237207369">
      <w:bodyDiv w:val="1"/>
      <w:marLeft w:val="0"/>
      <w:marRight w:val="0"/>
      <w:marTop w:val="0"/>
      <w:marBottom w:val="0"/>
      <w:divBdr>
        <w:top w:val="none" w:sz="0" w:space="0" w:color="auto"/>
        <w:left w:val="none" w:sz="0" w:space="0" w:color="auto"/>
        <w:bottom w:val="none" w:sz="0" w:space="0" w:color="auto"/>
        <w:right w:val="none" w:sz="0" w:space="0" w:color="auto"/>
      </w:divBdr>
    </w:div>
    <w:div w:id="295720357">
      <w:bodyDiv w:val="1"/>
      <w:marLeft w:val="0"/>
      <w:marRight w:val="0"/>
      <w:marTop w:val="0"/>
      <w:marBottom w:val="0"/>
      <w:divBdr>
        <w:top w:val="none" w:sz="0" w:space="0" w:color="auto"/>
        <w:left w:val="none" w:sz="0" w:space="0" w:color="auto"/>
        <w:bottom w:val="none" w:sz="0" w:space="0" w:color="auto"/>
        <w:right w:val="none" w:sz="0" w:space="0" w:color="auto"/>
      </w:divBdr>
    </w:div>
    <w:div w:id="389423496">
      <w:bodyDiv w:val="1"/>
      <w:marLeft w:val="0"/>
      <w:marRight w:val="0"/>
      <w:marTop w:val="0"/>
      <w:marBottom w:val="0"/>
      <w:divBdr>
        <w:top w:val="none" w:sz="0" w:space="0" w:color="auto"/>
        <w:left w:val="none" w:sz="0" w:space="0" w:color="auto"/>
        <w:bottom w:val="none" w:sz="0" w:space="0" w:color="auto"/>
        <w:right w:val="none" w:sz="0" w:space="0" w:color="auto"/>
      </w:divBdr>
    </w:div>
    <w:div w:id="460879610">
      <w:bodyDiv w:val="1"/>
      <w:marLeft w:val="0"/>
      <w:marRight w:val="0"/>
      <w:marTop w:val="0"/>
      <w:marBottom w:val="0"/>
      <w:divBdr>
        <w:top w:val="none" w:sz="0" w:space="0" w:color="auto"/>
        <w:left w:val="none" w:sz="0" w:space="0" w:color="auto"/>
        <w:bottom w:val="none" w:sz="0" w:space="0" w:color="auto"/>
        <w:right w:val="none" w:sz="0" w:space="0" w:color="auto"/>
      </w:divBdr>
    </w:div>
    <w:div w:id="603461922">
      <w:bodyDiv w:val="1"/>
      <w:marLeft w:val="0"/>
      <w:marRight w:val="0"/>
      <w:marTop w:val="0"/>
      <w:marBottom w:val="0"/>
      <w:divBdr>
        <w:top w:val="none" w:sz="0" w:space="0" w:color="auto"/>
        <w:left w:val="none" w:sz="0" w:space="0" w:color="auto"/>
        <w:bottom w:val="none" w:sz="0" w:space="0" w:color="auto"/>
        <w:right w:val="none" w:sz="0" w:space="0" w:color="auto"/>
      </w:divBdr>
    </w:div>
    <w:div w:id="606158673">
      <w:bodyDiv w:val="1"/>
      <w:marLeft w:val="0"/>
      <w:marRight w:val="0"/>
      <w:marTop w:val="0"/>
      <w:marBottom w:val="0"/>
      <w:divBdr>
        <w:top w:val="none" w:sz="0" w:space="0" w:color="auto"/>
        <w:left w:val="none" w:sz="0" w:space="0" w:color="auto"/>
        <w:bottom w:val="none" w:sz="0" w:space="0" w:color="auto"/>
        <w:right w:val="none" w:sz="0" w:space="0" w:color="auto"/>
      </w:divBdr>
    </w:div>
    <w:div w:id="630137230">
      <w:bodyDiv w:val="1"/>
      <w:marLeft w:val="0"/>
      <w:marRight w:val="0"/>
      <w:marTop w:val="0"/>
      <w:marBottom w:val="0"/>
      <w:divBdr>
        <w:top w:val="none" w:sz="0" w:space="0" w:color="auto"/>
        <w:left w:val="none" w:sz="0" w:space="0" w:color="auto"/>
        <w:bottom w:val="none" w:sz="0" w:space="0" w:color="auto"/>
        <w:right w:val="none" w:sz="0" w:space="0" w:color="auto"/>
      </w:divBdr>
    </w:div>
    <w:div w:id="761418476">
      <w:bodyDiv w:val="1"/>
      <w:marLeft w:val="0"/>
      <w:marRight w:val="0"/>
      <w:marTop w:val="0"/>
      <w:marBottom w:val="0"/>
      <w:divBdr>
        <w:top w:val="none" w:sz="0" w:space="0" w:color="auto"/>
        <w:left w:val="none" w:sz="0" w:space="0" w:color="auto"/>
        <w:bottom w:val="none" w:sz="0" w:space="0" w:color="auto"/>
        <w:right w:val="none" w:sz="0" w:space="0" w:color="auto"/>
      </w:divBdr>
    </w:div>
    <w:div w:id="763956315">
      <w:bodyDiv w:val="1"/>
      <w:marLeft w:val="0"/>
      <w:marRight w:val="0"/>
      <w:marTop w:val="0"/>
      <w:marBottom w:val="0"/>
      <w:divBdr>
        <w:top w:val="none" w:sz="0" w:space="0" w:color="auto"/>
        <w:left w:val="none" w:sz="0" w:space="0" w:color="auto"/>
        <w:bottom w:val="none" w:sz="0" w:space="0" w:color="auto"/>
        <w:right w:val="none" w:sz="0" w:space="0" w:color="auto"/>
      </w:divBdr>
    </w:div>
    <w:div w:id="963584644">
      <w:bodyDiv w:val="1"/>
      <w:marLeft w:val="0"/>
      <w:marRight w:val="0"/>
      <w:marTop w:val="0"/>
      <w:marBottom w:val="0"/>
      <w:divBdr>
        <w:top w:val="none" w:sz="0" w:space="0" w:color="auto"/>
        <w:left w:val="none" w:sz="0" w:space="0" w:color="auto"/>
        <w:bottom w:val="none" w:sz="0" w:space="0" w:color="auto"/>
        <w:right w:val="none" w:sz="0" w:space="0" w:color="auto"/>
      </w:divBdr>
    </w:div>
    <w:div w:id="1054112217">
      <w:bodyDiv w:val="1"/>
      <w:marLeft w:val="0"/>
      <w:marRight w:val="0"/>
      <w:marTop w:val="0"/>
      <w:marBottom w:val="0"/>
      <w:divBdr>
        <w:top w:val="none" w:sz="0" w:space="0" w:color="auto"/>
        <w:left w:val="none" w:sz="0" w:space="0" w:color="auto"/>
        <w:bottom w:val="none" w:sz="0" w:space="0" w:color="auto"/>
        <w:right w:val="none" w:sz="0" w:space="0" w:color="auto"/>
      </w:divBdr>
    </w:div>
    <w:div w:id="1078744753">
      <w:bodyDiv w:val="1"/>
      <w:marLeft w:val="0"/>
      <w:marRight w:val="0"/>
      <w:marTop w:val="0"/>
      <w:marBottom w:val="0"/>
      <w:divBdr>
        <w:top w:val="none" w:sz="0" w:space="0" w:color="auto"/>
        <w:left w:val="none" w:sz="0" w:space="0" w:color="auto"/>
        <w:bottom w:val="none" w:sz="0" w:space="0" w:color="auto"/>
        <w:right w:val="none" w:sz="0" w:space="0" w:color="auto"/>
      </w:divBdr>
    </w:div>
    <w:div w:id="1263799594">
      <w:bodyDiv w:val="1"/>
      <w:marLeft w:val="0"/>
      <w:marRight w:val="0"/>
      <w:marTop w:val="0"/>
      <w:marBottom w:val="0"/>
      <w:divBdr>
        <w:top w:val="none" w:sz="0" w:space="0" w:color="auto"/>
        <w:left w:val="none" w:sz="0" w:space="0" w:color="auto"/>
        <w:bottom w:val="none" w:sz="0" w:space="0" w:color="auto"/>
        <w:right w:val="none" w:sz="0" w:space="0" w:color="auto"/>
      </w:divBdr>
    </w:div>
    <w:div w:id="1298415436">
      <w:bodyDiv w:val="1"/>
      <w:marLeft w:val="0"/>
      <w:marRight w:val="0"/>
      <w:marTop w:val="0"/>
      <w:marBottom w:val="0"/>
      <w:divBdr>
        <w:top w:val="none" w:sz="0" w:space="0" w:color="auto"/>
        <w:left w:val="none" w:sz="0" w:space="0" w:color="auto"/>
        <w:bottom w:val="none" w:sz="0" w:space="0" w:color="auto"/>
        <w:right w:val="none" w:sz="0" w:space="0" w:color="auto"/>
      </w:divBdr>
    </w:div>
    <w:div w:id="1462073472">
      <w:bodyDiv w:val="1"/>
      <w:marLeft w:val="0"/>
      <w:marRight w:val="0"/>
      <w:marTop w:val="0"/>
      <w:marBottom w:val="0"/>
      <w:divBdr>
        <w:top w:val="none" w:sz="0" w:space="0" w:color="auto"/>
        <w:left w:val="none" w:sz="0" w:space="0" w:color="auto"/>
        <w:bottom w:val="none" w:sz="0" w:space="0" w:color="auto"/>
        <w:right w:val="none" w:sz="0" w:space="0" w:color="auto"/>
      </w:divBdr>
    </w:div>
    <w:div w:id="1481339117">
      <w:bodyDiv w:val="1"/>
      <w:marLeft w:val="0"/>
      <w:marRight w:val="0"/>
      <w:marTop w:val="0"/>
      <w:marBottom w:val="0"/>
      <w:divBdr>
        <w:top w:val="none" w:sz="0" w:space="0" w:color="auto"/>
        <w:left w:val="none" w:sz="0" w:space="0" w:color="auto"/>
        <w:bottom w:val="none" w:sz="0" w:space="0" w:color="auto"/>
        <w:right w:val="none" w:sz="0" w:space="0" w:color="auto"/>
      </w:divBdr>
    </w:div>
    <w:div w:id="1639072448">
      <w:bodyDiv w:val="1"/>
      <w:marLeft w:val="0"/>
      <w:marRight w:val="0"/>
      <w:marTop w:val="0"/>
      <w:marBottom w:val="0"/>
      <w:divBdr>
        <w:top w:val="none" w:sz="0" w:space="0" w:color="auto"/>
        <w:left w:val="none" w:sz="0" w:space="0" w:color="auto"/>
        <w:bottom w:val="none" w:sz="0" w:space="0" w:color="auto"/>
        <w:right w:val="none" w:sz="0" w:space="0" w:color="auto"/>
      </w:divBdr>
    </w:div>
    <w:div w:id="1793355006">
      <w:bodyDiv w:val="1"/>
      <w:marLeft w:val="0"/>
      <w:marRight w:val="0"/>
      <w:marTop w:val="0"/>
      <w:marBottom w:val="0"/>
      <w:divBdr>
        <w:top w:val="none" w:sz="0" w:space="0" w:color="auto"/>
        <w:left w:val="none" w:sz="0" w:space="0" w:color="auto"/>
        <w:bottom w:val="none" w:sz="0" w:space="0" w:color="auto"/>
        <w:right w:val="none" w:sz="0" w:space="0" w:color="auto"/>
      </w:divBdr>
    </w:div>
    <w:div w:id="1916277313">
      <w:bodyDiv w:val="1"/>
      <w:marLeft w:val="0"/>
      <w:marRight w:val="0"/>
      <w:marTop w:val="0"/>
      <w:marBottom w:val="0"/>
      <w:divBdr>
        <w:top w:val="none" w:sz="0" w:space="0" w:color="auto"/>
        <w:left w:val="none" w:sz="0" w:space="0" w:color="auto"/>
        <w:bottom w:val="none" w:sz="0" w:space="0" w:color="auto"/>
        <w:right w:val="none" w:sz="0" w:space="0" w:color="auto"/>
      </w:divBdr>
    </w:div>
    <w:div w:id="193916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fayat.alli-balogun@la.gov"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862</TotalTime>
  <Pages>4</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Kafayat Alli-Balogun</cp:lastModifiedBy>
  <cp:revision>15</cp:revision>
  <cp:lastPrinted>2026-10-12T19:28:00Z</cp:lastPrinted>
  <dcterms:created xsi:type="dcterms:W3CDTF">2026-10-07T21:29:00Z</dcterms:created>
  <dcterms:modified xsi:type="dcterms:W3CDTF">2026-10-13T15:45:00Z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836f38b2-9007-4f63-9e60-849123eed72a</vt:lpwstr>
  </property>
</Properties>
</file>