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5BF8" w14:textId="77777777" w:rsidR="00271042" w:rsidRPr="007B0C40" w:rsidRDefault="00A349D2" w:rsidP="007B0C40">
      <w:pPr>
        <w:spacing w:after="0" w:line="240" w:lineRule="auto"/>
        <w:rPr>
          <w:rFonts w:ascii="Aptos" w:hAnsi="Aptos" w:cs="Times New Roman"/>
          <w:b/>
          <w:bCs/>
          <w:sz w:val="24"/>
          <w:szCs w:val="24"/>
        </w:rPr>
      </w:pPr>
      <w:r w:rsidRPr="007B0C40">
        <w:rPr>
          <w:rFonts w:ascii="Aptos" w:hAnsi="Aptos" w:cs="Times New Roman"/>
          <w:noProof/>
          <w:sz w:val="24"/>
          <w:szCs w:val="24"/>
        </w:rPr>
        <w:drawing>
          <wp:anchor distT="0" distB="0" distL="114300" distR="114300" simplePos="0" relativeHeight="251659264" behindDoc="1" locked="0" layoutInCell="1" allowOverlap="1" wp14:anchorId="6F321633" wp14:editId="6F8A8A4D">
            <wp:simplePos x="0" y="0"/>
            <wp:positionH relativeFrom="page">
              <wp:posOffset>457200</wp:posOffset>
            </wp:positionH>
            <wp:positionV relativeFrom="page">
              <wp:posOffset>435610</wp:posOffset>
            </wp:positionV>
            <wp:extent cx="913480" cy="911624"/>
            <wp:effectExtent l="0" t="0" r="920" b="0"/>
            <wp:wrapNone/>
            <wp:docPr id="1" name="Picture 1"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tate seal"/>
                    <pic:cNvPicPr>
                      <a:picLocks noChangeAspect="1" noChangeArrowheads="1"/>
                    </pic:cNvPicPr>
                  </pic:nvPicPr>
                  <pic:blipFill>
                    <a:blip r:embed="rId8" cstate="print"/>
                    <a:srcRect/>
                    <a:stretch>
                      <a:fillRect/>
                    </a:stretch>
                  </pic:blipFill>
                  <pic:spPr bwMode="auto">
                    <a:xfrm>
                      <a:off x="0" y="0"/>
                      <a:ext cx="913480" cy="911624"/>
                    </a:xfrm>
                    <a:prstGeom prst="rect">
                      <a:avLst/>
                    </a:prstGeom>
                    <a:noFill/>
                  </pic:spPr>
                </pic:pic>
              </a:graphicData>
            </a:graphic>
          </wp:anchor>
        </w:drawing>
      </w:r>
    </w:p>
    <w:p w14:paraId="1B702A3D" w14:textId="77777777" w:rsidR="0037286D" w:rsidRPr="007B0C40" w:rsidRDefault="0037286D" w:rsidP="007B0C40">
      <w:pPr>
        <w:pStyle w:val="Header"/>
        <w:rPr>
          <w:rFonts w:ascii="Aptos" w:hAnsi="Aptos" w:cs="Times New Roman"/>
          <w:sz w:val="24"/>
          <w:szCs w:val="24"/>
        </w:rPr>
      </w:pPr>
      <w:r w:rsidRPr="007B0C40">
        <w:rPr>
          <w:rFonts w:ascii="Aptos" w:hAnsi="Aptos" w:cs="Times New Roman"/>
          <w:sz w:val="24"/>
          <w:szCs w:val="24"/>
        </w:rPr>
        <w:ptab w:relativeTo="margin" w:alignment="center" w:leader="none"/>
      </w:r>
      <w:r w:rsidRPr="007B0C40">
        <w:rPr>
          <w:rFonts w:ascii="Aptos" w:hAnsi="Aptos" w:cs="Times New Roman"/>
          <w:sz w:val="24"/>
          <w:szCs w:val="24"/>
        </w:rPr>
        <w:t>Attachment A – Special Terms and Conditions</w:t>
      </w:r>
      <w:r w:rsidRPr="007B0C40">
        <w:rPr>
          <w:rFonts w:ascii="Aptos" w:hAnsi="Aptos" w:cs="Times New Roman"/>
          <w:sz w:val="24"/>
          <w:szCs w:val="24"/>
        </w:rPr>
        <w:tab/>
      </w:r>
      <w:r w:rsidRPr="007B0C40">
        <w:rPr>
          <w:rFonts w:ascii="Aptos" w:hAnsi="Aptos" w:cs="Times New Roman"/>
          <w:sz w:val="24"/>
          <w:szCs w:val="24"/>
        </w:rPr>
        <w:ptab w:relativeTo="margin" w:alignment="right" w:leader="none"/>
      </w:r>
    </w:p>
    <w:p w14:paraId="3911246D" w14:textId="77777777" w:rsidR="0037286D" w:rsidRPr="007B0C40" w:rsidRDefault="0037286D" w:rsidP="007B0C40">
      <w:pPr>
        <w:pStyle w:val="Header"/>
        <w:ind w:firstLine="720"/>
        <w:rPr>
          <w:rFonts w:ascii="Aptos" w:hAnsi="Aptos" w:cs="Times New Roman"/>
          <w:sz w:val="24"/>
          <w:szCs w:val="24"/>
        </w:rPr>
      </w:pPr>
    </w:p>
    <w:p w14:paraId="61AF4143" w14:textId="1927FAA3" w:rsidR="0037286D" w:rsidRPr="007B0C40" w:rsidRDefault="00B430DC" w:rsidP="007B0C40">
      <w:pPr>
        <w:pStyle w:val="Header"/>
        <w:jc w:val="center"/>
        <w:rPr>
          <w:rFonts w:ascii="Aptos" w:hAnsi="Aptos" w:cs="Times New Roman"/>
          <w:sz w:val="24"/>
          <w:szCs w:val="24"/>
        </w:rPr>
      </w:pPr>
      <w:r>
        <w:rPr>
          <w:rFonts w:ascii="Aptos" w:hAnsi="Aptos" w:cs="Times New Roman"/>
          <w:sz w:val="24"/>
          <w:szCs w:val="24"/>
        </w:rPr>
        <w:t xml:space="preserve">                        </w:t>
      </w:r>
      <w:r w:rsidR="0037286D" w:rsidRPr="007B0C40">
        <w:rPr>
          <w:rFonts w:ascii="Aptos" w:hAnsi="Aptos" w:cs="Times New Roman"/>
          <w:sz w:val="24"/>
          <w:szCs w:val="24"/>
        </w:rPr>
        <w:t>RFx No.:</w:t>
      </w:r>
      <w:r>
        <w:rPr>
          <w:rFonts w:ascii="Aptos" w:hAnsi="Aptos" w:cs="Times New Roman"/>
          <w:sz w:val="24"/>
          <w:szCs w:val="24"/>
        </w:rPr>
        <w:t xml:space="preserve"> 3000026</w:t>
      </w:r>
      <w:r w:rsidR="002B775B">
        <w:rPr>
          <w:rFonts w:ascii="Aptos" w:hAnsi="Aptos" w:cs="Times New Roman"/>
          <w:sz w:val="24"/>
          <w:szCs w:val="24"/>
        </w:rPr>
        <w:t>723</w:t>
      </w:r>
      <w:r>
        <w:rPr>
          <w:rFonts w:ascii="Aptos" w:hAnsi="Aptos" w:cs="Times New Roman"/>
          <w:sz w:val="24"/>
          <w:szCs w:val="24"/>
        </w:rPr>
        <w:t xml:space="preserve">       </w:t>
      </w:r>
      <w:r w:rsidR="0037286D" w:rsidRPr="007B0C40">
        <w:rPr>
          <w:rFonts w:ascii="Aptos" w:hAnsi="Aptos" w:cs="Times New Roman"/>
          <w:sz w:val="24"/>
          <w:szCs w:val="24"/>
        </w:rPr>
        <w:t>Title:</w:t>
      </w:r>
      <w:r>
        <w:rPr>
          <w:rFonts w:ascii="Aptos" w:hAnsi="Aptos" w:cs="Times New Roman"/>
          <w:sz w:val="24"/>
          <w:szCs w:val="24"/>
        </w:rPr>
        <w:t xml:space="preserve"> Armed Security Guard Services – LDH/MVA</w:t>
      </w:r>
    </w:p>
    <w:p w14:paraId="1B67951D" w14:textId="77777777" w:rsidR="00CA73D6" w:rsidRPr="007B0C40" w:rsidRDefault="00CA73D6" w:rsidP="007B0C40">
      <w:pPr>
        <w:spacing w:after="0" w:line="240" w:lineRule="auto"/>
        <w:rPr>
          <w:rFonts w:ascii="Aptos" w:hAnsi="Aptos" w:cs="Times New Roman"/>
          <w:b/>
          <w:bCs/>
          <w:sz w:val="24"/>
          <w:szCs w:val="24"/>
        </w:rPr>
      </w:pPr>
    </w:p>
    <w:p w14:paraId="6FD030FB" w14:textId="77777777" w:rsidR="00983322" w:rsidRPr="007B0C40" w:rsidRDefault="00186594" w:rsidP="007B0C40">
      <w:pPr>
        <w:pStyle w:val="Style1"/>
        <w:jc w:val="left"/>
        <w:rPr>
          <w:rFonts w:ascii="Aptos" w:hAnsi="Aptos"/>
        </w:rPr>
      </w:pPr>
      <w:r w:rsidRPr="007B0C40">
        <w:rPr>
          <w:rFonts w:ascii="Aptos" w:hAnsi="Aptos"/>
        </w:rPr>
        <w:t>Bid Delivery Instructions for State Procurement:</w:t>
      </w:r>
    </w:p>
    <w:p w14:paraId="20F3F6E9" w14:textId="77777777" w:rsidR="00FC14B1" w:rsidRPr="007B0C40" w:rsidRDefault="00983322" w:rsidP="007B0C40">
      <w:pPr>
        <w:pStyle w:val="Default"/>
        <w:ind w:left="540"/>
        <w:rPr>
          <w:rFonts w:ascii="Aptos" w:hAnsi="Aptos"/>
        </w:rPr>
      </w:pPr>
      <w:r w:rsidRPr="007B0C40">
        <w:rPr>
          <w:rFonts w:ascii="Aptos" w:hAnsi="Aptos"/>
        </w:rPr>
        <w:t xml:space="preserve">Bidders are hereby advised that the </w:t>
      </w:r>
      <w:r w:rsidR="00941E1A" w:rsidRPr="007B0C40">
        <w:rPr>
          <w:rFonts w:ascii="Aptos" w:hAnsi="Aptos"/>
        </w:rPr>
        <w:t>Office of State Procurement (OSP) must receive bids at its physical location by the date and</w:t>
      </w:r>
      <w:r w:rsidR="00305D3E" w:rsidRPr="007B0C40">
        <w:rPr>
          <w:rFonts w:ascii="Aptos" w:hAnsi="Aptos"/>
        </w:rPr>
        <w:t xml:space="preserve"> time specified on page 1</w:t>
      </w:r>
      <w:r w:rsidR="00941E1A" w:rsidRPr="007B0C40">
        <w:rPr>
          <w:rFonts w:ascii="Aptos" w:hAnsi="Aptos"/>
        </w:rPr>
        <w:t xml:space="preserve"> of the Invitation to Bid.</w:t>
      </w:r>
    </w:p>
    <w:p w14:paraId="4A540782" w14:textId="77777777" w:rsidR="00941E1A" w:rsidRPr="007B0C40" w:rsidRDefault="00941E1A" w:rsidP="007B0C40">
      <w:pPr>
        <w:pStyle w:val="Default"/>
        <w:ind w:left="540"/>
        <w:rPr>
          <w:rFonts w:ascii="Aptos" w:hAnsi="Aptos"/>
        </w:rPr>
      </w:pPr>
    </w:p>
    <w:p w14:paraId="14B0EF47" w14:textId="77777777" w:rsidR="00983322" w:rsidRPr="007B0C40" w:rsidRDefault="00983322" w:rsidP="007B0C40">
      <w:pPr>
        <w:pStyle w:val="Default"/>
        <w:ind w:left="540"/>
        <w:rPr>
          <w:rFonts w:ascii="Aptos" w:hAnsi="Aptos"/>
        </w:rPr>
      </w:pPr>
      <w:r w:rsidRPr="007B0C40">
        <w:rPr>
          <w:rFonts w:ascii="Aptos" w:hAnsi="Aptos"/>
        </w:rPr>
        <w:t xml:space="preserve">Bids may be </w:t>
      </w:r>
      <w:r w:rsidR="00941E1A" w:rsidRPr="007B0C40">
        <w:rPr>
          <w:rFonts w:ascii="Aptos" w:hAnsi="Aptos"/>
        </w:rPr>
        <w:t>mailed or delivered by hand or courier service t</w:t>
      </w:r>
      <w:r w:rsidRPr="007B0C40">
        <w:rPr>
          <w:rFonts w:ascii="Aptos" w:hAnsi="Aptos"/>
        </w:rPr>
        <w:t xml:space="preserve">o </w:t>
      </w:r>
      <w:r w:rsidR="00FC14B1" w:rsidRPr="007B0C40">
        <w:rPr>
          <w:rFonts w:ascii="Aptos" w:hAnsi="Aptos"/>
        </w:rPr>
        <w:t>the Office of State Procurement</w:t>
      </w:r>
      <w:r w:rsidR="00941E1A" w:rsidRPr="007B0C40">
        <w:rPr>
          <w:rFonts w:ascii="Aptos" w:hAnsi="Aptos"/>
        </w:rPr>
        <w:t>’s physical location as follows:</w:t>
      </w:r>
    </w:p>
    <w:p w14:paraId="62D84398" w14:textId="77777777" w:rsidR="00983322" w:rsidRPr="007B0C40" w:rsidRDefault="00983322" w:rsidP="007B0C40">
      <w:pPr>
        <w:pStyle w:val="Default"/>
        <w:ind w:left="540" w:hanging="540"/>
        <w:rPr>
          <w:rFonts w:ascii="Aptos" w:hAnsi="Aptos"/>
        </w:rPr>
      </w:pPr>
    </w:p>
    <w:p w14:paraId="1DA5FF07" w14:textId="77777777" w:rsidR="00983322" w:rsidRPr="007B0C40" w:rsidRDefault="00983322" w:rsidP="007B0C40">
      <w:pPr>
        <w:pStyle w:val="Default"/>
        <w:ind w:left="540"/>
        <w:rPr>
          <w:rFonts w:ascii="Aptos" w:hAnsi="Aptos"/>
        </w:rPr>
      </w:pPr>
      <w:r w:rsidRPr="007B0C40">
        <w:rPr>
          <w:rFonts w:ascii="Aptos" w:hAnsi="Aptos"/>
        </w:rPr>
        <w:t xml:space="preserve">Office of State Procurement </w:t>
      </w:r>
    </w:p>
    <w:p w14:paraId="04357D19" w14:textId="77777777" w:rsidR="00983322" w:rsidRPr="007B0C40" w:rsidRDefault="00983322" w:rsidP="007B0C40">
      <w:pPr>
        <w:pStyle w:val="Default"/>
        <w:ind w:left="540"/>
        <w:rPr>
          <w:rFonts w:ascii="Aptos" w:hAnsi="Aptos"/>
        </w:rPr>
      </w:pPr>
      <w:r w:rsidRPr="007B0C40">
        <w:rPr>
          <w:rFonts w:ascii="Aptos" w:hAnsi="Aptos"/>
        </w:rPr>
        <w:t xml:space="preserve">Claiborne Building, Suite 2-160 </w:t>
      </w:r>
    </w:p>
    <w:p w14:paraId="130CDB7C" w14:textId="77777777" w:rsidR="00983322" w:rsidRPr="007B0C40" w:rsidRDefault="00F716AC" w:rsidP="007B0C40">
      <w:pPr>
        <w:pStyle w:val="Default"/>
        <w:ind w:left="540"/>
        <w:rPr>
          <w:rFonts w:ascii="Aptos" w:hAnsi="Aptos"/>
        </w:rPr>
      </w:pPr>
      <w:r w:rsidRPr="007B0C40">
        <w:rPr>
          <w:rFonts w:ascii="Aptos" w:hAnsi="Aptos"/>
        </w:rPr>
        <w:t xml:space="preserve">1201 </w:t>
      </w:r>
      <w:r w:rsidR="00983322" w:rsidRPr="007B0C40">
        <w:rPr>
          <w:rFonts w:ascii="Aptos" w:hAnsi="Aptos"/>
        </w:rPr>
        <w:t xml:space="preserve">North Third Street </w:t>
      </w:r>
    </w:p>
    <w:p w14:paraId="6F4CEEBF" w14:textId="77777777" w:rsidR="00983322" w:rsidRPr="007B0C40" w:rsidRDefault="00983322" w:rsidP="007B0C40">
      <w:pPr>
        <w:pStyle w:val="Default"/>
        <w:ind w:left="540"/>
        <w:rPr>
          <w:rFonts w:ascii="Aptos" w:hAnsi="Aptos"/>
        </w:rPr>
      </w:pPr>
      <w:r w:rsidRPr="007B0C40">
        <w:rPr>
          <w:rFonts w:ascii="Aptos" w:hAnsi="Aptos"/>
        </w:rPr>
        <w:t>Baton Rouge, LA 70802</w:t>
      </w:r>
    </w:p>
    <w:p w14:paraId="75701942" w14:textId="77777777" w:rsidR="00983322" w:rsidRPr="007B0C40" w:rsidRDefault="00983322" w:rsidP="007B0C40">
      <w:pPr>
        <w:pStyle w:val="Default"/>
        <w:ind w:left="540" w:hanging="540"/>
        <w:rPr>
          <w:rFonts w:ascii="Aptos" w:hAnsi="Aptos"/>
        </w:rPr>
      </w:pPr>
    </w:p>
    <w:p w14:paraId="6885ED30" w14:textId="77777777" w:rsidR="00983322" w:rsidRPr="007B0C40" w:rsidRDefault="002031CB" w:rsidP="007B0C40">
      <w:pPr>
        <w:pStyle w:val="Default"/>
        <w:ind w:left="540"/>
        <w:rPr>
          <w:rFonts w:ascii="Aptos" w:hAnsi="Aptos"/>
          <w:b/>
          <w:bCs/>
          <w:u w:val="single"/>
        </w:rPr>
      </w:pPr>
      <w:r w:rsidRPr="007B0C40">
        <w:rPr>
          <w:rFonts w:ascii="Aptos" w:hAnsi="Aptos"/>
          <w:b/>
          <w:bCs/>
          <w:u w:val="single"/>
        </w:rPr>
        <w:t>O</w:t>
      </w:r>
      <w:r w:rsidR="0037286D" w:rsidRPr="007B0C40">
        <w:rPr>
          <w:rFonts w:ascii="Aptos" w:hAnsi="Aptos"/>
          <w:b/>
          <w:bCs/>
          <w:u w:val="single"/>
        </w:rPr>
        <w:t>r</w:t>
      </w:r>
      <w:r w:rsidR="004B2E13" w:rsidRPr="007B0C40">
        <w:rPr>
          <w:rFonts w:ascii="Aptos" w:hAnsi="Aptos"/>
          <w:b/>
          <w:bCs/>
        </w:rPr>
        <w:t xml:space="preserve"> </w:t>
      </w:r>
      <w:r w:rsidRPr="007B0C40">
        <w:rPr>
          <w:rFonts w:ascii="Aptos" w:hAnsi="Aptos"/>
          <w:bCs/>
        </w:rPr>
        <w:t>B</w:t>
      </w:r>
      <w:r w:rsidR="00983322" w:rsidRPr="007B0C40">
        <w:rPr>
          <w:rFonts w:ascii="Aptos" w:hAnsi="Aptos"/>
          <w:bCs/>
        </w:rPr>
        <w:t>ids</w:t>
      </w:r>
      <w:r w:rsidR="00983322" w:rsidRPr="007B0C40">
        <w:rPr>
          <w:rFonts w:ascii="Aptos" w:hAnsi="Aptos"/>
        </w:rPr>
        <w:t xml:space="preserve"> may also be submitted online by accessing the link on page 1 of the Invitation to Bid.</w:t>
      </w:r>
    </w:p>
    <w:p w14:paraId="74E94026" w14:textId="77777777" w:rsidR="00983322" w:rsidRPr="007B0C40" w:rsidRDefault="00983322" w:rsidP="007B0C40">
      <w:pPr>
        <w:pStyle w:val="Default"/>
        <w:ind w:left="540" w:hanging="540"/>
        <w:rPr>
          <w:rFonts w:ascii="Aptos" w:hAnsi="Aptos"/>
        </w:rPr>
      </w:pPr>
    </w:p>
    <w:p w14:paraId="334ED95B" w14:textId="77777777" w:rsidR="00983322" w:rsidRPr="007B0C40" w:rsidRDefault="00983322" w:rsidP="007B0C40">
      <w:pPr>
        <w:pStyle w:val="Default"/>
        <w:ind w:left="540"/>
        <w:rPr>
          <w:rFonts w:ascii="Aptos" w:hAnsi="Aptos"/>
        </w:rPr>
      </w:pPr>
      <w:r w:rsidRPr="007B0C40">
        <w:rPr>
          <w:rFonts w:ascii="Aptos" w:hAnsi="Aptos"/>
        </w:rPr>
        <w:t>Bidder should be aware of security requirements for the Claiborne Building and allow time to be photographed and presented with a temporary identification badge.</w:t>
      </w:r>
    </w:p>
    <w:p w14:paraId="72F55318" w14:textId="77777777" w:rsidR="00983322" w:rsidRPr="007B0C40" w:rsidRDefault="00983322" w:rsidP="007B0C40">
      <w:pPr>
        <w:pStyle w:val="Default"/>
        <w:ind w:left="540" w:hanging="540"/>
        <w:rPr>
          <w:rFonts w:ascii="Aptos" w:hAnsi="Aptos"/>
        </w:rPr>
      </w:pPr>
    </w:p>
    <w:p w14:paraId="4881B428" w14:textId="77777777" w:rsidR="00983322" w:rsidRPr="007B0C40" w:rsidRDefault="00983322" w:rsidP="007B0C40">
      <w:pPr>
        <w:pStyle w:val="Default"/>
        <w:ind w:left="540"/>
        <w:rPr>
          <w:rFonts w:ascii="Aptos" w:hAnsi="Aptos"/>
        </w:rPr>
      </w:pPr>
      <w:r w:rsidRPr="007B0C40">
        <w:rPr>
          <w:rFonts w:ascii="Aptos" w:hAnsi="Aptos"/>
        </w:rPr>
        <w:t xml:space="preserve">Bidder is solely responsible for ensuring that its courier service provider makes inside deliveries to </w:t>
      </w:r>
      <w:r w:rsidR="00FC14B1" w:rsidRPr="007B0C40">
        <w:rPr>
          <w:rFonts w:ascii="Aptos" w:hAnsi="Aptos"/>
        </w:rPr>
        <w:t>the Office of State Procurement</w:t>
      </w:r>
      <w:r w:rsidR="004B2E13" w:rsidRPr="007B0C40">
        <w:rPr>
          <w:rFonts w:ascii="Aptos" w:hAnsi="Aptos"/>
        </w:rPr>
        <w:t>’s</w:t>
      </w:r>
      <w:r w:rsidRPr="007B0C40">
        <w:rPr>
          <w:rFonts w:ascii="Aptos" w:hAnsi="Aptos"/>
        </w:rPr>
        <w:t xml:space="preserve"> physical location. The Office of State Procurement is not responsible for </w:t>
      </w:r>
      <w:r w:rsidR="000976C7" w:rsidRPr="007B0C40">
        <w:rPr>
          <w:rFonts w:ascii="Aptos" w:hAnsi="Aptos"/>
        </w:rPr>
        <w:tab/>
      </w:r>
      <w:r w:rsidRPr="007B0C40">
        <w:rPr>
          <w:rFonts w:ascii="Aptos" w:hAnsi="Aptos"/>
        </w:rPr>
        <w:t>any delays caused by the bidder's chosen means of bid delivery. Bidder is solely responsible for the timely delivery of its bid. Failure to meet the bid opening date &amp; time shall result in rejection of the bid.</w:t>
      </w:r>
    </w:p>
    <w:p w14:paraId="32E946DD" w14:textId="77777777" w:rsidR="00983322" w:rsidRPr="007B0C40" w:rsidRDefault="00983322" w:rsidP="007B0C40">
      <w:pPr>
        <w:pStyle w:val="Default"/>
        <w:ind w:left="540" w:hanging="540"/>
        <w:rPr>
          <w:rFonts w:ascii="Aptos" w:hAnsi="Aptos"/>
        </w:rPr>
      </w:pPr>
    </w:p>
    <w:p w14:paraId="3A504814" w14:textId="77777777" w:rsidR="00983322" w:rsidRPr="007B0C40" w:rsidRDefault="00983322" w:rsidP="007B0C40">
      <w:pPr>
        <w:pStyle w:val="Default"/>
        <w:ind w:left="540"/>
        <w:rPr>
          <w:rFonts w:ascii="Aptos" w:hAnsi="Aptos"/>
        </w:rPr>
      </w:pPr>
      <w:r w:rsidRPr="007B0C40">
        <w:rPr>
          <w:rFonts w:ascii="Aptos" w:hAnsi="Aptos"/>
          <w:b/>
          <w:bCs/>
        </w:rPr>
        <w:t xml:space="preserve">Note: </w:t>
      </w:r>
      <w:r w:rsidR="00F716AC" w:rsidRPr="007B0C40">
        <w:rPr>
          <w:rFonts w:ascii="Aptos" w:hAnsi="Aptos"/>
        </w:rPr>
        <w:t>B</w:t>
      </w:r>
      <w:r w:rsidRPr="007B0C40">
        <w:rPr>
          <w:rFonts w:ascii="Aptos" w:hAnsi="Aptos"/>
        </w:rPr>
        <w:t xml:space="preserve">idders who choose to respond to this bid online via the vendor portal are encouraged to not submit a written bid as well. </w:t>
      </w:r>
    </w:p>
    <w:p w14:paraId="34E9FF28" w14:textId="77777777" w:rsidR="00983322" w:rsidRPr="007B0C40" w:rsidRDefault="00983322" w:rsidP="007B0C40">
      <w:pPr>
        <w:pStyle w:val="Default"/>
        <w:ind w:left="540" w:hanging="540"/>
        <w:rPr>
          <w:rFonts w:ascii="Aptos" w:hAnsi="Aptos"/>
        </w:rPr>
      </w:pPr>
    </w:p>
    <w:p w14:paraId="0FEE7DD9" w14:textId="77777777" w:rsidR="00983322" w:rsidRPr="007B0C40" w:rsidRDefault="00983322" w:rsidP="007B0C40">
      <w:pPr>
        <w:pStyle w:val="Default"/>
        <w:ind w:left="540"/>
        <w:rPr>
          <w:rFonts w:ascii="Aptos" w:hAnsi="Aptos"/>
        </w:rPr>
      </w:pPr>
      <w:r w:rsidRPr="007B0C40">
        <w:rPr>
          <w:rFonts w:ascii="Aptos" w:hAnsi="Aptos"/>
        </w:rPr>
        <w:t xml:space="preserve">Bidders are hereby advised that due to the nature of the internet, the </w:t>
      </w:r>
      <w:r w:rsidR="00F716AC" w:rsidRPr="007B0C40">
        <w:rPr>
          <w:rFonts w:ascii="Aptos" w:hAnsi="Aptos"/>
        </w:rPr>
        <w:t>S</w:t>
      </w:r>
      <w:r w:rsidRPr="007B0C40">
        <w:rPr>
          <w:rFonts w:ascii="Aptos" w:hAnsi="Aptos"/>
        </w:rPr>
        <w:t xml:space="preserve">tate of Louisiana cannot guarantee that access to the </w:t>
      </w:r>
      <w:proofErr w:type="spellStart"/>
      <w:r w:rsidRPr="007B0C40">
        <w:rPr>
          <w:rFonts w:ascii="Aptos" w:hAnsi="Aptos"/>
        </w:rPr>
        <w:t>LaGov</w:t>
      </w:r>
      <w:proofErr w:type="spellEnd"/>
      <w:r w:rsidRPr="007B0C40">
        <w:rPr>
          <w:rFonts w:ascii="Aptos" w:hAnsi="Aptos"/>
        </w:rPr>
        <w:t xml:space="preserve"> or </w:t>
      </w:r>
      <w:proofErr w:type="spellStart"/>
      <w:r w:rsidRPr="007B0C40">
        <w:rPr>
          <w:rFonts w:ascii="Aptos" w:hAnsi="Aptos"/>
        </w:rPr>
        <w:t>LaP</w:t>
      </w:r>
      <w:r w:rsidR="00C6062F" w:rsidRPr="007B0C40">
        <w:rPr>
          <w:rFonts w:ascii="Aptos" w:hAnsi="Aptos"/>
        </w:rPr>
        <w:t>AC</w:t>
      </w:r>
      <w:proofErr w:type="spellEnd"/>
      <w:r w:rsidRPr="007B0C40">
        <w:rPr>
          <w:rFonts w:ascii="Aptos" w:hAnsi="Aptos"/>
        </w:rPr>
        <w:t xml:space="preserve"> websites will be uninterrupted or that e-mails or other electronic transmissions will be sent to you or received by us. The </w:t>
      </w:r>
      <w:r w:rsidR="00F716AC" w:rsidRPr="007B0C40">
        <w:rPr>
          <w:rFonts w:ascii="Aptos" w:hAnsi="Aptos"/>
        </w:rPr>
        <w:t>O</w:t>
      </w:r>
      <w:r w:rsidRPr="007B0C40">
        <w:rPr>
          <w:rFonts w:ascii="Aptos" w:hAnsi="Aptos"/>
        </w:rPr>
        <w:t xml:space="preserve">ffice of </w:t>
      </w:r>
      <w:r w:rsidR="00F716AC" w:rsidRPr="007B0C40">
        <w:rPr>
          <w:rFonts w:ascii="Aptos" w:hAnsi="Aptos"/>
        </w:rPr>
        <w:t>State P</w:t>
      </w:r>
      <w:r w:rsidRPr="007B0C40">
        <w:rPr>
          <w:rFonts w:ascii="Aptos" w:hAnsi="Aptos"/>
        </w:rPr>
        <w:t xml:space="preserve">rocurement is not responsible for any delays caused by the bidder’s </w:t>
      </w:r>
      <w:r w:rsidR="00147AAB" w:rsidRPr="007B0C40">
        <w:rPr>
          <w:rFonts w:ascii="Aptos" w:hAnsi="Aptos"/>
        </w:rPr>
        <w:t>choice to submit their bid online</w:t>
      </w:r>
      <w:r w:rsidRPr="007B0C40">
        <w:rPr>
          <w:rFonts w:ascii="Aptos" w:hAnsi="Aptos"/>
        </w:rPr>
        <w:t>. Bidder is solely responsible</w:t>
      </w:r>
      <w:r w:rsidR="00F716AC" w:rsidRPr="007B0C40">
        <w:rPr>
          <w:rFonts w:ascii="Aptos" w:hAnsi="Aptos"/>
        </w:rPr>
        <w:t xml:space="preserve"> for the timely delivery of its</w:t>
      </w:r>
      <w:r w:rsidRPr="007B0C40">
        <w:rPr>
          <w:rFonts w:ascii="Aptos" w:hAnsi="Aptos"/>
        </w:rPr>
        <w:t xml:space="preserve"> bid. Failure to meet the bid opening date</w:t>
      </w:r>
      <w:r w:rsidR="00F716AC" w:rsidRPr="007B0C40">
        <w:rPr>
          <w:rFonts w:ascii="Aptos" w:hAnsi="Aptos"/>
        </w:rPr>
        <w:t xml:space="preserve"> a</w:t>
      </w:r>
      <w:r w:rsidRPr="007B0C40">
        <w:rPr>
          <w:rFonts w:ascii="Aptos" w:hAnsi="Aptos"/>
        </w:rPr>
        <w:t xml:space="preserve">nd time shall result in rejection of the </w:t>
      </w:r>
      <w:r w:rsidR="000976C7" w:rsidRPr="007B0C40">
        <w:rPr>
          <w:rFonts w:ascii="Aptos" w:hAnsi="Aptos"/>
        </w:rPr>
        <w:tab/>
      </w:r>
      <w:r w:rsidRPr="007B0C40">
        <w:rPr>
          <w:rFonts w:ascii="Aptos" w:hAnsi="Aptos"/>
        </w:rPr>
        <w:t>bid.</w:t>
      </w:r>
    </w:p>
    <w:p w14:paraId="4B5E98EA" w14:textId="77777777" w:rsidR="008977B9" w:rsidRPr="007B0C40" w:rsidRDefault="008977B9" w:rsidP="007B0C40">
      <w:pPr>
        <w:spacing w:after="0" w:line="240" w:lineRule="auto"/>
        <w:ind w:left="540" w:hanging="540"/>
        <w:rPr>
          <w:rFonts w:ascii="Aptos" w:eastAsia="Times New Roman" w:hAnsi="Aptos" w:cs="Times New Roman"/>
          <w:sz w:val="24"/>
          <w:szCs w:val="24"/>
        </w:rPr>
      </w:pPr>
    </w:p>
    <w:p w14:paraId="071D33DC" w14:textId="77777777" w:rsidR="00983322" w:rsidRPr="007B0C40" w:rsidRDefault="00983322" w:rsidP="007B0C40">
      <w:pPr>
        <w:pStyle w:val="ListParagraph"/>
        <w:spacing w:after="0" w:line="240" w:lineRule="auto"/>
        <w:ind w:left="540"/>
        <w:rPr>
          <w:rFonts w:ascii="Aptos" w:eastAsia="Times New Roman" w:hAnsi="Aptos" w:cs="Times New Roman"/>
          <w:sz w:val="24"/>
          <w:szCs w:val="24"/>
        </w:rPr>
      </w:pPr>
      <w:r w:rsidRPr="007B0C40">
        <w:rPr>
          <w:rFonts w:ascii="Aptos" w:eastAsia="Times New Roman" w:hAnsi="Aptos" w:cs="Times New Roman"/>
          <w:sz w:val="24"/>
          <w:szCs w:val="24"/>
        </w:rPr>
        <w:t>**</w:t>
      </w:r>
      <w:r w:rsidR="0037286D" w:rsidRPr="007B0C40">
        <w:rPr>
          <w:rFonts w:ascii="Aptos" w:eastAsia="Times New Roman" w:hAnsi="Aptos" w:cs="Times New Roman"/>
          <w:b/>
          <w:bCs/>
          <w:sz w:val="24"/>
          <w:szCs w:val="24"/>
        </w:rPr>
        <w:t>Attention</w:t>
      </w:r>
      <w:r w:rsidRPr="007B0C40">
        <w:rPr>
          <w:rFonts w:ascii="Aptos" w:eastAsia="Times New Roman" w:hAnsi="Aptos" w:cs="Times New Roman"/>
          <w:sz w:val="24"/>
          <w:szCs w:val="24"/>
        </w:rPr>
        <w:t>**</w:t>
      </w:r>
    </w:p>
    <w:p w14:paraId="065B3327" w14:textId="77777777" w:rsidR="004333E4" w:rsidRPr="007B0C40" w:rsidRDefault="004333E4" w:rsidP="007B0C40">
      <w:pPr>
        <w:spacing w:after="0" w:line="240" w:lineRule="auto"/>
        <w:ind w:left="540" w:hanging="540"/>
        <w:rPr>
          <w:rFonts w:ascii="Aptos" w:eastAsia="Times New Roman" w:hAnsi="Aptos" w:cs="Times New Roman"/>
          <w:sz w:val="24"/>
          <w:szCs w:val="24"/>
        </w:rPr>
      </w:pPr>
    </w:p>
    <w:p w14:paraId="73C6036E" w14:textId="77777777" w:rsidR="00983322" w:rsidRPr="007B0C40" w:rsidRDefault="00983322" w:rsidP="007B0C40">
      <w:pPr>
        <w:pStyle w:val="ListParagraph"/>
        <w:spacing w:after="0" w:line="240" w:lineRule="auto"/>
        <w:ind w:left="540"/>
        <w:rPr>
          <w:rFonts w:ascii="Aptos" w:eastAsia="Times New Roman" w:hAnsi="Aptos" w:cs="Times New Roman"/>
          <w:sz w:val="24"/>
          <w:szCs w:val="24"/>
        </w:rPr>
      </w:pPr>
      <w:r w:rsidRPr="007B0C40">
        <w:rPr>
          <w:rFonts w:ascii="Aptos" w:eastAsia="Times New Roman" w:hAnsi="Aptos" w:cs="Times New Roman"/>
          <w:sz w:val="24"/>
          <w:szCs w:val="24"/>
        </w:rPr>
        <w:t>R</w:t>
      </w:r>
      <w:r w:rsidRPr="007B0C40">
        <w:rPr>
          <w:rFonts w:ascii="Aptos" w:eastAsia="Times New Roman" w:hAnsi="Aptos" w:cs="Times New Roman"/>
          <w:spacing w:val="-1"/>
          <w:sz w:val="24"/>
          <w:szCs w:val="24"/>
        </w:rPr>
        <w:t>ece</w:t>
      </w:r>
      <w:r w:rsidRPr="007B0C40">
        <w:rPr>
          <w:rFonts w:ascii="Aptos" w:eastAsia="Times New Roman" w:hAnsi="Aptos" w:cs="Times New Roman"/>
          <w:sz w:val="24"/>
          <w:szCs w:val="24"/>
        </w:rPr>
        <w:t>ipt</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of a</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z w:val="24"/>
          <w:szCs w:val="24"/>
        </w:rPr>
        <w:t>solicitation</w:t>
      </w:r>
      <w:r w:rsidRPr="007B0C40">
        <w:rPr>
          <w:rFonts w:ascii="Aptos" w:eastAsia="Times New Roman" w:hAnsi="Aptos" w:cs="Times New Roman"/>
          <w:spacing w:val="3"/>
          <w:sz w:val="24"/>
          <w:szCs w:val="24"/>
        </w:rPr>
        <w:t xml:space="preserve"> </w:t>
      </w:r>
      <w:r w:rsidRPr="007B0C40">
        <w:rPr>
          <w:rFonts w:ascii="Aptos" w:eastAsia="Times New Roman" w:hAnsi="Aptos" w:cs="Times New Roman"/>
          <w:sz w:val="24"/>
          <w:szCs w:val="24"/>
        </w:rPr>
        <w:t>or</w:t>
      </w:r>
      <w:r w:rsidRPr="007B0C40">
        <w:rPr>
          <w:rFonts w:ascii="Aptos" w:eastAsia="Times New Roman" w:hAnsi="Aptos" w:cs="Times New Roman"/>
          <w:spacing w:val="-1"/>
          <w:sz w:val="24"/>
          <w:szCs w:val="24"/>
        </w:rPr>
        <w:t xml:space="preserve"> a</w:t>
      </w:r>
      <w:r w:rsidRPr="007B0C40">
        <w:rPr>
          <w:rFonts w:ascii="Aptos" w:eastAsia="Times New Roman" w:hAnsi="Aptos" w:cs="Times New Roman"/>
          <w:sz w:val="24"/>
          <w:szCs w:val="24"/>
        </w:rPr>
        <w:t>w</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rd </w:t>
      </w:r>
      <w:r w:rsidRPr="007B0C40">
        <w:rPr>
          <w:rFonts w:ascii="Aptos" w:eastAsia="Times New Roman" w:hAnsi="Aptos" w:cs="Times New Roman"/>
          <w:spacing w:val="-2"/>
          <w:sz w:val="24"/>
          <w:szCs w:val="24"/>
        </w:rPr>
        <w:t>c</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nnot </w:t>
      </w:r>
      <w:r w:rsidRPr="007B0C40">
        <w:rPr>
          <w:rFonts w:ascii="Aptos" w:eastAsia="Times New Roman" w:hAnsi="Aptos" w:cs="Times New Roman"/>
          <w:spacing w:val="3"/>
          <w:sz w:val="24"/>
          <w:szCs w:val="24"/>
        </w:rPr>
        <w:t>b</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re</w:t>
      </w:r>
      <w:r w:rsidRPr="007B0C40">
        <w:rPr>
          <w:rFonts w:ascii="Aptos" w:eastAsia="Times New Roman" w:hAnsi="Aptos" w:cs="Times New Roman"/>
          <w:sz w:val="24"/>
          <w:szCs w:val="24"/>
        </w:rPr>
        <w:t>l</w:t>
      </w:r>
      <w:r w:rsidRPr="007B0C40">
        <w:rPr>
          <w:rFonts w:ascii="Aptos" w:eastAsia="Times New Roman" w:hAnsi="Aptos" w:cs="Times New Roman"/>
          <w:spacing w:val="1"/>
          <w:sz w:val="24"/>
          <w:szCs w:val="24"/>
        </w:rPr>
        <w:t>i</w:t>
      </w:r>
      <w:r w:rsidRPr="007B0C40">
        <w:rPr>
          <w:rFonts w:ascii="Aptos" w:eastAsia="Times New Roman" w:hAnsi="Aptos" w:cs="Times New Roman"/>
          <w:spacing w:val="-1"/>
          <w:sz w:val="24"/>
          <w:szCs w:val="24"/>
        </w:rPr>
        <w:t>e</w:t>
      </w:r>
      <w:r w:rsidRPr="007B0C40">
        <w:rPr>
          <w:rFonts w:ascii="Aptos" w:eastAsia="Times New Roman" w:hAnsi="Aptos" w:cs="Times New Roman"/>
          <w:sz w:val="24"/>
          <w:szCs w:val="24"/>
        </w:rPr>
        <w:t>d</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z w:val="24"/>
          <w:szCs w:val="24"/>
        </w:rPr>
        <w:t xml:space="preserve">upon </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 xml:space="preserve">s an </w:t>
      </w:r>
      <w:r w:rsidRPr="007B0C40">
        <w:rPr>
          <w:rFonts w:ascii="Aptos" w:eastAsia="Times New Roman" w:hAnsi="Aptos" w:cs="Times New Roman"/>
          <w:spacing w:val="-2"/>
          <w:sz w:val="24"/>
          <w:szCs w:val="24"/>
        </w:rPr>
        <w:t>a</w:t>
      </w:r>
      <w:r w:rsidRPr="007B0C40">
        <w:rPr>
          <w:rFonts w:ascii="Aptos" w:eastAsia="Times New Roman" w:hAnsi="Aptos" w:cs="Times New Roman"/>
          <w:sz w:val="24"/>
          <w:szCs w:val="24"/>
        </w:rPr>
        <w:t>ssu</w:t>
      </w:r>
      <w:r w:rsidRPr="007B0C40">
        <w:rPr>
          <w:rFonts w:ascii="Aptos" w:eastAsia="Times New Roman" w:hAnsi="Aptos" w:cs="Times New Roman"/>
          <w:spacing w:val="2"/>
          <w:sz w:val="24"/>
          <w:szCs w:val="24"/>
        </w:rPr>
        <w:t>r</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n</w:t>
      </w:r>
      <w:r w:rsidRPr="007B0C40">
        <w:rPr>
          <w:rFonts w:ascii="Aptos" w:eastAsia="Times New Roman" w:hAnsi="Aptos" w:cs="Times New Roman"/>
          <w:spacing w:val="-1"/>
          <w:sz w:val="24"/>
          <w:szCs w:val="24"/>
        </w:rPr>
        <w:t>c</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pacing w:val="2"/>
          <w:sz w:val="24"/>
          <w:szCs w:val="24"/>
        </w:rPr>
        <w:t>o</w:t>
      </w:r>
      <w:r w:rsidRPr="007B0C40">
        <w:rPr>
          <w:rFonts w:ascii="Aptos" w:eastAsia="Times New Roman" w:hAnsi="Aptos" w:cs="Times New Roman"/>
          <w:sz w:val="24"/>
          <w:szCs w:val="24"/>
        </w:rPr>
        <w:t>f</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r</w:t>
      </w:r>
      <w:r w:rsidRPr="007B0C40">
        <w:rPr>
          <w:rFonts w:ascii="Aptos" w:eastAsia="Times New Roman" w:hAnsi="Aptos" w:cs="Times New Roman"/>
          <w:spacing w:val="-2"/>
          <w:sz w:val="24"/>
          <w:szCs w:val="24"/>
        </w:rPr>
        <w:t>e</w:t>
      </w:r>
      <w:r w:rsidRPr="007B0C40">
        <w:rPr>
          <w:rFonts w:ascii="Aptos" w:eastAsia="Times New Roman" w:hAnsi="Aptos" w:cs="Times New Roman"/>
          <w:spacing w:val="-1"/>
          <w:sz w:val="24"/>
          <w:szCs w:val="24"/>
        </w:rPr>
        <w:t>ce</w:t>
      </w:r>
      <w:r w:rsidRPr="007B0C40">
        <w:rPr>
          <w:rFonts w:ascii="Aptos" w:eastAsia="Times New Roman" w:hAnsi="Aptos" w:cs="Times New Roman"/>
          <w:sz w:val="24"/>
          <w:szCs w:val="24"/>
        </w:rPr>
        <w:t>iv</w:t>
      </w:r>
      <w:r w:rsidRPr="007B0C40">
        <w:rPr>
          <w:rFonts w:ascii="Aptos" w:eastAsia="Times New Roman" w:hAnsi="Aptos" w:cs="Times New Roman"/>
          <w:spacing w:val="1"/>
          <w:sz w:val="24"/>
          <w:szCs w:val="24"/>
        </w:rPr>
        <w:t>i</w:t>
      </w:r>
      <w:r w:rsidRPr="007B0C40">
        <w:rPr>
          <w:rFonts w:ascii="Aptos" w:eastAsia="Times New Roman" w:hAnsi="Aptos" w:cs="Times New Roman"/>
          <w:spacing w:val="2"/>
          <w:sz w:val="24"/>
          <w:szCs w:val="24"/>
        </w:rPr>
        <w:t>n</w:t>
      </w:r>
      <w:r w:rsidRPr="007B0C40">
        <w:rPr>
          <w:rFonts w:ascii="Aptos" w:eastAsia="Times New Roman" w:hAnsi="Aptos" w:cs="Times New Roman"/>
          <w:sz w:val="24"/>
          <w:szCs w:val="24"/>
        </w:rPr>
        <w:t>g</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utu</w:t>
      </w:r>
      <w:r w:rsidRPr="007B0C40">
        <w:rPr>
          <w:rFonts w:ascii="Aptos" w:eastAsia="Times New Roman" w:hAnsi="Aptos" w:cs="Times New Roman"/>
          <w:spacing w:val="2"/>
          <w:sz w:val="24"/>
          <w:szCs w:val="24"/>
        </w:rPr>
        <w:t>r</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solicitations. </w:t>
      </w:r>
      <w:r w:rsidRPr="007B0C40">
        <w:rPr>
          <w:rFonts w:ascii="Aptos" w:eastAsia="Times New Roman" w:hAnsi="Aptos" w:cs="Times New Roman"/>
          <w:spacing w:val="-3"/>
          <w:sz w:val="24"/>
          <w:szCs w:val="24"/>
        </w:rPr>
        <w:t>I</w:t>
      </w:r>
      <w:r w:rsidRPr="007B0C40">
        <w:rPr>
          <w:rFonts w:ascii="Aptos" w:eastAsia="Times New Roman" w:hAnsi="Aptos" w:cs="Times New Roman"/>
          <w:sz w:val="24"/>
          <w:szCs w:val="24"/>
        </w:rPr>
        <w:t xml:space="preserve">n </w:t>
      </w:r>
      <w:r w:rsidRPr="007B0C40">
        <w:rPr>
          <w:rFonts w:ascii="Aptos" w:eastAsia="Times New Roman" w:hAnsi="Aptos" w:cs="Times New Roman"/>
          <w:spacing w:val="2"/>
          <w:sz w:val="24"/>
          <w:szCs w:val="24"/>
        </w:rPr>
        <w:t>o</w:t>
      </w:r>
      <w:r w:rsidRPr="007B0C40">
        <w:rPr>
          <w:rFonts w:ascii="Aptos" w:eastAsia="Times New Roman" w:hAnsi="Aptos" w:cs="Times New Roman"/>
          <w:sz w:val="24"/>
          <w:szCs w:val="24"/>
        </w:rPr>
        <w:t>rd</w:t>
      </w:r>
      <w:r w:rsidRPr="007B0C40">
        <w:rPr>
          <w:rFonts w:ascii="Aptos" w:eastAsia="Times New Roman" w:hAnsi="Aptos" w:cs="Times New Roman"/>
          <w:spacing w:val="-2"/>
          <w:sz w:val="24"/>
          <w:szCs w:val="24"/>
        </w:rPr>
        <w:t>e</w:t>
      </w:r>
      <w:r w:rsidRPr="007B0C40">
        <w:rPr>
          <w:rFonts w:ascii="Aptos" w:eastAsia="Times New Roman" w:hAnsi="Aptos" w:cs="Times New Roman"/>
          <w:sz w:val="24"/>
          <w:szCs w:val="24"/>
        </w:rPr>
        <w:t xml:space="preserve">r to </w:t>
      </w:r>
      <w:r w:rsidRPr="007B0C40">
        <w:rPr>
          <w:rFonts w:ascii="Aptos" w:eastAsia="Times New Roman" w:hAnsi="Aptos" w:cs="Times New Roman"/>
          <w:spacing w:val="1"/>
          <w:sz w:val="24"/>
          <w:szCs w:val="24"/>
        </w:rPr>
        <w:t>r</w:t>
      </w:r>
      <w:r w:rsidRPr="007B0C40">
        <w:rPr>
          <w:rFonts w:ascii="Aptos" w:eastAsia="Times New Roman" w:hAnsi="Aptos" w:cs="Times New Roman"/>
          <w:spacing w:val="-1"/>
          <w:sz w:val="24"/>
          <w:szCs w:val="24"/>
        </w:rPr>
        <w:t>e</w:t>
      </w:r>
      <w:r w:rsidRPr="007B0C40">
        <w:rPr>
          <w:rFonts w:ascii="Aptos" w:eastAsia="Times New Roman" w:hAnsi="Aptos" w:cs="Times New Roman"/>
          <w:spacing w:val="1"/>
          <w:sz w:val="24"/>
          <w:szCs w:val="24"/>
        </w:rPr>
        <w:t>c</w:t>
      </w:r>
      <w:r w:rsidRPr="007B0C40">
        <w:rPr>
          <w:rFonts w:ascii="Aptos" w:eastAsia="Times New Roman" w:hAnsi="Aptos" w:cs="Times New Roman"/>
          <w:spacing w:val="-1"/>
          <w:sz w:val="24"/>
          <w:szCs w:val="24"/>
        </w:rPr>
        <w:t>e</w:t>
      </w:r>
      <w:r w:rsidRPr="007B0C40">
        <w:rPr>
          <w:rFonts w:ascii="Aptos" w:eastAsia="Times New Roman" w:hAnsi="Aptos" w:cs="Times New Roman"/>
          <w:sz w:val="24"/>
          <w:szCs w:val="24"/>
        </w:rPr>
        <w:t xml:space="preserve">ive notifications of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utu</w:t>
      </w:r>
      <w:r w:rsidRPr="007B0C40">
        <w:rPr>
          <w:rFonts w:ascii="Aptos" w:eastAsia="Times New Roman" w:hAnsi="Aptos" w:cs="Times New Roman"/>
          <w:spacing w:val="2"/>
          <w:sz w:val="24"/>
          <w:szCs w:val="24"/>
        </w:rPr>
        <w:t>r</w:t>
      </w:r>
      <w:r w:rsidRPr="007B0C40">
        <w:rPr>
          <w:rFonts w:ascii="Aptos" w:eastAsia="Times New Roman" w:hAnsi="Aptos" w:cs="Times New Roman"/>
          <w:sz w:val="24"/>
          <w:szCs w:val="24"/>
        </w:rPr>
        <w:t>e</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solicitations </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r</w:t>
      </w:r>
      <w:r w:rsidRPr="007B0C40">
        <w:rPr>
          <w:rFonts w:ascii="Aptos" w:eastAsia="Times New Roman" w:hAnsi="Aptos" w:cs="Times New Roman"/>
          <w:spacing w:val="1"/>
          <w:sz w:val="24"/>
          <w:szCs w:val="24"/>
        </w:rPr>
        <w:t>o</w:t>
      </w:r>
      <w:r w:rsidRPr="007B0C40">
        <w:rPr>
          <w:rFonts w:ascii="Aptos" w:eastAsia="Times New Roman" w:hAnsi="Aptos" w:cs="Times New Roman"/>
          <w:sz w:val="24"/>
          <w:szCs w:val="24"/>
        </w:rPr>
        <w:t xml:space="preserve">m </w:t>
      </w:r>
      <w:r w:rsidRPr="007B0C40">
        <w:rPr>
          <w:rFonts w:ascii="Aptos" w:eastAsia="Times New Roman" w:hAnsi="Aptos" w:cs="Times New Roman"/>
          <w:spacing w:val="1"/>
          <w:sz w:val="24"/>
          <w:szCs w:val="24"/>
        </w:rPr>
        <w:t>t</w:t>
      </w:r>
      <w:r w:rsidRPr="007B0C40">
        <w:rPr>
          <w:rFonts w:ascii="Aptos" w:eastAsia="Times New Roman" w:hAnsi="Aptos" w:cs="Times New Roman"/>
          <w:sz w:val="24"/>
          <w:szCs w:val="24"/>
        </w:rPr>
        <w:t>his</w:t>
      </w:r>
      <w:r w:rsidRPr="007B0C40">
        <w:rPr>
          <w:rFonts w:ascii="Aptos" w:eastAsia="Times New Roman" w:hAnsi="Aptos" w:cs="Times New Roman"/>
          <w:spacing w:val="4"/>
          <w:sz w:val="24"/>
          <w:szCs w:val="24"/>
        </w:rPr>
        <w:t xml:space="preserve"> </w:t>
      </w:r>
      <w:r w:rsidRPr="007B0C40">
        <w:rPr>
          <w:rFonts w:ascii="Aptos" w:eastAsia="Times New Roman" w:hAnsi="Aptos" w:cs="Times New Roman"/>
          <w:sz w:val="24"/>
          <w:szCs w:val="24"/>
        </w:rPr>
        <w:t>o</w:t>
      </w:r>
      <w:r w:rsidRPr="007B0C40">
        <w:rPr>
          <w:rFonts w:ascii="Aptos" w:eastAsia="Times New Roman" w:hAnsi="Aptos" w:cs="Times New Roman"/>
          <w:spacing w:val="-1"/>
          <w:sz w:val="24"/>
          <w:szCs w:val="24"/>
        </w:rPr>
        <w:t>f</w:t>
      </w:r>
      <w:r w:rsidRPr="007B0C40">
        <w:rPr>
          <w:rFonts w:ascii="Aptos" w:eastAsia="Times New Roman" w:hAnsi="Aptos" w:cs="Times New Roman"/>
          <w:sz w:val="24"/>
          <w:szCs w:val="24"/>
        </w:rPr>
        <w:t>fi</w:t>
      </w:r>
      <w:r w:rsidRPr="007B0C40">
        <w:rPr>
          <w:rFonts w:ascii="Aptos" w:eastAsia="Times New Roman" w:hAnsi="Aptos" w:cs="Times New Roman"/>
          <w:spacing w:val="-1"/>
          <w:sz w:val="24"/>
          <w:szCs w:val="24"/>
        </w:rPr>
        <w:t>ce</w:t>
      </w:r>
      <w:r w:rsidRPr="007B0C40">
        <w:rPr>
          <w:rFonts w:ascii="Aptos" w:eastAsia="Times New Roman" w:hAnsi="Aptos" w:cs="Times New Roman"/>
          <w:sz w:val="24"/>
          <w:szCs w:val="24"/>
        </w:rPr>
        <w:t>,</w:t>
      </w:r>
      <w:r w:rsidRPr="007B0C40">
        <w:rPr>
          <w:rFonts w:ascii="Aptos" w:eastAsia="Times New Roman" w:hAnsi="Aptos" w:cs="Times New Roman"/>
          <w:spacing w:val="2"/>
          <w:sz w:val="24"/>
          <w:szCs w:val="24"/>
        </w:rPr>
        <w:t xml:space="preserve"> </w:t>
      </w:r>
      <w:r w:rsidRPr="007B0C40">
        <w:rPr>
          <w:rFonts w:ascii="Aptos" w:eastAsia="Times New Roman" w:hAnsi="Aptos" w:cs="Times New Roman"/>
          <w:spacing w:val="-5"/>
          <w:sz w:val="24"/>
          <w:szCs w:val="24"/>
        </w:rPr>
        <w:t>y</w:t>
      </w:r>
      <w:r w:rsidRPr="007B0C40">
        <w:rPr>
          <w:rFonts w:ascii="Aptos" w:eastAsia="Times New Roman" w:hAnsi="Aptos" w:cs="Times New Roman"/>
          <w:sz w:val="24"/>
          <w:szCs w:val="24"/>
        </w:rPr>
        <w:t xml:space="preserve">ou must register and </w:t>
      </w:r>
      <w:r w:rsidRPr="007B0C40">
        <w:rPr>
          <w:rFonts w:ascii="Aptos" w:eastAsia="Times New Roman" w:hAnsi="Aptos" w:cs="Times New Roman"/>
          <w:spacing w:val="2"/>
          <w:sz w:val="24"/>
          <w:szCs w:val="24"/>
        </w:rPr>
        <w:t>e</w:t>
      </w:r>
      <w:r w:rsidRPr="007B0C40">
        <w:rPr>
          <w:rFonts w:ascii="Aptos" w:eastAsia="Times New Roman" w:hAnsi="Aptos" w:cs="Times New Roman"/>
          <w:sz w:val="24"/>
          <w:szCs w:val="24"/>
        </w:rPr>
        <w:t>n</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oll</w:t>
      </w:r>
      <w:r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 xml:space="preserve">in </w:t>
      </w:r>
      <w:r w:rsidRPr="007B0C40">
        <w:rPr>
          <w:rFonts w:ascii="Aptos" w:eastAsia="Times New Roman" w:hAnsi="Aptos" w:cs="Times New Roman"/>
          <w:spacing w:val="1"/>
          <w:sz w:val="24"/>
          <w:szCs w:val="24"/>
        </w:rPr>
        <w:t>t</w:t>
      </w:r>
      <w:r w:rsidRPr="007B0C40">
        <w:rPr>
          <w:rFonts w:ascii="Aptos" w:eastAsia="Times New Roman" w:hAnsi="Aptos" w:cs="Times New Roman"/>
          <w:sz w:val="24"/>
          <w:szCs w:val="24"/>
        </w:rPr>
        <w:t>he</w:t>
      </w:r>
      <w:r w:rsidR="00E215E2" w:rsidRPr="007B0C40">
        <w:rPr>
          <w:rFonts w:ascii="Aptos" w:eastAsia="Times New Roman" w:hAnsi="Aptos" w:cs="Times New Roman"/>
          <w:spacing w:val="-1"/>
          <w:sz w:val="24"/>
          <w:szCs w:val="24"/>
        </w:rPr>
        <w:t xml:space="preserve"> </w:t>
      </w:r>
      <w:r w:rsidRPr="007B0C40">
        <w:rPr>
          <w:rFonts w:ascii="Aptos" w:eastAsia="Times New Roman" w:hAnsi="Aptos" w:cs="Times New Roman"/>
          <w:sz w:val="24"/>
          <w:szCs w:val="24"/>
        </w:rPr>
        <w:t>pro</w:t>
      </w:r>
      <w:r w:rsidRPr="007B0C40">
        <w:rPr>
          <w:rFonts w:ascii="Aptos" w:eastAsia="Times New Roman" w:hAnsi="Aptos" w:cs="Times New Roman"/>
          <w:spacing w:val="-1"/>
          <w:sz w:val="24"/>
          <w:szCs w:val="24"/>
        </w:rPr>
        <w:t>pe</w:t>
      </w:r>
      <w:r w:rsidRPr="007B0C40">
        <w:rPr>
          <w:rFonts w:ascii="Aptos" w:eastAsia="Times New Roman" w:hAnsi="Aptos" w:cs="Times New Roman"/>
          <w:sz w:val="24"/>
          <w:szCs w:val="24"/>
        </w:rPr>
        <w:t>r c</w:t>
      </w:r>
      <w:r w:rsidRPr="007B0C40">
        <w:rPr>
          <w:rFonts w:ascii="Aptos" w:eastAsia="Times New Roman" w:hAnsi="Aptos" w:cs="Times New Roman"/>
          <w:spacing w:val="-1"/>
          <w:sz w:val="24"/>
          <w:szCs w:val="24"/>
        </w:rPr>
        <w:t>a</w:t>
      </w:r>
      <w:r w:rsidRPr="007B0C40">
        <w:rPr>
          <w:rFonts w:ascii="Aptos" w:eastAsia="Times New Roman" w:hAnsi="Aptos" w:cs="Times New Roman"/>
          <w:sz w:val="24"/>
          <w:szCs w:val="24"/>
        </w:rPr>
        <w:t>t</w:t>
      </w:r>
      <w:r w:rsidRPr="007B0C40">
        <w:rPr>
          <w:rFonts w:ascii="Aptos" w:eastAsia="Times New Roman" w:hAnsi="Aptos" w:cs="Times New Roman"/>
          <w:spacing w:val="2"/>
          <w:sz w:val="24"/>
          <w:szCs w:val="24"/>
        </w:rPr>
        <w:t>e</w:t>
      </w:r>
      <w:r w:rsidRPr="007B0C40">
        <w:rPr>
          <w:rFonts w:ascii="Aptos" w:eastAsia="Times New Roman" w:hAnsi="Aptos" w:cs="Times New Roman"/>
          <w:spacing w:val="-2"/>
          <w:sz w:val="24"/>
          <w:szCs w:val="24"/>
        </w:rPr>
        <w:t>g</w:t>
      </w:r>
      <w:r w:rsidRPr="007B0C40">
        <w:rPr>
          <w:rFonts w:ascii="Aptos" w:eastAsia="Times New Roman" w:hAnsi="Aptos" w:cs="Times New Roman"/>
          <w:spacing w:val="2"/>
          <w:sz w:val="24"/>
          <w:szCs w:val="24"/>
        </w:rPr>
        <w:t>o</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y</w:t>
      </w:r>
      <w:r w:rsidRPr="007B0C40">
        <w:rPr>
          <w:rFonts w:ascii="Aptos" w:eastAsia="Times New Roman" w:hAnsi="Aptos" w:cs="Times New Roman"/>
          <w:spacing w:val="-5"/>
          <w:sz w:val="24"/>
          <w:szCs w:val="24"/>
        </w:rPr>
        <w:t xml:space="preserve"> </w:t>
      </w:r>
      <w:r w:rsidR="00F716AC" w:rsidRPr="007B0C40">
        <w:rPr>
          <w:rFonts w:ascii="Aptos" w:eastAsia="Times New Roman" w:hAnsi="Aptos" w:cs="Times New Roman"/>
          <w:spacing w:val="-5"/>
          <w:sz w:val="24"/>
          <w:szCs w:val="24"/>
        </w:rPr>
        <w:t xml:space="preserve">in </w:t>
      </w:r>
      <w:hyperlink r:id="rId9" w:history="1">
        <w:proofErr w:type="spellStart"/>
        <w:r w:rsidR="00F716AC" w:rsidRPr="007B0C40">
          <w:rPr>
            <w:rStyle w:val="Hyperlink"/>
            <w:rFonts w:ascii="Aptos" w:eastAsia="Times New Roman" w:hAnsi="Aptos" w:cs="Times New Roman"/>
            <w:spacing w:val="-5"/>
            <w:sz w:val="24"/>
            <w:szCs w:val="24"/>
          </w:rPr>
          <w:t>LaGov</w:t>
        </w:r>
        <w:proofErr w:type="spellEnd"/>
      </w:hyperlink>
      <w:r w:rsidR="0037286D" w:rsidRPr="007B0C40">
        <w:rPr>
          <w:rFonts w:ascii="Aptos" w:eastAsia="Times New Roman" w:hAnsi="Aptos" w:cs="Times New Roman"/>
          <w:spacing w:val="-5"/>
          <w:sz w:val="24"/>
          <w:szCs w:val="24"/>
        </w:rPr>
        <w:t>.</w:t>
      </w:r>
      <w:r w:rsidRPr="007B0C40">
        <w:rPr>
          <w:rFonts w:ascii="Aptos" w:eastAsia="Times New Roman" w:hAnsi="Aptos" w:cs="Times New Roman"/>
          <w:sz w:val="24"/>
          <w:szCs w:val="24"/>
        </w:rPr>
        <w:t xml:space="preserve"> </w:t>
      </w:r>
    </w:p>
    <w:p w14:paraId="0E7E8FDF" w14:textId="77777777" w:rsidR="00983322" w:rsidRPr="007B0C40" w:rsidRDefault="00983322" w:rsidP="007B0C40">
      <w:pPr>
        <w:spacing w:after="0" w:line="240" w:lineRule="auto"/>
        <w:ind w:left="540" w:hanging="540"/>
        <w:rPr>
          <w:rFonts w:ascii="Aptos" w:eastAsia="Times New Roman" w:hAnsi="Aptos" w:cs="Times New Roman"/>
          <w:sz w:val="24"/>
          <w:szCs w:val="24"/>
        </w:rPr>
      </w:pPr>
    </w:p>
    <w:p w14:paraId="286209B2" w14:textId="77777777" w:rsidR="00C9486D" w:rsidRPr="007B0C40" w:rsidRDefault="00983322" w:rsidP="007B0C40">
      <w:pPr>
        <w:pStyle w:val="ListParagraph"/>
        <w:spacing w:after="0" w:line="240" w:lineRule="auto"/>
        <w:ind w:left="540"/>
        <w:rPr>
          <w:rFonts w:ascii="Aptos" w:eastAsia="Times New Roman" w:hAnsi="Aptos" w:cs="Times New Roman"/>
          <w:spacing w:val="-5"/>
          <w:sz w:val="24"/>
          <w:szCs w:val="24"/>
        </w:rPr>
      </w:pPr>
      <w:r w:rsidRPr="007B0C40">
        <w:rPr>
          <w:rFonts w:ascii="Aptos" w:eastAsia="Times New Roman" w:hAnsi="Aptos" w:cs="Times New Roman"/>
          <w:sz w:val="24"/>
          <w:szCs w:val="24"/>
        </w:rPr>
        <w:t>En</w:t>
      </w:r>
      <w:r w:rsidRPr="007B0C40">
        <w:rPr>
          <w:rFonts w:ascii="Aptos" w:eastAsia="Times New Roman" w:hAnsi="Aptos" w:cs="Times New Roman"/>
          <w:spacing w:val="-1"/>
          <w:sz w:val="24"/>
          <w:szCs w:val="24"/>
        </w:rPr>
        <w:t>r</w:t>
      </w:r>
      <w:r w:rsidRPr="007B0C40">
        <w:rPr>
          <w:rFonts w:ascii="Aptos" w:eastAsia="Times New Roman" w:hAnsi="Aptos" w:cs="Times New Roman"/>
          <w:sz w:val="24"/>
          <w:szCs w:val="24"/>
        </w:rPr>
        <w:t>ol</w:t>
      </w:r>
      <w:r w:rsidRPr="007B0C40">
        <w:rPr>
          <w:rFonts w:ascii="Aptos" w:eastAsia="Times New Roman" w:hAnsi="Aptos" w:cs="Times New Roman"/>
          <w:spacing w:val="1"/>
          <w:sz w:val="24"/>
          <w:szCs w:val="24"/>
        </w:rPr>
        <w:t>l</w:t>
      </w:r>
      <w:r w:rsidR="00F716AC" w:rsidRPr="007B0C40">
        <w:rPr>
          <w:rFonts w:ascii="Aptos" w:eastAsia="Times New Roman" w:hAnsi="Aptos" w:cs="Times New Roman"/>
          <w:sz w:val="24"/>
          <w:szCs w:val="24"/>
        </w:rPr>
        <w:t xml:space="preserve">ment </w:t>
      </w:r>
      <w:r w:rsidRPr="007B0C40">
        <w:rPr>
          <w:rFonts w:ascii="Aptos" w:eastAsia="Times New Roman" w:hAnsi="Aptos" w:cs="Times New Roman"/>
          <w:sz w:val="24"/>
          <w:szCs w:val="24"/>
        </w:rPr>
        <w:t>in</w:t>
      </w:r>
      <w:r w:rsidRPr="007B0C40">
        <w:rPr>
          <w:rFonts w:ascii="Aptos" w:eastAsia="Times New Roman" w:hAnsi="Aptos" w:cs="Times New Roman"/>
          <w:spacing w:val="3"/>
          <w:sz w:val="24"/>
          <w:szCs w:val="24"/>
        </w:rPr>
        <w:t xml:space="preserve"> </w:t>
      </w:r>
      <w:proofErr w:type="spellStart"/>
      <w:r w:rsidR="00F716AC" w:rsidRPr="007B0C40">
        <w:rPr>
          <w:rFonts w:ascii="Aptos" w:eastAsia="Times New Roman" w:hAnsi="Aptos" w:cs="Times New Roman"/>
          <w:spacing w:val="-5"/>
          <w:sz w:val="24"/>
          <w:szCs w:val="24"/>
        </w:rPr>
        <w:t>LaGov</w:t>
      </w:r>
      <w:proofErr w:type="spellEnd"/>
      <w:r w:rsidRPr="007B0C40">
        <w:rPr>
          <w:rFonts w:ascii="Aptos" w:eastAsia="Times New Roman" w:hAnsi="Aptos" w:cs="Times New Roman"/>
          <w:spacing w:val="-5"/>
          <w:sz w:val="24"/>
          <w:szCs w:val="24"/>
        </w:rPr>
        <w:t xml:space="preserve"> provides </w:t>
      </w:r>
      <w:proofErr w:type="spellStart"/>
      <w:r w:rsidR="00F716AC" w:rsidRPr="007B0C40">
        <w:rPr>
          <w:rFonts w:ascii="Aptos" w:eastAsia="Times New Roman" w:hAnsi="Aptos" w:cs="Times New Roman"/>
          <w:spacing w:val="-5"/>
          <w:sz w:val="24"/>
          <w:szCs w:val="24"/>
        </w:rPr>
        <w:t>LaP</w:t>
      </w:r>
      <w:r w:rsidR="003622C5" w:rsidRPr="007B0C40">
        <w:rPr>
          <w:rFonts w:ascii="Aptos" w:eastAsia="Times New Roman" w:hAnsi="Aptos" w:cs="Times New Roman"/>
          <w:spacing w:val="-5"/>
          <w:sz w:val="24"/>
          <w:szCs w:val="24"/>
        </w:rPr>
        <w:t>AC</w:t>
      </w:r>
      <w:proofErr w:type="spellEnd"/>
      <w:r w:rsidRPr="007B0C40">
        <w:rPr>
          <w:rFonts w:ascii="Aptos" w:eastAsia="Times New Roman" w:hAnsi="Aptos" w:cs="Times New Roman"/>
          <w:spacing w:val="-5"/>
          <w:sz w:val="24"/>
          <w:szCs w:val="24"/>
        </w:rPr>
        <w:t xml:space="preserve"> email notification </w:t>
      </w:r>
      <w:r w:rsidR="0073309B" w:rsidRPr="007B0C40">
        <w:rPr>
          <w:rFonts w:ascii="Aptos" w:eastAsia="Times New Roman" w:hAnsi="Aptos" w:cs="Times New Roman"/>
          <w:spacing w:val="-5"/>
          <w:sz w:val="24"/>
          <w:szCs w:val="24"/>
        </w:rPr>
        <w:t>of bid opportunities based upon</w:t>
      </w:r>
      <w:r w:rsidR="00C6062F" w:rsidRPr="007B0C40">
        <w:rPr>
          <w:rFonts w:ascii="Aptos" w:eastAsia="Times New Roman" w:hAnsi="Aptos" w:cs="Times New Roman"/>
          <w:spacing w:val="-5"/>
          <w:sz w:val="24"/>
          <w:szCs w:val="24"/>
        </w:rPr>
        <w:t xml:space="preserve"> </w:t>
      </w:r>
      <w:r w:rsidRPr="007B0C40">
        <w:rPr>
          <w:rFonts w:ascii="Aptos" w:eastAsia="Times New Roman" w:hAnsi="Aptos" w:cs="Times New Roman"/>
          <w:spacing w:val="-5"/>
          <w:sz w:val="24"/>
          <w:szCs w:val="24"/>
        </w:rPr>
        <w:t>commodities that you select.</w:t>
      </w:r>
    </w:p>
    <w:p w14:paraId="541AC788" w14:textId="77777777" w:rsidR="00305D3E" w:rsidRPr="007B0C40" w:rsidRDefault="00305D3E" w:rsidP="007B0C40">
      <w:pPr>
        <w:pStyle w:val="Style1"/>
        <w:jc w:val="left"/>
        <w:rPr>
          <w:rFonts w:ascii="Aptos" w:hAnsi="Aptos"/>
        </w:rPr>
      </w:pPr>
      <w:r w:rsidRPr="007B0C40">
        <w:rPr>
          <w:rFonts w:ascii="Aptos" w:hAnsi="Aptos"/>
        </w:rPr>
        <w:lastRenderedPageBreak/>
        <w:t xml:space="preserve">Terms and Conditions:  </w:t>
      </w:r>
    </w:p>
    <w:p w14:paraId="22658C64" w14:textId="77777777" w:rsidR="00305D3E" w:rsidRPr="007B0C40" w:rsidRDefault="00305D3E" w:rsidP="007B0C40">
      <w:pPr>
        <w:pStyle w:val="ListParagraph"/>
        <w:spacing w:after="0" w:line="240" w:lineRule="auto"/>
        <w:ind w:left="540" w:right="184"/>
        <w:rPr>
          <w:rFonts w:ascii="Aptos" w:hAnsi="Aptos" w:cs="Times New Roman"/>
          <w:sz w:val="24"/>
          <w:szCs w:val="24"/>
        </w:rPr>
      </w:pPr>
      <w:r w:rsidRPr="007B0C40">
        <w:rPr>
          <w:rFonts w:ascii="Aptos" w:hAnsi="Aptos" w:cs="Times New Roman"/>
          <w:sz w:val="24"/>
          <w:szCs w:val="24"/>
        </w:rPr>
        <w:t>This solicitation contains all terms and conditions with respect to the commodities herein.  Any vendor contracts, forms, terms, or other materials submitted with bid may cause bid to be rejected.</w:t>
      </w:r>
    </w:p>
    <w:p w14:paraId="2CC7A5F5" w14:textId="77777777" w:rsidR="00305D3E" w:rsidRPr="007B0C40" w:rsidRDefault="00305D3E" w:rsidP="007B0C40">
      <w:pPr>
        <w:spacing w:after="0" w:line="240" w:lineRule="auto"/>
        <w:ind w:left="540" w:right="184" w:hanging="540"/>
        <w:rPr>
          <w:rFonts w:ascii="Aptos" w:hAnsi="Aptos" w:cs="Times New Roman"/>
          <w:sz w:val="24"/>
          <w:szCs w:val="24"/>
        </w:rPr>
      </w:pPr>
    </w:p>
    <w:p w14:paraId="02366261"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Vendor's Forms:  </w:t>
      </w:r>
    </w:p>
    <w:p w14:paraId="67A3596F" w14:textId="112A28C4" w:rsidR="00305D3E" w:rsidRPr="006F0DB7" w:rsidRDefault="00305D3E" w:rsidP="006F0DB7">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The purchase order is the only binding document to be issued against the contract.  Signing of vendor's forms is not allowed.</w:t>
      </w:r>
      <w:r w:rsidRPr="007B0C40">
        <w:rPr>
          <w:rFonts w:ascii="Aptos" w:eastAsia="PMingLiU" w:hAnsi="Aptos" w:cs="Times New Roman"/>
          <w:sz w:val="24"/>
          <w:szCs w:val="24"/>
          <w:lang w:eastAsia="zh-TW"/>
        </w:rPr>
        <w:br/>
      </w:r>
    </w:p>
    <w:p w14:paraId="00AAE194" w14:textId="77777777" w:rsidR="00305D3E" w:rsidRPr="007B0C40" w:rsidRDefault="00305D3E" w:rsidP="007B0C40">
      <w:pPr>
        <w:pStyle w:val="Style1"/>
        <w:jc w:val="left"/>
        <w:rPr>
          <w:rFonts w:ascii="Aptos" w:hAnsi="Aptos"/>
        </w:rPr>
      </w:pPr>
      <w:r w:rsidRPr="007B0C40">
        <w:rPr>
          <w:rFonts w:ascii="Aptos" w:hAnsi="Aptos"/>
        </w:rPr>
        <w:t xml:space="preserve">Prices: </w:t>
      </w:r>
    </w:p>
    <w:p w14:paraId="369C8D9C" w14:textId="77777777" w:rsidR="00305D3E" w:rsidRPr="007B0C40" w:rsidRDefault="00305D3E" w:rsidP="007B0C40">
      <w:pPr>
        <w:pStyle w:val="ListParagraph"/>
        <w:widowControl/>
        <w:spacing w:after="0" w:line="240" w:lineRule="auto"/>
        <w:ind w:left="576"/>
        <w:rPr>
          <w:rFonts w:ascii="Aptos" w:eastAsia="PMingLiU" w:hAnsi="Aptos" w:cs="Times New Roman"/>
          <w:sz w:val="24"/>
          <w:szCs w:val="24"/>
          <w:lang w:eastAsia="zh-TW"/>
        </w:rPr>
      </w:pPr>
      <w:r w:rsidRPr="007B0C40">
        <w:rPr>
          <w:rFonts w:ascii="Aptos" w:eastAsia="PMingLiU" w:hAnsi="Aptos" w:cs="Times New Roman"/>
          <w:sz w:val="24"/>
          <w:szCs w:val="24"/>
          <w:lang w:eastAsia="zh-TW"/>
        </w:rPr>
        <w:t>Prices shall be complete, including transportation/freight charges prepaid by Bidder to destination, inside delivery, unpacking, assembly of all components and removal of all associated debris from premises. Prices should be quoted in the unit (each, box, case, hour, flat, mile, etc.) as specified in the solicitation.</w:t>
      </w:r>
    </w:p>
    <w:p w14:paraId="2EF15EE8" w14:textId="77777777" w:rsidR="00305D3E" w:rsidRPr="007B0C40" w:rsidRDefault="00305D3E" w:rsidP="007B0C40">
      <w:pPr>
        <w:widowControl/>
        <w:spacing w:after="0" w:line="240" w:lineRule="auto"/>
        <w:ind w:left="540" w:hanging="540"/>
        <w:rPr>
          <w:rFonts w:ascii="Aptos" w:eastAsia="PMingLiU" w:hAnsi="Aptos" w:cs="Times New Roman"/>
          <w:sz w:val="24"/>
          <w:szCs w:val="24"/>
          <w:lang w:eastAsia="zh-TW"/>
        </w:rPr>
      </w:pPr>
    </w:p>
    <w:p w14:paraId="7CD2C949" w14:textId="77777777" w:rsidR="00305D3E" w:rsidRPr="007B0C40" w:rsidRDefault="00305D3E" w:rsidP="007B0C40">
      <w:pPr>
        <w:pStyle w:val="Style1"/>
        <w:jc w:val="left"/>
        <w:rPr>
          <w:rFonts w:ascii="Aptos" w:eastAsia="PMingLiU" w:hAnsi="Aptos"/>
          <w:lang w:eastAsia="zh-TW"/>
        </w:rPr>
      </w:pPr>
      <w:r w:rsidRPr="007B0C40">
        <w:rPr>
          <w:rFonts w:ascii="Aptos" w:eastAsia="PMingLiU" w:hAnsi="Aptos"/>
          <w:lang w:eastAsia="zh-TW"/>
        </w:rPr>
        <w:t xml:space="preserve">Acceptance:  </w:t>
      </w:r>
    </w:p>
    <w:p w14:paraId="3D810203" w14:textId="77777777" w:rsidR="00305D3E" w:rsidRPr="007B0C40" w:rsidRDefault="00305D3E"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Unless otherwise specified, bids on this contract will be assumed to be firm for acceptance for a minimum of 60 days.  If accepted, prices must be firm for the specified contract period.</w:t>
      </w:r>
    </w:p>
    <w:p w14:paraId="6770A286" w14:textId="77777777" w:rsidR="002031CB" w:rsidRPr="006F0DB7" w:rsidRDefault="002031CB" w:rsidP="006F0DB7">
      <w:pPr>
        <w:spacing w:after="0" w:line="240" w:lineRule="auto"/>
        <w:ind w:right="184"/>
        <w:rPr>
          <w:rFonts w:ascii="Aptos" w:hAnsi="Aptos" w:cs="Times New Roman"/>
          <w:sz w:val="24"/>
          <w:szCs w:val="24"/>
        </w:rPr>
      </w:pPr>
    </w:p>
    <w:p w14:paraId="6717E12B" w14:textId="77777777" w:rsidR="00C6062F" w:rsidRPr="007B0C40" w:rsidRDefault="006E09BB" w:rsidP="007B0C40">
      <w:pPr>
        <w:pStyle w:val="Style1"/>
        <w:jc w:val="left"/>
        <w:rPr>
          <w:rFonts w:ascii="Aptos" w:hAnsi="Aptos"/>
        </w:rPr>
      </w:pPr>
      <w:r w:rsidRPr="007B0C40">
        <w:rPr>
          <w:rFonts w:ascii="Aptos" w:hAnsi="Aptos"/>
        </w:rPr>
        <w:t xml:space="preserve">Payment:  </w:t>
      </w:r>
    </w:p>
    <w:p w14:paraId="66783577" w14:textId="77777777" w:rsidR="000A60E7" w:rsidRDefault="006E09BB"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Payment will be made on the basis of unit price as listed in </w:t>
      </w:r>
      <w:r w:rsidR="00FC14B1" w:rsidRPr="007B0C40">
        <w:rPr>
          <w:rFonts w:ascii="Aptos" w:hAnsi="Aptos" w:cs="Times New Roman"/>
          <w:sz w:val="24"/>
          <w:szCs w:val="24"/>
        </w:rPr>
        <w:t>the</w:t>
      </w:r>
      <w:r w:rsidRPr="007B0C40">
        <w:rPr>
          <w:rFonts w:ascii="Aptos" w:hAnsi="Aptos" w:cs="Times New Roman"/>
          <w:sz w:val="24"/>
          <w:szCs w:val="24"/>
        </w:rPr>
        <w:t xml:space="preserve"> contract; such price and payment will constitute full compensation for furnishing and delivering the contract commodities.  In no case will the </w:t>
      </w:r>
      <w:r w:rsidR="00347B09" w:rsidRPr="007B0C40">
        <w:rPr>
          <w:rFonts w:ascii="Aptos" w:hAnsi="Aptos" w:cs="Times New Roman"/>
          <w:sz w:val="24"/>
          <w:szCs w:val="24"/>
        </w:rPr>
        <w:t>S</w:t>
      </w:r>
      <w:r w:rsidRPr="007B0C40">
        <w:rPr>
          <w:rFonts w:ascii="Aptos" w:hAnsi="Aptos" w:cs="Times New Roman"/>
          <w:sz w:val="24"/>
          <w:szCs w:val="24"/>
        </w:rPr>
        <w:t>tate agency refuse to make partial payments to the Contractor although all items have not been</w:t>
      </w:r>
      <w:r w:rsidR="007B0C40">
        <w:rPr>
          <w:rFonts w:ascii="Aptos" w:hAnsi="Aptos" w:cs="Times New Roman"/>
          <w:sz w:val="24"/>
          <w:szCs w:val="24"/>
        </w:rPr>
        <w:t xml:space="preserve"> </w:t>
      </w:r>
      <w:r w:rsidRPr="007B0C40">
        <w:rPr>
          <w:rFonts w:ascii="Aptos" w:hAnsi="Aptos" w:cs="Times New Roman"/>
          <w:sz w:val="24"/>
          <w:szCs w:val="24"/>
        </w:rPr>
        <w:t xml:space="preserve">delivered.  This </w:t>
      </w:r>
      <w:r w:rsidR="00347B09" w:rsidRPr="007B0C40">
        <w:rPr>
          <w:rFonts w:ascii="Aptos" w:hAnsi="Aptos" w:cs="Times New Roman"/>
          <w:sz w:val="24"/>
          <w:szCs w:val="24"/>
        </w:rPr>
        <w:t>payment in no way relieves the C</w:t>
      </w:r>
      <w:r w:rsidRPr="007B0C40">
        <w:rPr>
          <w:rFonts w:ascii="Aptos" w:hAnsi="Aptos" w:cs="Times New Roman"/>
          <w:sz w:val="24"/>
          <w:szCs w:val="24"/>
        </w:rPr>
        <w:t>ontractor of his responsibility to effect shipment of the balance of the order.  Payment will be to vendor and address as shown on order.</w:t>
      </w:r>
    </w:p>
    <w:p w14:paraId="67DB7597" w14:textId="77777777" w:rsidR="000A60E7" w:rsidRDefault="000A60E7" w:rsidP="007B0C40">
      <w:pPr>
        <w:pStyle w:val="ListParagraph"/>
        <w:widowControl/>
        <w:spacing w:after="0" w:line="240" w:lineRule="auto"/>
        <w:ind w:left="540"/>
        <w:rPr>
          <w:rFonts w:ascii="Aptos" w:hAnsi="Aptos" w:cs="Times New Roman"/>
          <w:sz w:val="24"/>
          <w:szCs w:val="24"/>
        </w:rPr>
      </w:pPr>
    </w:p>
    <w:p w14:paraId="506C283A" w14:textId="06271B5E" w:rsidR="000A60E7" w:rsidRPr="000A60E7" w:rsidRDefault="000A60E7" w:rsidP="000A60E7">
      <w:pPr>
        <w:pStyle w:val="Style1"/>
        <w:jc w:val="left"/>
        <w:rPr>
          <w:rFonts w:ascii="Aptos" w:hAnsi="Aptos"/>
        </w:rPr>
      </w:pPr>
      <w:r w:rsidRPr="000A60E7">
        <w:rPr>
          <w:rFonts w:ascii="Aptos" w:hAnsi="Aptos"/>
        </w:rPr>
        <w:t xml:space="preserve">Late </w:t>
      </w:r>
      <w:r w:rsidRPr="000A60E7">
        <w:rPr>
          <w:rFonts w:ascii="Aptos" w:hAnsi="Aptos"/>
        </w:rPr>
        <w:t>Payment</w:t>
      </w:r>
      <w:r w:rsidRPr="000A60E7">
        <w:rPr>
          <w:rFonts w:ascii="Aptos" w:hAnsi="Aptos"/>
        </w:rPr>
        <w:t>s</w:t>
      </w:r>
      <w:r w:rsidRPr="000A60E7">
        <w:rPr>
          <w:rFonts w:ascii="Aptos" w:hAnsi="Aptos"/>
        </w:rPr>
        <w:t xml:space="preserve">:  </w:t>
      </w:r>
    </w:p>
    <w:p w14:paraId="17CDE237" w14:textId="44CAC56B" w:rsidR="000A60E7" w:rsidRPr="000A60E7" w:rsidRDefault="000A60E7" w:rsidP="007B0C40">
      <w:pPr>
        <w:pStyle w:val="ListParagraph"/>
        <w:widowControl/>
        <w:spacing w:after="0" w:line="240" w:lineRule="auto"/>
        <w:ind w:left="540"/>
        <w:rPr>
          <w:rFonts w:ascii="Aptos" w:eastAsia="PMingLiU" w:hAnsi="Aptos" w:cs="Arial"/>
          <w:sz w:val="24"/>
          <w:szCs w:val="24"/>
          <w:lang w:eastAsia="zh-TW"/>
        </w:rPr>
      </w:pPr>
      <w:r w:rsidRPr="000A60E7">
        <w:rPr>
          <w:rFonts w:ascii="Aptos" w:eastAsia="PMingLiU" w:hAnsi="Aptos" w:cs="Arial"/>
          <w:sz w:val="24"/>
          <w:szCs w:val="24"/>
          <w:lang w:eastAsia="zh-TW"/>
        </w:rPr>
        <w:t>Interest due by a State Agency for late payments shall be in accordance with La. R.S. 39:1695 at the rates established in La. R.S. 13:4202.</w:t>
      </w:r>
    </w:p>
    <w:p w14:paraId="6CD3B5BF" w14:textId="77777777" w:rsidR="000A60E7" w:rsidRDefault="000A60E7" w:rsidP="007B0C40">
      <w:pPr>
        <w:pStyle w:val="ListParagraph"/>
        <w:widowControl/>
        <w:spacing w:after="0" w:line="240" w:lineRule="auto"/>
        <w:ind w:left="540"/>
        <w:rPr>
          <w:rFonts w:ascii="Aptos" w:hAnsi="Aptos" w:cs="Times New Roman"/>
          <w:sz w:val="24"/>
          <w:szCs w:val="24"/>
        </w:rPr>
      </w:pPr>
    </w:p>
    <w:p w14:paraId="7E08C2C0" w14:textId="5587AFCE" w:rsidR="000A60E7" w:rsidRPr="000A60E7" w:rsidRDefault="000A60E7" w:rsidP="000A60E7">
      <w:pPr>
        <w:pStyle w:val="Style1"/>
        <w:jc w:val="left"/>
        <w:rPr>
          <w:rFonts w:ascii="Aptos" w:hAnsi="Aptos"/>
        </w:rPr>
      </w:pPr>
      <w:r w:rsidRPr="000A60E7">
        <w:rPr>
          <w:rFonts w:ascii="Aptos" w:hAnsi="Aptos"/>
        </w:rPr>
        <w:t>P</w:t>
      </w:r>
      <w:r w:rsidRPr="000A60E7">
        <w:rPr>
          <w:rFonts w:ascii="Aptos" w:hAnsi="Aptos"/>
        </w:rPr>
        <w:t>rohibition Against Advance Payments</w:t>
      </w:r>
      <w:r w:rsidRPr="000A60E7">
        <w:rPr>
          <w:rFonts w:ascii="Aptos" w:hAnsi="Aptos"/>
        </w:rPr>
        <w:t xml:space="preserve">:  </w:t>
      </w:r>
    </w:p>
    <w:p w14:paraId="44D69000" w14:textId="3E3EF3CA" w:rsidR="000A60E7" w:rsidRPr="000A60E7" w:rsidRDefault="000A60E7" w:rsidP="007B0C40">
      <w:pPr>
        <w:pStyle w:val="ListParagraph"/>
        <w:widowControl/>
        <w:spacing w:after="0" w:line="240" w:lineRule="auto"/>
        <w:ind w:left="540"/>
        <w:rPr>
          <w:rFonts w:ascii="Aptos" w:hAnsi="Aptos" w:cs="Times New Roman"/>
          <w:sz w:val="24"/>
          <w:szCs w:val="24"/>
        </w:rPr>
      </w:pPr>
      <w:r w:rsidRPr="000A60E7">
        <w:rPr>
          <w:rFonts w:ascii="Aptos" w:eastAsia="PMingLiU" w:hAnsi="Aptos" w:cs="Arial"/>
          <w:sz w:val="24"/>
          <w:szCs w:val="24"/>
          <w:lang w:eastAsia="zh-TW"/>
        </w:rPr>
        <w:t>No compensation or payment of any nature shall be made in advance of the delivery of the contract commodities or in advance of services actually performed, unless allowed by law or otherwise stated herein</w:t>
      </w:r>
    </w:p>
    <w:p w14:paraId="43444454" w14:textId="60D60CD2" w:rsidR="006E09BB" w:rsidRPr="007B0C40" w:rsidRDefault="006E09BB" w:rsidP="00E6759F">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 </w:t>
      </w:r>
    </w:p>
    <w:p w14:paraId="2CFE20E9" w14:textId="77777777" w:rsidR="009D344A" w:rsidRPr="007B0C40" w:rsidRDefault="006E09BB" w:rsidP="007B0C40">
      <w:pPr>
        <w:pStyle w:val="Style1"/>
        <w:jc w:val="left"/>
        <w:rPr>
          <w:rFonts w:ascii="Aptos" w:hAnsi="Aptos"/>
        </w:rPr>
      </w:pPr>
      <w:r w:rsidRPr="007B0C40">
        <w:rPr>
          <w:rFonts w:ascii="Aptos" w:hAnsi="Aptos"/>
        </w:rPr>
        <w:t xml:space="preserve">Invoices:  </w:t>
      </w:r>
    </w:p>
    <w:p w14:paraId="2C414EAE" w14:textId="77777777" w:rsidR="006E09BB" w:rsidRPr="007B0C40" w:rsidRDefault="006E09BB"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Invoi</w:t>
      </w:r>
      <w:r w:rsidR="00347B09" w:rsidRPr="007B0C40">
        <w:rPr>
          <w:rFonts w:ascii="Aptos" w:hAnsi="Aptos" w:cs="Times New Roman"/>
          <w:sz w:val="24"/>
          <w:szCs w:val="24"/>
        </w:rPr>
        <w:t>ces will be submitted by the C</w:t>
      </w:r>
      <w:r w:rsidRPr="007B0C40">
        <w:rPr>
          <w:rFonts w:ascii="Aptos" w:hAnsi="Aptos" w:cs="Times New Roman"/>
          <w:sz w:val="24"/>
          <w:szCs w:val="24"/>
        </w:rPr>
        <w:t>ontractor to the using agency and the invoice shall refer to the delivery ticket number,</w:t>
      </w:r>
      <w:r w:rsidR="00564849" w:rsidRPr="007B0C40">
        <w:rPr>
          <w:rFonts w:ascii="Aptos" w:hAnsi="Aptos" w:cs="Times New Roman"/>
          <w:sz w:val="24"/>
          <w:szCs w:val="24"/>
        </w:rPr>
        <w:t xml:space="preserve"> delivery date, purchase</w:t>
      </w:r>
      <w:r w:rsidRPr="007B0C40">
        <w:rPr>
          <w:rFonts w:ascii="Aptos" w:hAnsi="Aptos" w:cs="Times New Roman"/>
          <w:sz w:val="24"/>
          <w:szCs w:val="24"/>
        </w:rPr>
        <w:t xml:space="preserve"> order number, quantity, unit price, and delivery point.  A </w:t>
      </w:r>
      <w:r w:rsidR="000976C7" w:rsidRPr="007B0C40">
        <w:rPr>
          <w:rFonts w:ascii="Aptos" w:hAnsi="Aptos" w:cs="Times New Roman"/>
          <w:sz w:val="24"/>
          <w:szCs w:val="24"/>
        </w:rPr>
        <w:tab/>
      </w:r>
      <w:r w:rsidRPr="007B0C40">
        <w:rPr>
          <w:rFonts w:ascii="Aptos" w:hAnsi="Aptos" w:cs="Times New Roman"/>
          <w:sz w:val="24"/>
          <w:szCs w:val="24"/>
        </w:rPr>
        <w:t>separate invoice for each order delivered and accepted shall be submitted by the Contractor in duplicate directly to the accounting department of the using agency.  Invoices shall show the amount of any cash discount</w:t>
      </w:r>
      <w:r w:rsidR="00347B09" w:rsidRPr="007B0C40">
        <w:rPr>
          <w:rFonts w:ascii="Aptos" w:hAnsi="Aptos" w:cs="Times New Roman"/>
          <w:sz w:val="24"/>
          <w:szCs w:val="24"/>
        </w:rPr>
        <w:t xml:space="preserve"> and shall be submitted on the C</w:t>
      </w:r>
      <w:r w:rsidRPr="007B0C40">
        <w:rPr>
          <w:rFonts w:ascii="Aptos" w:hAnsi="Aptos" w:cs="Times New Roman"/>
          <w:sz w:val="24"/>
          <w:szCs w:val="24"/>
        </w:rPr>
        <w:t>ontractor's own invoice form.</w:t>
      </w:r>
    </w:p>
    <w:p w14:paraId="6074405A" w14:textId="77777777" w:rsidR="00B77FC1" w:rsidRPr="007B0C40" w:rsidRDefault="00B77FC1" w:rsidP="007B0C40">
      <w:pPr>
        <w:widowControl/>
        <w:spacing w:after="0" w:line="240" w:lineRule="auto"/>
        <w:ind w:left="540" w:hanging="540"/>
        <w:rPr>
          <w:rFonts w:ascii="Aptos" w:hAnsi="Aptos" w:cs="Times New Roman"/>
          <w:sz w:val="24"/>
          <w:szCs w:val="24"/>
        </w:rPr>
      </w:pPr>
    </w:p>
    <w:p w14:paraId="66D5A00C" w14:textId="77777777" w:rsidR="00172F15" w:rsidRPr="007B0C40" w:rsidRDefault="00172F15" w:rsidP="007B0C40">
      <w:pPr>
        <w:pStyle w:val="Style1"/>
        <w:jc w:val="left"/>
        <w:rPr>
          <w:rFonts w:ascii="Aptos" w:hAnsi="Aptos"/>
        </w:rPr>
      </w:pPr>
      <w:r w:rsidRPr="007B0C40">
        <w:rPr>
          <w:rFonts w:ascii="Aptos" w:hAnsi="Aptos"/>
        </w:rPr>
        <w:lastRenderedPageBreak/>
        <w:t>Electronic Vendor Payment Solution:</w:t>
      </w:r>
    </w:p>
    <w:p w14:paraId="2C69E705"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In an effort to increase efficiencies and effectiveness as well as be strategic in utilizing technology and resources for the State and Contractors, the State intends to make all payments to Contractors </w:t>
      </w:r>
      <w:r w:rsidR="003C3EBB" w:rsidRPr="007B0C40">
        <w:rPr>
          <w:rFonts w:ascii="Aptos" w:hAnsi="Aptos" w:cs="Times New Roman"/>
          <w:sz w:val="24"/>
          <w:szCs w:val="24"/>
        </w:rPr>
        <w:t>e</w:t>
      </w:r>
      <w:r w:rsidRPr="007B0C40">
        <w:rPr>
          <w:rFonts w:ascii="Aptos" w:hAnsi="Aptos" w:cs="Times New Roman"/>
          <w:sz w:val="24"/>
          <w:szCs w:val="24"/>
        </w:rPr>
        <w:t>lectronically.  The LaCarte procurement card will be used for purchases of $5,000 and under, and where feasible, over $5,000.  Contractors will have a choice of receiving electronic payment for all other payments by selecting the Electronic Funds Transfer (EFT).  If you recei</w:t>
      </w:r>
      <w:r w:rsidR="000976C7" w:rsidRPr="007B0C40">
        <w:rPr>
          <w:rFonts w:ascii="Aptos" w:hAnsi="Aptos" w:cs="Times New Roman"/>
          <w:sz w:val="24"/>
          <w:szCs w:val="24"/>
        </w:rPr>
        <w:t xml:space="preserve">ve an award and do not </w:t>
      </w:r>
      <w:r w:rsidR="00C9486D" w:rsidRPr="007B0C40">
        <w:rPr>
          <w:rFonts w:ascii="Aptos" w:hAnsi="Aptos" w:cs="Times New Roman"/>
          <w:sz w:val="24"/>
          <w:szCs w:val="24"/>
        </w:rPr>
        <w:t>currently</w:t>
      </w:r>
      <w:r w:rsidR="000976C7" w:rsidRPr="007B0C40">
        <w:rPr>
          <w:rFonts w:ascii="Aptos" w:hAnsi="Aptos" w:cs="Times New Roman"/>
          <w:sz w:val="24"/>
          <w:szCs w:val="24"/>
        </w:rPr>
        <w:t xml:space="preserve"> </w:t>
      </w:r>
      <w:r w:rsidRPr="007B0C40">
        <w:rPr>
          <w:rFonts w:ascii="Aptos" w:hAnsi="Aptos" w:cs="Times New Roman"/>
          <w:sz w:val="24"/>
          <w:szCs w:val="24"/>
        </w:rPr>
        <w:t>accept the LaCarte card or have not already enrolled in EFT, you will be asked to comply with this request by choosing either the LaCarte Procurement Card and/or EFT.  You may indicate your acceptance below.</w:t>
      </w:r>
    </w:p>
    <w:p w14:paraId="75D06B8D" w14:textId="77777777" w:rsidR="00172F15" w:rsidRPr="007B0C40" w:rsidRDefault="00172F15" w:rsidP="007B0C40">
      <w:pPr>
        <w:widowControl/>
        <w:spacing w:after="0" w:line="240" w:lineRule="auto"/>
        <w:ind w:left="540" w:hanging="540"/>
        <w:rPr>
          <w:rFonts w:ascii="Aptos" w:hAnsi="Aptos" w:cs="Times New Roman"/>
          <w:sz w:val="24"/>
          <w:szCs w:val="24"/>
        </w:rPr>
      </w:pPr>
    </w:p>
    <w:p w14:paraId="57BAFE07"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The LaCarte Procurement Card uses a Visa card platform. Co</w:t>
      </w:r>
      <w:r w:rsidR="00347B09" w:rsidRPr="007B0C40">
        <w:rPr>
          <w:rFonts w:ascii="Aptos" w:hAnsi="Aptos" w:cs="Times New Roman"/>
          <w:sz w:val="24"/>
          <w:szCs w:val="24"/>
        </w:rPr>
        <w:t>ntractors receive payment from S</w:t>
      </w:r>
      <w:r w:rsidRPr="007B0C40">
        <w:rPr>
          <w:rFonts w:ascii="Aptos" w:hAnsi="Aptos" w:cs="Times New Roman"/>
          <w:sz w:val="24"/>
          <w:szCs w:val="24"/>
        </w:rPr>
        <w:t xml:space="preserve">tate agencies using the card in the same manner as other Visa card purchases. Contractors cannot process </w:t>
      </w:r>
      <w:r w:rsidR="000976C7" w:rsidRPr="007B0C40">
        <w:rPr>
          <w:rFonts w:ascii="Aptos" w:hAnsi="Aptos" w:cs="Times New Roman"/>
          <w:sz w:val="24"/>
          <w:szCs w:val="24"/>
        </w:rPr>
        <w:tab/>
      </w:r>
      <w:r w:rsidRPr="007B0C40">
        <w:rPr>
          <w:rFonts w:ascii="Aptos" w:hAnsi="Aptos" w:cs="Times New Roman"/>
          <w:sz w:val="24"/>
          <w:szCs w:val="24"/>
        </w:rPr>
        <w:t>payment transactions through the credit card clearinghouse until the purchased products have been shipped or received or the services performed.</w:t>
      </w:r>
    </w:p>
    <w:p w14:paraId="3BB02B7C" w14:textId="77777777" w:rsidR="00305D3E" w:rsidRPr="007B0C40" w:rsidRDefault="00305D3E" w:rsidP="007B0C40">
      <w:pPr>
        <w:pStyle w:val="ListParagraph"/>
        <w:widowControl/>
        <w:spacing w:after="0" w:line="240" w:lineRule="auto"/>
        <w:ind w:left="540"/>
        <w:rPr>
          <w:rFonts w:ascii="Aptos" w:hAnsi="Aptos" w:cs="Times New Roman"/>
          <w:sz w:val="24"/>
          <w:szCs w:val="24"/>
        </w:rPr>
      </w:pPr>
    </w:p>
    <w:p w14:paraId="7080FED3"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For all statewide and agency term contracts:</w:t>
      </w:r>
    </w:p>
    <w:p w14:paraId="1FBCC922"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Under the LaCarte program, purchase orders are not necessary. Orders must be placed against the net discounted products of the contract. All contract terms and conditions apply to purchases made with LaCarte.</w:t>
      </w:r>
    </w:p>
    <w:p w14:paraId="287CE728" w14:textId="77777777" w:rsidR="00172F15" w:rsidRPr="007B0C40" w:rsidRDefault="00172F15" w:rsidP="007B0C40">
      <w:pPr>
        <w:widowControl/>
        <w:spacing w:after="0" w:line="240" w:lineRule="auto"/>
        <w:ind w:left="540" w:hanging="540"/>
        <w:rPr>
          <w:rFonts w:ascii="Aptos" w:hAnsi="Aptos" w:cs="Times New Roman"/>
          <w:sz w:val="24"/>
          <w:szCs w:val="24"/>
        </w:rPr>
      </w:pPr>
    </w:p>
    <w:p w14:paraId="5ABCC026"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If a purchase order is not used, the Contractor must keep on file a record of all LaCarte purchases issued </w:t>
      </w:r>
      <w:r w:rsidR="000976C7" w:rsidRPr="007B0C40">
        <w:rPr>
          <w:rFonts w:ascii="Aptos" w:hAnsi="Aptos" w:cs="Times New Roman"/>
          <w:sz w:val="24"/>
          <w:szCs w:val="24"/>
        </w:rPr>
        <w:tab/>
      </w:r>
      <w:r w:rsidRPr="007B0C40">
        <w:rPr>
          <w:rFonts w:ascii="Aptos" w:hAnsi="Aptos" w:cs="Times New Roman"/>
          <w:sz w:val="24"/>
          <w:szCs w:val="24"/>
        </w:rPr>
        <w:t>against this contract during the contract period. The file must contain the particular item number, quantity, line total and order total. Records of these purchases must be provided to the Office of State Procurement on request.</w:t>
      </w:r>
    </w:p>
    <w:p w14:paraId="16244ABF" w14:textId="77777777" w:rsidR="00172F15" w:rsidRPr="007B0C40" w:rsidRDefault="00172F15" w:rsidP="007B0C40">
      <w:pPr>
        <w:widowControl/>
        <w:spacing w:after="0" w:line="240" w:lineRule="auto"/>
        <w:ind w:left="540" w:hanging="540"/>
        <w:rPr>
          <w:rFonts w:ascii="Aptos" w:hAnsi="Aptos" w:cs="Times New Roman"/>
          <w:sz w:val="24"/>
          <w:szCs w:val="24"/>
        </w:rPr>
      </w:pPr>
    </w:p>
    <w:p w14:paraId="09544C2B"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w:t>
      </w:r>
      <w:r w:rsidR="00347B09" w:rsidRPr="007B0C40">
        <w:rPr>
          <w:rFonts w:ascii="Aptos" w:hAnsi="Aptos" w:cs="Times New Roman"/>
          <w:sz w:val="24"/>
          <w:szCs w:val="24"/>
        </w:rPr>
        <w:t>eporting &amp; Accounting Policy at</w:t>
      </w:r>
      <w:r w:rsidRPr="007B0C40">
        <w:rPr>
          <w:rFonts w:ascii="Aptos" w:hAnsi="Aptos" w:cs="Times New Roman"/>
          <w:sz w:val="24"/>
          <w:szCs w:val="24"/>
        </w:rPr>
        <w:t xml:space="preserve"> </w:t>
      </w:r>
      <w:hyperlink r:id="rId10" w:history="1">
        <w:r w:rsidR="0037286D" w:rsidRPr="007B0C40">
          <w:rPr>
            <w:rStyle w:val="Hyperlink"/>
            <w:rFonts w:ascii="Aptos" w:hAnsi="Aptos" w:cs="Times New Roman"/>
            <w:sz w:val="24"/>
            <w:szCs w:val="24"/>
          </w:rPr>
          <w:t>doa-osrap-eft@la.gov</w:t>
        </w:r>
      </w:hyperlink>
      <w:r w:rsidR="0037286D" w:rsidRPr="007B0C40">
        <w:rPr>
          <w:rFonts w:ascii="Aptos" w:hAnsi="Aptos" w:cs="Times New Roman"/>
          <w:sz w:val="24"/>
          <w:szCs w:val="24"/>
        </w:rPr>
        <w:t>.</w:t>
      </w:r>
      <w:r w:rsidRPr="007B0C40">
        <w:rPr>
          <w:rFonts w:ascii="Aptos" w:hAnsi="Aptos" w:cs="Times New Roman"/>
          <w:sz w:val="24"/>
          <w:szCs w:val="24"/>
        </w:rPr>
        <w:t xml:space="preserve"> </w:t>
      </w:r>
    </w:p>
    <w:p w14:paraId="01FACBBE" w14:textId="77777777" w:rsidR="00172F15" w:rsidRPr="007B0C40" w:rsidRDefault="00172F15" w:rsidP="007B0C40">
      <w:pPr>
        <w:widowControl/>
        <w:spacing w:after="0" w:line="240" w:lineRule="auto"/>
        <w:ind w:left="540" w:hanging="540"/>
        <w:rPr>
          <w:rFonts w:ascii="Aptos" w:hAnsi="Aptos" w:cs="Times New Roman"/>
          <w:sz w:val="24"/>
          <w:szCs w:val="24"/>
        </w:rPr>
      </w:pPr>
    </w:p>
    <w:p w14:paraId="0D66DB65"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 xml:space="preserve">To facilitate this payment process, you will need to complete and return the EFT enrollment form. </w:t>
      </w:r>
    </w:p>
    <w:p w14:paraId="3DFB5AFB" w14:textId="77777777" w:rsidR="00172F15" w:rsidRPr="007B0C40" w:rsidRDefault="00172F15" w:rsidP="007B0C40">
      <w:pPr>
        <w:widowControl/>
        <w:spacing w:after="0" w:line="240" w:lineRule="auto"/>
        <w:ind w:left="540" w:hanging="540"/>
        <w:rPr>
          <w:rFonts w:ascii="Aptos" w:hAnsi="Aptos" w:cs="Times New Roman"/>
          <w:sz w:val="24"/>
          <w:szCs w:val="24"/>
        </w:rPr>
      </w:pPr>
    </w:p>
    <w:p w14:paraId="6EDE1CE2" w14:textId="77777777" w:rsidR="00172F15" w:rsidRPr="007B0C40" w:rsidRDefault="00172F15" w:rsidP="007B0C40">
      <w:pPr>
        <w:pStyle w:val="ListParagraph"/>
        <w:widowControl/>
        <w:spacing w:after="0" w:line="240" w:lineRule="auto"/>
        <w:ind w:left="540"/>
        <w:rPr>
          <w:rFonts w:ascii="Aptos" w:hAnsi="Aptos" w:cs="Times New Roman"/>
          <w:sz w:val="24"/>
          <w:szCs w:val="24"/>
        </w:rPr>
      </w:pPr>
      <w:r w:rsidRPr="007B0C40">
        <w:rPr>
          <w:rFonts w:ascii="Aptos" w:hAnsi="Aptos" w:cs="Times New Roman"/>
          <w:sz w:val="24"/>
          <w:szCs w:val="24"/>
        </w:rPr>
        <w:t>If an award is made to your company, please check which option you will accept or indicate if you are already enrolled.</w:t>
      </w:r>
    </w:p>
    <w:p w14:paraId="5A06F1CD" w14:textId="77777777" w:rsidR="00172F15" w:rsidRPr="007B0C40" w:rsidRDefault="00172F15" w:rsidP="007B0C40">
      <w:pPr>
        <w:widowControl/>
        <w:tabs>
          <w:tab w:val="left" w:pos="720"/>
        </w:tabs>
        <w:spacing w:after="0" w:line="240" w:lineRule="auto"/>
        <w:ind w:left="540" w:hanging="540"/>
        <w:rPr>
          <w:rFonts w:ascii="Aptos" w:hAnsi="Aptos" w:cs="Times New Roman"/>
          <w:sz w:val="24"/>
          <w:szCs w:val="24"/>
        </w:rPr>
      </w:pPr>
    </w:p>
    <w:p w14:paraId="57772E4C"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b/>
          <w:sz w:val="24"/>
          <w:szCs w:val="24"/>
          <w:u w:val="single"/>
        </w:rPr>
      </w:pPr>
      <w:r w:rsidRPr="007B0C40">
        <w:rPr>
          <w:rFonts w:ascii="Aptos" w:hAnsi="Aptos" w:cs="Times New Roman"/>
          <w:b/>
          <w:sz w:val="24"/>
          <w:szCs w:val="24"/>
        </w:rPr>
        <w:tab/>
      </w:r>
      <w:r w:rsidR="000976C7" w:rsidRPr="007B0C40">
        <w:rPr>
          <w:rFonts w:ascii="Aptos" w:hAnsi="Aptos" w:cs="Times New Roman"/>
          <w:b/>
          <w:sz w:val="24"/>
          <w:szCs w:val="24"/>
        </w:rPr>
        <w:tab/>
      </w:r>
      <w:r w:rsidR="00172F15" w:rsidRPr="007B0C40">
        <w:rPr>
          <w:rFonts w:ascii="Aptos" w:hAnsi="Aptos" w:cs="Times New Roman"/>
          <w:b/>
          <w:sz w:val="24"/>
          <w:szCs w:val="24"/>
          <w:u w:val="single"/>
        </w:rPr>
        <w:t>Payment Type</w:t>
      </w:r>
      <w:r w:rsidR="00E215E2" w:rsidRPr="007B0C40">
        <w:rPr>
          <w:rFonts w:ascii="Aptos" w:hAnsi="Aptos" w:cs="Times New Roman"/>
          <w:b/>
          <w:sz w:val="24"/>
          <w:szCs w:val="24"/>
        </w:rPr>
        <w:tab/>
      </w:r>
      <w:r w:rsidR="00172F15" w:rsidRPr="007B0C40">
        <w:rPr>
          <w:rFonts w:ascii="Aptos" w:hAnsi="Aptos" w:cs="Times New Roman"/>
          <w:b/>
          <w:sz w:val="24"/>
          <w:szCs w:val="24"/>
          <w:u w:val="single"/>
        </w:rPr>
        <w:t>Will Accept</w:t>
      </w:r>
      <w:r w:rsidR="00172F15" w:rsidRPr="007B0C40">
        <w:rPr>
          <w:rFonts w:ascii="Aptos" w:hAnsi="Aptos" w:cs="Times New Roman"/>
          <w:b/>
          <w:sz w:val="24"/>
          <w:szCs w:val="24"/>
        </w:rPr>
        <w:tab/>
      </w:r>
      <w:r w:rsidR="00172F15" w:rsidRPr="007B0C40">
        <w:rPr>
          <w:rFonts w:ascii="Aptos" w:hAnsi="Aptos" w:cs="Times New Roman"/>
          <w:b/>
          <w:sz w:val="24"/>
          <w:szCs w:val="24"/>
          <w:u w:val="single"/>
        </w:rPr>
        <w:t xml:space="preserve">Already Enrolled </w:t>
      </w:r>
    </w:p>
    <w:p w14:paraId="1237F7DF"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082CECD3"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0976C7" w:rsidRPr="007B0C40">
        <w:rPr>
          <w:rFonts w:ascii="Aptos" w:hAnsi="Aptos" w:cs="Times New Roman"/>
          <w:sz w:val="24"/>
          <w:szCs w:val="24"/>
        </w:rPr>
        <w:tab/>
      </w:r>
      <w:r w:rsidR="00172F15" w:rsidRPr="007B0C40">
        <w:rPr>
          <w:rFonts w:ascii="Aptos" w:hAnsi="Aptos" w:cs="Times New Roman"/>
          <w:sz w:val="24"/>
          <w:szCs w:val="24"/>
        </w:rPr>
        <w:t>LaCarte</w:t>
      </w:r>
      <w:r w:rsidR="00172F15" w:rsidRPr="007B0C40">
        <w:rPr>
          <w:rFonts w:ascii="Aptos" w:hAnsi="Aptos" w:cs="Times New Roman"/>
          <w:sz w:val="24"/>
          <w:szCs w:val="24"/>
        </w:rPr>
        <w:tab/>
        <w:t>______</w:t>
      </w:r>
      <w:r w:rsidR="00172F15" w:rsidRPr="007B0C40">
        <w:rPr>
          <w:rFonts w:ascii="Aptos" w:hAnsi="Aptos" w:cs="Times New Roman"/>
          <w:sz w:val="24"/>
          <w:szCs w:val="24"/>
        </w:rPr>
        <w:tab/>
        <w:t xml:space="preserve">______   </w:t>
      </w:r>
    </w:p>
    <w:p w14:paraId="3E8600B7"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35D650CF" w14:textId="77777777" w:rsidR="00172F15" w:rsidRPr="007B0C40" w:rsidRDefault="000976C7" w:rsidP="007B0C40">
      <w:pPr>
        <w:pStyle w:val="ListParagraph"/>
        <w:widowControl/>
        <w:tabs>
          <w:tab w:val="left" w:pos="990"/>
          <w:tab w:val="left" w:pos="3600"/>
          <w:tab w:val="left" w:pos="5760"/>
        </w:tabs>
        <w:spacing w:after="0" w:line="240" w:lineRule="auto"/>
        <w:ind w:left="990" w:firstLine="180"/>
        <w:rPr>
          <w:rFonts w:ascii="Aptos" w:hAnsi="Aptos" w:cs="Times New Roman"/>
          <w:sz w:val="24"/>
          <w:szCs w:val="24"/>
        </w:rPr>
      </w:pPr>
      <w:r w:rsidRPr="007B0C40">
        <w:rPr>
          <w:rFonts w:ascii="Aptos" w:hAnsi="Aptos" w:cs="Times New Roman"/>
          <w:sz w:val="24"/>
          <w:szCs w:val="24"/>
        </w:rPr>
        <w:t xml:space="preserve">      </w:t>
      </w:r>
      <w:r w:rsidR="001C494C" w:rsidRPr="007B0C40">
        <w:rPr>
          <w:rFonts w:ascii="Aptos" w:hAnsi="Aptos" w:cs="Times New Roman"/>
          <w:sz w:val="24"/>
          <w:szCs w:val="24"/>
        </w:rPr>
        <w:t>EFT</w:t>
      </w:r>
      <w:r w:rsidR="009354EB" w:rsidRPr="007B0C40">
        <w:rPr>
          <w:rFonts w:ascii="Aptos" w:hAnsi="Aptos" w:cs="Times New Roman"/>
          <w:sz w:val="24"/>
          <w:szCs w:val="24"/>
        </w:rPr>
        <w:tab/>
      </w:r>
      <w:r w:rsidR="00172F15" w:rsidRPr="007B0C40">
        <w:rPr>
          <w:rFonts w:ascii="Aptos" w:hAnsi="Aptos" w:cs="Times New Roman"/>
          <w:sz w:val="24"/>
          <w:szCs w:val="24"/>
        </w:rPr>
        <w:t>______</w:t>
      </w:r>
      <w:r w:rsidR="00172F15" w:rsidRPr="007B0C40">
        <w:rPr>
          <w:rFonts w:ascii="Aptos" w:hAnsi="Aptos" w:cs="Times New Roman"/>
          <w:sz w:val="24"/>
          <w:szCs w:val="24"/>
        </w:rPr>
        <w:tab/>
        <w:t xml:space="preserve">______   </w:t>
      </w:r>
    </w:p>
    <w:p w14:paraId="79E6F75A"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2CAC35F3"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_________________________________________</w:t>
      </w:r>
    </w:p>
    <w:p w14:paraId="659E87A9" w14:textId="77777777" w:rsidR="00172F15"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Printed Name of Individual Authorized</w:t>
      </w:r>
    </w:p>
    <w:p w14:paraId="0DC75D2D" w14:textId="77777777" w:rsidR="007B0C40" w:rsidRPr="007B0C40" w:rsidRDefault="007B0C40"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344E47B6"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3A21EC15"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lastRenderedPageBreak/>
        <w:tab/>
      </w:r>
      <w:r w:rsidR="00A65D1A" w:rsidRPr="007B0C40">
        <w:rPr>
          <w:rFonts w:ascii="Aptos" w:hAnsi="Aptos" w:cs="Times New Roman"/>
          <w:sz w:val="24"/>
          <w:szCs w:val="24"/>
        </w:rPr>
        <w:tab/>
      </w:r>
      <w:r w:rsidR="00172F15" w:rsidRPr="007B0C40">
        <w:rPr>
          <w:rFonts w:ascii="Aptos" w:hAnsi="Aptos" w:cs="Times New Roman"/>
          <w:sz w:val="24"/>
          <w:szCs w:val="24"/>
        </w:rPr>
        <w:t xml:space="preserve">_________________________________________              </w:t>
      </w:r>
      <w:r w:rsidR="00172F15" w:rsidRPr="007B0C40">
        <w:rPr>
          <w:rFonts w:ascii="Aptos" w:hAnsi="Aptos" w:cs="Times New Roman"/>
          <w:sz w:val="24"/>
          <w:szCs w:val="24"/>
        </w:rPr>
        <w:tab/>
        <w:t xml:space="preserve"> _____________</w:t>
      </w:r>
    </w:p>
    <w:p w14:paraId="426AA8BC" w14:textId="77777777" w:rsidR="00172F15"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ab/>
      </w:r>
      <w:r w:rsidR="00172F15" w:rsidRPr="007B0C40">
        <w:rPr>
          <w:rFonts w:ascii="Aptos" w:hAnsi="Aptos" w:cs="Times New Roman"/>
          <w:sz w:val="24"/>
          <w:szCs w:val="24"/>
        </w:rPr>
        <w:t xml:space="preserve">Authorized Signature for payment type chosen                       </w:t>
      </w:r>
      <w:r w:rsidR="00172F15" w:rsidRPr="007B0C40">
        <w:rPr>
          <w:rFonts w:ascii="Aptos" w:hAnsi="Aptos" w:cs="Times New Roman"/>
          <w:sz w:val="24"/>
          <w:szCs w:val="24"/>
        </w:rPr>
        <w:tab/>
        <w:t xml:space="preserve"> Date</w:t>
      </w:r>
    </w:p>
    <w:p w14:paraId="10D81C9A" w14:textId="77777777" w:rsidR="00172F15" w:rsidRPr="007B0C40" w:rsidRDefault="00172F15" w:rsidP="007B0C40">
      <w:pPr>
        <w:widowControl/>
        <w:tabs>
          <w:tab w:val="left" w:pos="990"/>
          <w:tab w:val="left" w:pos="1440"/>
          <w:tab w:val="left" w:pos="3600"/>
          <w:tab w:val="left" w:pos="5760"/>
        </w:tabs>
        <w:spacing w:after="0" w:line="240" w:lineRule="auto"/>
        <w:ind w:left="540" w:hanging="540"/>
        <w:rPr>
          <w:rFonts w:ascii="Aptos" w:hAnsi="Aptos" w:cs="Times New Roman"/>
          <w:sz w:val="24"/>
          <w:szCs w:val="24"/>
        </w:rPr>
      </w:pPr>
    </w:p>
    <w:p w14:paraId="4DCDED6D" w14:textId="77777777" w:rsidR="00172F15" w:rsidRPr="007B0C40" w:rsidRDefault="001C494C" w:rsidP="007B0C40">
      <w:pPr>
        <w:pStyle w:val="ListParagraph"/>
        <w:widowControl/>
        <w:tabs>
          <w:tab w:val="left" w:pos="99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 xml:space="preserve">       </w:t>
      </w:r>
      <w:r w:rsidR="00172F15" w:rsidRPr="007B0C40">
        <w:rPr>
          <w:rFonts w:ascii="Aptos" w:hAnsi="Aptos" w:cs="Times New Roman"/>
          <w:sz w:val="24"/>
          <w:szCs w:val="24"/>
        </w:rPr>
        <w:t>______________________________________________</w:t>
      </w:r>
    </w:p>
    <w:p w14:paraId="701A5240" w14:textId="77777777" w:rsidR="001C494C" w:rsidRPr="007B0C40" w:rsidRDefault="001C494C"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r w:rsidRPr="007B0C40">
        <w:rPr>
          <w:rFonts w:ascii="Aptos" w:hAnsi="Aptos" w:cs="Times New Roman"/>
          <w:sz w:val="24"/>
          <w:szCs w:val="24"/>
        </w:rPr>
        <w:tab/>
      </w:r>
      <w:r w:rsidR="00A65D1A" w:rsidRPr="007B0C40">
        <w:rPr>
          <w:rFonts w:ascii="Aptos" w:hAnsi="Aptos" w:cs="Times New Roman"/>
          <w:sz w:val="24"/>
          <w:szCs w:val="24"/>
        </w:rPr>
        <w:t xml:space="preserve">       </w:t>
      </w:r>
      <w:r w:rsidR="00172F15" w:rsidRPr="007B0C40">
        <w:rPr>
          <w:rFonts w:ascii="Aptos" w:hAnsi="Aptos" w:cs="Times New Roman"/>
          <w:sz w:val="24"/>
          <w:szCs w:val="24"/>
        </w:rPr>
        <w:t>Email address and phone number of authorized individual</w:t>
      </w:r>
    </w:p>
    <w:p w14:paraId="3CD2516B" w14:textId="77777777" w:rsidR="00FB64C9" w:rsidRPr="007B0C40" w:rsidRDefault="00FB64C9" w:rsidP="007B0C40">
      <w:pPr>
        <w:pStyle w:val="ListParagraph"/>
        <w:widowControl/>
        <w:tabs>
          <w:tab w:val="left" w:pos="990"/>
          <w:tab w:val="left" w:pos="1440"/>
          <w:tab w:val="left" w:pos="3600"/>
          <w:tab w:val="left" w:pos="5760"/>
        </w:tabs>
        <w:spacing w:after="0" w:line="240" w:lineRule="auto"/>
        <w:ind w:left="540"/>
        <w:rPr>
          <w:rFonts w:ascii="Aptos" w:hAnsi="Aptos" w:cs="Times New Roman"/>
          <w:sz w:val="24"/>
          <w:szCs w:val="24"/>
        </w:rPr>
      </w:pPr>
    </w:p>
    <w:p w14:paraId="6B8A4C90" w14:textId="77777777" w:rsidR="00FB64C9" w:rsidRPr="007B0C40" w:rsidRDefault="00FB64C9" w:rsidP="007B0C40">
      <w:pPr>
        <w:pStyle w:val="Style1"/>
        <w:jc w:val="left"/>
        <w:rPr>
          <w:rFonts w:ascii="Aptos" w:eastAsia="PMingLiU" w:hAnsi="Aptos"/>
          <w:lang w:eastAsia="zh-TW"/>
        </w:rPr>
      </w:pPr>
      <w:r w:rsidRPr="007B0C40">
        <w:rPr>
          <w:rFonts w:ascii="Aptos" w:eastAsia="PMingLiU" w:hAnsi="Aptos"/>
          <w:lang w:eastAsia="zh-TW"/>
        </w:rPr>
        <w:t>Literature:</w:t>
      </w:r>
    </w:p>
    <w:p w14:paraId="33A81039"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Literature and/or specifications must be submitted upon request; if requested, literature and/or specifications must be submitted within 5 business days of written request.</w:t>
      </w:r>
    </w:p>
    <w:p w14:paraId="5183215D" w14:textId="77777777" w:rsidR="00FB64C9" w:rsidRPr="007B0C40" w:rsidRDefault="00FB64C9" w:rsidP="007B0C40">
      <w:pPr>
        <w:widowControl/>
        <w:spacing w:after="0" w:line="240" w:lineRule="auto"/>
        <w:ind w:left="540" w:hanging="540"/>
        <w:rPr>
          <w:rFonts w:ascii="Aptos" w:eastAsia="PMingLiU" w:hAnsi="Aptos" w:cs="Times New Roman"/>
          <w:sz w:val="24"/>
          <w:szCs w:val="24"/>
          <w:lang w:eastAsia="zh-TW"/>
        </w:rPr>
      </w:pPr>
    </w:p>
    <w:p w14:paraId="2EA3D1A4" w14:textId="77777777" w:rsidR="00FB64C9" w:rsidRPr="007B0C40" w:rsidRDefault="00FB64C9" w:rsidP="007B0C40">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If bidding other than specified, sufficient information should be enclosed with the bid in order to determine quality, suitability, and compliance with the specifications.</w:t>
      </w:r>
    </w:p>
    <w:p w14:paraId="5DAE46C9" w14:textId="77777777" w:rsidR="00FB64C9" w:rsidRPr="007B0C40" w:rsidRDefault="00FB64C9" w:rsidP="007B0C40">
      <w:pPr>
        <w:widowControl/>
        <w:spacing w:after="0" w:line="240" w:lineRule="auto"/>
        <w:ind w:left="540" w:hanging="540"/>
        <w:rPr>
          <w:rFonts w:ascii="Aptos" w:eastAsia="PMingLiU" w:hAnsi="Aptos" w:cs="Times New Roman"/>
          <w:sz w:val="24"/>
          <w:szCs w:val="24"/>
          <w:lang w:eastAsia="zh-TW"/>
        </w:rPr>
      </w:pPr>
    </w:p>
    <w:p w14:paraId="64758A6C" w14:textId="77777777" w:rsidR="00E6759F" w:rsidRDefault="00FB64C9" w:rsidP="00E6759F">
      <w:pPr>
        <w:pStyle w:val="ListParagraph"/>
        <w:widowControl/>
        <w:spacing w:after="0" w:line="240" w:lineRule="auto"/>
        <w:ind w:left="540"/>
        <w:rPr>
          <w:rFonts w:ascii="Aptos" w:eastAsia="PMingLiU" w:hAnsi="Aptos" w:cs="Times New Roman"/>
          <w:sz w:val="24"/>
          <w:szCs w:val="24"/>
          <w:lang w:eastAsia="zh-TW"/>
        </w:rPr>
      </w:pPr>
      <w:r w:rsidRPr="007B0C40">
        <w:rPr>
          <w:rFonts w:ascii="Aptos" w:eastAsia="PMingLiU" w:hAnsi="Aptos" w:cs="Times New Roman"/>
          <w:sz w:val="24"/>
          <w:szCs w:val="24"/>
          <w:lang w:eastAsia="zh-TW"/>
        </w:rPr>
        <w:t>Failure to comply with this request may eliminate your bid from consideration.</w:t>
      </w:r>
    </w:p>
    <w:p w14:paraId="2EF77DF0" w14:textId="77777777" w:rsidR="00E6759F" w:rsidRDefault="00E6759F" w:rsidP="00E6759F">
      <w:pPr>
        <w:pStyle w:val="ListParagraph"/>
        <w:widowControl/>
        <w:spacing w:after="0" w:line="240" w:lineRule="auto"/>
        <w:ind w:left="540"/>
        <w:rPr>
          <w:rFonts w:ascii="Aptos" w:eastAsia="PMingLiU" w:hAnsi="Aptos" w:cs="Times New Roman"/>
          <w:sz w:val="24"/>
          <w:szCs w:val="24"/>
          <w:lang w:eastAsia="zh-TW"/>
        </w:rPr>
      </w:pPr>
    </w:p>
    <w:p w14:paraId="1089B4C7" w14:textId="6464DBA9" w:rsidR="00E6759F" w:rsidRPr="007B0C40" w:rsidRDefault="00E6759F" w:rsidP="00E6759F">
      <w:pPr>
        <w:pStyle w:val="Style1"/>
        <w:jc w:val="left"/>
        <w:rPr>
          <w:rFonts w:ascii="Aptos" w:hAnsi="Aptos"/>
        </w:rPr>
      </w:pPr>
      <w:r>
        <w:rPr>
          <w:rFonts w:ascii="Aptos" w:hAnsi="Aptos"/>
        </w:rPr>
        <w:t>Contract Period</w:t>
      </w:r>
      <w:r w:rsidRPr="007B0C40">
        <w:rPr>
          <w:rFonts w:ascii="Aptos" w:hAnsi="Aptos"/>
        </w:rPr>
        <w:t>:</w:t>
      </w:r>
    </w:p>
    <w:p w14:paraId="0DE8E44D" w14:textId="5E12022A" w:rsidR="00E6759F" w:rsidRPr="004E291E" w:rsidRDefault="00E6759F" w:rsidP="00E6759F">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This contract shall be effective for the period beginning with July 1, </w:t>
      </w:r>
      <w:r>
        <w:rPr>
          <w:rFonts w:ascii="Aptos" w:hAnsi="Aptos" w:cs="Times New Roman"/>
          <w:sz w:val="24"/>
          <w:szCs w:val="24"/>
        </w:rPr>
        <w:t>2026</w:t>
      </w:r>
      <w:r w:rsidRPr="007B0C40">
        <w:rPr>
          <w:rFonts w:ascii="Aptos" w:hAnsi="Aptos" w:cs="Times New Roman"/>
          <w:sz w:val="24"/>
          <w:szCs w:val="24"/>
        </w:rPr>
        <w:t xml:space="preserve"> or date of award, whichever is later, and ending June 30, </w:t>
      </w:r>
      <w:r>
        <w:rPr>
          <w:rFonts w:ascii="Aptos" w:hAnsi="Aptos" w:cs="Times New Roman"/>
          <w:sz w:val="24"/>
          <w:szCs w:val="24"/>
        </w:rPr>
        <w:t>2027</w:t>
      </w:r>
      <w:r w:rsidRPr="007B0C40">
        <w:rPr>
          <w:rFonts w:ascii="Aptos" w:hAnsi="Aptos" w:cs="Times New Roman"/>
          <w:sz w:val="24"/>
          <w:szCs w:val="24"/>
        </w:rPr>
        <w:t xml:space="preserve">. </w:t>
      </w:r>
    </w:p>
    <w:p w14:paraId="03D7C9A6" w14:textId="77777777" w:rsidR="004E291E" w:rsidRPr="00E6759F" w:rsidRDefault="004E291E" w:rsidP="00E6759F">
      <w:pPr>
        <w:spacing w:after="0" w:line="240" w:lineRule="auto"/>
        <w:rPr>
          <w:rFonts w:ascii="Aptos" w:hAnsi="Aptos" w:cs="Times New Roman"/>
          <w:sz w:val="24"/>
          <w:szCs w:val="24"/>
        </w:rPr>
      </w:pPr>
    </w:p>
    <w:p w14:paraId="644A8265" w14:textId="77777777" w:rsidR="004E291E" w:rsidRPr="007B0C40" w:rsidRDefault="004E291E" w:rsidP="004E291E">
      <w:pPr>
        <w:pStyle w:val="Style1"/>
        <w:jc w:val="left"/>
        <w:rPr>
          <w:rFonts w:ascii="Aptos" w:hAnsi="Aptos"/>
        </w:rPr>
      </w:pPr>
      <w:r w:rsidRPr="007B0C40">
        <w:rPr>
          <w:rFonts w:ascii="Aptos" w:hAnsi="Aptos"/>
        </w:rPr>
        <w:t>Renewal Option:</w:t>
      </w:r>
    </w:p>
    <w:p w14:paraId="53F11F4C" w14:textId="6BB0EB7D" w:rsidR="004E291E" w:rsidRPr="004E291E" w:rsidRDefault="004E291E" w:rsidP="004E291E">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 xml:space="preserve">At the option of the State of Louisiana and acceptance by the Contractor, this contract may be extended for two additional 12- month periods at the same prices, terms and conditions.  Total contract period may not exceed 36 months. </w:t>
      </w:r>
    </w:p>
    <w:p w14:paraId="2CB03CE0" w14:textId="77777777" w:rsidR="00FB64C9" w:rsidRPr="007B0C40" w:rsidRDefault="00FB64C9" w:rsidP="007B0C40">
      <w:pPr>
        <w:pStyle w:val="ListParagraph"/>
        <w:spacing w:after="0" w:line="240" w:lineRule="auto"/>
        <w:ind w:left="0"/>
        <w:rPr>
          <w:rFonts w:ascii="Aptos" w:hAnsi="Aptos" w:cs="Times New Roman"/>
          <w:sz w:val="24"/>
          <w:szCs w:val="24"/>
        </w:rPr>
      </w:pPr>
    </w:p>
    <w:p w14:paraId="001C20AA" w14:textId="77777777" w:rsidR="00FB64C9" w:rsidRPr="007B0C40" w:rsidRDefault="00FB64C9" w:rsidP="007B0C40">
      <w:pPr>
        <w:pStyle w:val="Style1"/>
        <w:jc w:val="left"/>
        <w:rPr>
          <w:rFonts w:ascii="Aptos" w:hAnsi="Aptos"/>
        </w:rPr>
      </w:pPr>
      <w:r w:rsidRPr="007B0C40">
        <w:rPr>
          <w:rFonts w:ascii="Aptos" w:hAnsi="Aptos"/>
        </w:rPr>
        <w:t xml:space="preserve"> Estimated Quantity:</w:t>
      </w:r>
    </w:p>
    <w:p w14:paraId="521DD194" w14:textId="77777777" w:rsidR="00FB64C9" w:rsidRPr="007B0C40" w:rsidRDefault="00FB64C9" w:rsidP="007B0C40">
      <w:pPr>
        <w:pStyle w:val="ListParagraph"/>
        <w:spacing w:after="0" w:line="240" w:lineRule="auto"/>
        <w:ind w:left="576"/>
        <w:rPr>
          <w:rFonts w:ascii="Aptos" w:hAnsi="Aptos" w:cs="Times New Roman"/>
          <w:sz w:val="24"/>
          <w:szCs w:val="24"/>
        </w:rPr>
      </w:pPr>
      <w:r w:rsidRPr="007B0C40">
        <w:rPr>
          <w:rFonts w:ascii="Aptos" w:hAnsi="Aptos" w:cs="Times New Roman"/>
          <w:sz w:val="24"/>
          <w:szCs w:val="24"/>
        </w:rPr>
        <w:t>The listed quantities are estimated to be the amount needed. In the event a greater or lesser quantity is needed, the right is reserved by the State of Louisiana to increase or decrease the amount, at the unit price and terms stated in the bid.</w:t>
      </w:r>
    </w:p>
    <w:p w14:paraId="42FC3717" w14:textId="77777777" w:rsidR="00FB64C9" w:rsidRPr="007B0C40" w:rsidRDefault="00FB64C9" w:rsidP="004E291E">
      <w:pPr>
        <w:spacing w:after="0" w:line="240" w:lineRule="auto"/>
        <w:contextualSpacing/>
        <w:rPr>
          <w:rFonts w:ascii="Aptos" w:hAnsi="Aptos" w:cs="Times New Roman"/>
          <w:sz w:val="24"/>
          <w:szCs w:val="24"/>
        </w:rPr>
      </w:pPr>
    </w:p>
    <w:p w14:paraId="60DA5521" w14:textId="77777777" w:rsidR="00FB64C9" w:rsidRPr="007B0C40" w:rsidRDefault="00FB64C9" w:rsidP="007B0C40">
      <w:pPr>
        <w:pStyle w:val="Style1"/>
        <w:jc w:val="left"/>
        <w:rPr>
          <w:rFonts w:ascii="Aptos" w:eastAsia="Times New Roman" w:hAnsi="Aptos"/>
        </w:rPr>
      </w:pPr>
      <w:r w:rsidRPr="007B0C40">
        <w:rPr>
          <w:rFonts w:ascii="Aptos" w:eastAsia="Times New Roman" w:hAnsi="Aptos"/>
        </w:rPr>
        <w:t>Method of Award:</w:t>
      </w:r>
    </w:p>
    <w:p w14:paraId="3300C2C8" w14:textId="77777777" w:rsidR="00FB64C9" w:rsidRPr="007B0C40" w:rsidRDefault="00FB64C9" w:rsidP="007B0C40">
      <w:pPr>
        <w:widowControl/>
        <w:spacing w:after="0" w:line="240" w:lineRule="auto"/>
        <w:ind w:left="576"/>
        <w:contextualSpacing/>
        <w:rPr>
          <w:rFonts w:ascii="Aptos" w:eastAsia="Times New Roman" w:hAnsi="Aptos" w:cs="Times New Roman"/>
          <w:sz w:val="24"/>
          <w:szCs w:val="24"/>
        </w:rPr>
      </w:pPr>
      <w:r w:rsidRPr="007B0C40">
        <w:rPr>
          <w:rFonts w:ascii="Aptos" w:eastAsia="Times New Roman" w:hAnsi="Aptos" w:cs="Times New Roman"/>
          <w:sz w:val="24"/>
          <w:szCs w:val="24"/>
        </w:rPr>
        <w:t xml:space="preserve">It is the intent of the State to award this contract on an individual basis to the lowest responsive, responsible bidder(s) meeting the specifications.  The State further reserves the right to reject individual line items from the award. </w:t>
      </w:r>
    </w:p>
    <w:p w14:paraId="3B5030D4" w14:textId="77777777" w:rsidR="000A60E7" w:rsidRDefault="000A60E7" w:rsidP="000A60E7">
      <w:pPr>
        <w:widowControl/>
        <w:spacing w:after="0" w:line="240" w:lineRule="auto"/>
        <w:contextualSpacing/>
        <w:rPr>
          <w:rFonts w:ascii="Aptos" w:eastAsia="Times New Roman" w:hAnsi="Aptos" w:cs="Times New Roman"/>
          <w:sz w:val="24"/>
          <w:szCs w:val="24"/>
        </w:rPr>
      </w:pPr>
    </w:p>
    <w:p w14:paraId="0317E5E2" w14:textId="09063C57" w:rsidR="000A60E7" w:rsidRPr="000A60E7" w:rsidRDefault="000A60E7" w:rsidP="000A60E7">
      <w:pPr>
        <w:pStyle w:val="Style1"/>
        <w:jc w:val="left"/>
        <w:rPr>
          <w:rFonts w:ascii="Aptos" w:eastAsia="Times New Roman" w:hAnsi="Aptos"/>
        </w:rPr>
      </w:pPr>
      <w:r w:rsidRPr="000A60E7">
        <w:rPr>
          <w:rFonts w:ascii="Aptos" w:eastAsia="Times New Roman" w:hAnsi="Aptos"/>
        </w:rPr>
        <w:t>Record Retention</w:t>
      </w:r>
      <w:r w:rsidRPr="000A60E7">
        <w:rPr>
          <w:rFonts w:ascii="Aptos" w:eastAsia="Times New Roman" w:hAnsi="Aptos"/>
        </w:rPr>
        <w:t>:</w:t>
      </w:r>
    </w:p>
    <w:p w14:paraId="46DAB145" w14:textId="2AC19D3C" w:rsidR="000A60E7" w:rsidRPr="000A60E7" w:rsidRDefault="000A60E7" w:rsidP="000A60E7">
      <w:pPr>
        <w:widowControl/>
        <w:spacing w:after="0" w:line="240" w:lineRule="auto"/>
        <w:ind w:left="576"/>
        <w:contextualSpacing/>
        <w:rPr>
          <w:rFonts w:ascii="Aptos" w:eastAsia="Times New Roman" w:hAnsi="Aptos" w:cs="Times New Roman"/>
          <w:sz w:val="24"/>
          <w:szCs w:val="24"/>
        </w:rPr>
      </w:pPr>
      <w:r w:rsidRPr="000A60E7">
        <w:rPr>
          <w:rFonts w:ascii="Aptos" w:eastAsia="PMingLiU" w:hAnsi="Aptos" w:cs="Arial"/>
          <w:sz w:val="24"/>
          <w:szCs w:val="24"/>
          <w:lang w:eastAsia="zh-TW"/>
        </w:rPr>
        <w:t>The successful vendor shall retain all books, records, and other relevant documents associated with the contract for at least 5 years after final payment</w:t>
      </w:r>
      <w:r w:rsidRPr="000A60E7">
        <w:rPr>
          <w:rFonts w:ascii="Aptos" w:eastAsia="Times New Roman" w:hAnsi="Aptos" w:cs="Times New Roman"/>
          <w:sz w:val="24"/>
          <w:szCs w:val="24"/>
        </w:rPr>
        <w:t xml:space="preserve">. </w:t>
      </w:r>
    </w:p>
    <w:p w14:paraId="19AA2800" w14:textId="77777777" w:rsidR="000A60E7" w:rsidRDefault="000A60E7" w:rsidP="000A60E7">
      <w:pPr>
        <w:widowControl/>
        <w:spacing w:after="0" w:line="240" w:lineRule="auto"/>
        <w:ind w:left="576"/>
        <w:contextualSpacing/>
        <w:rPr>
          <w:rFonts w:ascii="Aptos" w:eastAsia="Times New Roman" w:hAnsi="Aptos" w:cs="Times New Roman"/>
          <w:sz w:val="24"/>
          <w:szCs w:val="24"/>
        </w:rPr>
      </w:pPr>
    </w:p>
    <w:p w14:paraId="0ED89604" w14:textId="3B7786FE" w:rsidR="000A60E7" w:rsidRPr="00E6759F" w:rsidRDefault="000A60E7" w:rsidP="000A60E7">
      <w:pPr>
        <w:pStyle w:val="Style1"/>
        <w:jc w:val="left"/>
        <w:rPr>
          <w:rFonts w:ascii="Aptos" w:eastAsia="Times New Roman" w:hAnsi="Aptos"/>
        </w:rPr>
      </w:pPr>
      <w:r w:rsidRPr="00E6759F">
        <w:rPr>
          <w:rFonts w:ascii="Aptos" w:eastAsia="Times New Roman" w:hAnsi="Aptos"/>
        </w:rPr>
        <w:t>Right to Audit</w:t>
      </w:r>
      <w:r w:rsidRPr="00E6759F">
        <w:rPr>
          <w:rFonts w:ascii="Aptos" w:eastAsia="Times New Roman" w:hAnsi="Aptos"/>
        </w:rPr>
        <w:t>:</w:t>
      </w:r>
    </w:p>
    <w:p w14:paraId="25FFD5B8" w14:textId="2E85E67D" w:rsidR="000A60E7" w:rsidRPr="00E6759F"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sz w:val="24"/>
          <w:szCs w:val="24"/>
          <w:lang w:eastAsia="zh-TW"/>
        </w:rPr>
        <w:t>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shall be made available during normal working hours for this purpose</w:t>
      </w:r>
      <w:r w:rsidR="000A60E7" w:rsidRPr="00E6759F">
        <w:rPr>
          <w:rFonts w:ascii="Aptos" w:eastAsia="Times New Roman" w:hAnsi="Aptos" w:cs="Times New Roman"/>
          <w:sz w:val="24"/>
          <w:szCs w:val="24"/>
        </w:rPr>
        <w:t xml:space="preserve">. </w:t>
      </w:r>
    </w:p>
    <w:p w14:paraId="08014FE2" w14:textId="77777777" w:rsidR="000A60E7" w:rsidRDefault="000A60E7" w:rsidP="000A60E7">
      <w:pPr>
        <w:widowControl/>
        <w:spacing w:after="0" w:line="240" w:lineRule="auto"/>
        <w:ind w:left="576"/>
        <w:contextualSpacing/>
        <w:rPr>
          <w:rFonts w:ascii="Aptos" w:eastAsia="Times New Roman" w:hAnsi="Aptos" w:cs="Times New Roman"/>
          <w:sz w:val="24"/>
          <w:szCs w:val="24"/>
        </w:rPr>
      </w:pPr>
    </w:p>
    <w:p w14:paraId="25BDC9A5" w14:textId="446DBCEE" w:rsidR="000A60E7" w:rsidRPr="00E6759F" w:rsidRDefault="000A60E7" w:rsidP="000A60E7">
      <w:pPr>
        <w:pStyle w:val="Style1"/>
        <w:jc w:val="left"/>
        <w:rPr>
          <w:rFonts w:ascii="Aptos" w:eastAsia="Times New Roman" w:hAnsi="Aptos"/>
        </w:rPr>
      </w:pPr>
      <w:r w:rsidRPr="00E6759F">
        <w:rPr>
          <w:rFonts w:ascii="Aptos" w:eastAsia="Times New Roman" w:hAnsi="Aptos"/>
        </w:rPr>
        <w:lastRenderedPageBreak/>
        <w:t>Applicable Law</w:t>
      </w:r>
      <w:r w:rsidRPr="00E6759F">
        <w:rPr>
          <w:rFonts w:ascii="Aptos" w:eastAsia="Times New Roman" w:hAnsi="Aptos"/>
        </w:rPr>
        <w:t>:</w:t>
      </w:r>
    </w:p>
    <w:p w14:paraId="7CED8047" w14:textId="646E67AE" w:rsidR="000A60E7"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r w:rsidR="000A60E7" w:rsidRPr="00E6759F">
        <w:rPr>
          <w:rFonts w:ascii="Aptos" w:eastAsia="Times New Roman" w:hAnsi="Aptos" w:cs="Times New Roman"/>
          <w:sz w:val="24"/>
          <w:szCs w:val="24"/>
        </w:rPr>
        <w:t xml:space="preserve">. </w:t>
      </w:r>
    </w:p>
    <w:p w14:paraId="0BEA9D32" w14:textId="77777777" w:rsidR="00E6759F" w:rsidRDefault="00E6759F" w:rsidP="000A60E7">
      <w:pPr>
        <w:widowControl/>
        <w:spacing w:after="0" w:line="240" w:lineRule="auto"/>
        <w:ind w:left="576"/>
        <w:contextualSpacing/>
        <w:rPr>
          <w:rFonts w:ascii="Aptos" w:eastAsia="Times New Roman" w:hAnsi="Aptos" w:cs="Times New Roman"/>
          <w:sz w:val="24"/>
          <w:szCs w:val="24"/>
        </w:rPr>
      </w:pPr>
    </w:p>
    <w:p w14:paraId="27383C39" w14:textId="7ABD9691" w:rsidR="00E6759F" w:rsidRPr="00E6759F" w:rsidRDefault="00E6759F" w:rsidP="00E6759F">
      <w:pPr>
        <w:ind w:left="576"/>
        <w:rPr>
          <w:rFonts w:ascii="Arial" w:eastAsia="PMingLiU" w:hAnsi="Arial" w:cs="Arial"/>
          <w:sz w:val="24"/>
          <w:szCs w:val="24"/>
          <w:lang w:eastAsia="zh-TW"/>
        </w:rPr>
      </w:pPr>
      <w:r w:rsidRPr="00F80127">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16B12AA5" w14:textId="77777777" w:rsidR="000A60E7" w:rsidRPr="007B0C40" w:rsidRDefault="000A60E7" w:rsidP="000A60E7">
      <w:pPr>
        <w:widowControl/>
        <w:spacing w:after="0" w:line="240" w:lineRule="auto"/>
        <w:ind w:left="576"/>
        <w:contextualSpacing/>
        <w:rPr>
          <w:rFonts w:ascii="Aptos" w:eastAsia="Times New Roman" w:hAnsi="Aptos" w:cs="Times New Roman"/>
          <w:sz w:val="24"/>
          <w:szCs w:val="24"/>
        </w:rPr>
      </w:pPr>
    </w:p>
    <w:p w14:paraId="3E5F0C9E" w14:textId="6E071F2F" w:rsidR="000A60E7" w:rsidRPr="00E6759F" w:rsidRDefault="000A60E7" w:rsidP="000A60E7">
      <w:pPr>
        <w:pStyle w:val="Style1"/>
        <w:jc w:val="left"/>
        <w:rPr>
          <w:rFonts w:ascii="Aptos" w:eastAsia="Times New Roman" w:hAnsi="Aptos"/>
        </w:rPr>
      </w:pPr>
      <w:r w:rsidRPr="00E6759F">
        <w:rPr>
          <w:rFonts w:ascii="Aptos" w:eastAsia="Times New Roman" w:hAnsi="Aptos"/>
        </w:rPr>
        <w:t>Contract Controversies</w:t>
      </w:r>
      <w:r w:rsidRPr="00E6759F">
        <w:rPr>
          <w:rFonts w:ascii="Aptos" w:eastAsia="Times New Roman" w:hAnsi="Aptos"/>
        </w:rPr>
        <w:t>:</w:t>
      </w:r>
    </w:p>
    <w:p w14:paraId="5F73E7BB" w14:textId="5336927E" w:rsidR="000A60E7" w:rsidRPr="00E6759F"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bCs/>
          <w:sz w:val="24"/>
          <w:szCs w:val="24"/>
          <w:lang w:eastAsia="zh-TW"/>
        </w:rPr>
        <w:t>Any claim or controversy arising out of the contract shall be resolved by the provisions of La. R.S. 39:1671-1673, as applicable</w:t>
      </w:r>
      <w:r w:rsidR="000A60E7" w:rsidRPr="00E6759F">
        <w:rPr>
          <w:rFonts w:ascii="Aptos" w:eastAsia="Times New Roman" w:hAnsi="Aptos" w:cs="Times New Roman"/>
          <w:sz w:val="24"/>
          <w:szCs w:val="24"/>
        </w:rPr>
        <w:t xml:space="preserve">. </w:t>
      </w:r>
    </w:p>
    <w:p w14:paraId="77623D5A" w14:textId="77777777" w:rsidR="000A60E7" w:rsidRPr="007B0C40" w:rsidRDefault="000A60E7" w:rsidP="000A60E7">
      <w:pPr>
        <w:widowControl/>
        <w:spacing w:after="0" w:line="240" w:lineRule="auto"/>
        <w:ind w:left="576"/>
        <w:contextualSpacing/>
        <w:rPr>
          <w:rFonts w:ascii="Aptos" w:eastAsia="Times New Roman" w:hAnsi="Aptos" w:cs="Times New Roman"/>
          <w:sz w:val="24"/>
          <w:szCs w:val="24"/>
        </w:rPr>
      </w:pPr>
    </w:p>
    <w:p w14:paraId="7C8DE512" w14:textId="5FBD51FA" w:rsidR="000A60E7" w:rsidRPr="007B0C40" w:rsidRDefault="000A60E7" w:rsidP="000A60E7">
      <w:pPr>
        <w:pStyle w:val="Style1"/>
        <w:jc w:val="left"/>
        <w:rPr>
          <w:rFonts w:ascii="Aptos" w:eastAsia="Times New Roman" w:hAnsi="Aptos"/>
        </w:rPr>
      </w:pPr>
      <w:r>
        <w:rPr>
          <w:rFonts w:ascii="Aptos" w:eastAsia="Times New Roman" w:hAnsi="Aptos"/>
        </w:rPr>
        <w:t>Termination for Non-Appropriation of Funds</w:t>
      </w:r>
      <w:r w:rsidRPr="007B0C40">
        <w:rPr>
          <w:rFonts w:ascii="Aptos" w:eastAsia="Times New Roman" w:hAnsi="Aptos"/>
        </w:rPr>
        <w:t>:</w:t>
      </w:r>
    </w:p>
    <w:p w14:paraId="6A99D235" w14:textId="524FBD91" w:rsidR="000A60E7" w:rsidRPr="00E6759F"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sz w:val="24"/>
          <w:szCs w:val="24"/>
          <w:lang w:eastAsia="zh-TW"/>
        </w:rPr>
        <w:t>The continuation of the contract is contingent upon the appropriation of funds to fulfill the requirements of the contract by the legislature.  If the legislature fails to appropriate sufficient monies to provide for the continuation of a contract or if such appropriation is reduced by the veto of the Governor or by any means provided in the Appropriations Act or Title 39 of the Louisiana Revised Statutes of 1950 to prevent the total appropriations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r w:rsidR="000A60E7" w:rsidRPr="00E6759F">
        <w:rPr>
          <w:rFonts w:ascii="Aptos" w:eastAsia="Times New Roman" w:hAnsi="Aptos" w:cs="Times New Roman"/>
          <w:sz w:val="24"/>
          <w:szCs w:val="24"/>
        </w:rPr>
        <w:t xml:space="preserve">. </w:t>
      </w:r>
    </w:p>
    <w:p w14:paraId="5CB7C49E" w14:textId="77777777" w:rsidR="000A60E7" w:rsidRDefault="000A60E7" w:rsidP="000A60E7">
      <w:pPr>
        <w:widowControl/>
        <w:spacing w:after="0" w:line="240" w:lineRule="auto"/>
        <w:ind w:left="576"/>
        <w:contextualSpacing/>
        <w:rPr>
          <w:rFonts w:ascii="Aptos" w:eastAsia="Times New Roman" w:hAnsi="Aptos" w:cs="Times New Roman"/>
          <w:sz w:val="24"/>
          <w:szCs w:val="24"/>
        </w:rPr>
      </w:pPr>
    </w:p>
    <w:p w14:paraId="3E986A28" w14:textId="765319EB" w:rsidR="000A60E7" w:rsidRPr="007B0C40" w:rsidRDefault="000A60E7" w:rsidP="000A60E7">
      <w:pPr>
        <w:pStyle w:val="Style1"/>
        <w:jc w:val="left"/>
        <w:rPr>
          <w:rFonts w:ascii="Aptos" w:eastAsia="Times New Roman" w:hAnsi="Aptos"/>
        </w:rPr>
      </w:pPr>
      <w:r>
        <w:rPr>
          <w:rFonts w:ascii="Aptos" w:eastAsia="Times New Roman" w:hAnsi="Aptos"/>
        </w:rPr>
        <w:t>Assignment</w:t>
      </w:r>
      <w:r w:rsidRPr="007B0C40">
        <w:rPr>
          <w:rFonts w:ascii="Aptos" w:eastAsia="Times New Roman" w:hAnsi="Aptos"/>
        </w:rPr>
        <w:t>:</w:t>
      </w:r>
    </w:p>
    <w:p w14:paraId="782D4490" w14:textId="58A12A06" w:rsidR="000A60E7" w:rsidRPr="00E6759F" w:rsidRDefault="00E6759F" w:rsidP="000A60E7">
      <w:pPr>
        <w:widowControl/>
        <w:spacing w:after="0" w:line="240" w:lineRule="auto"/>
        <w:ind w:left="576"/>
        <w:contextualSpacing/>
        <w:rPr>
          <w:rFonts w:ascii="Aptos" w:eastAsia="Times New Roman" w:hAnsi="Aptos" w:cs="Times New Roman"/>
          <w:sz w:val="24"/>
          <w:szCs w:val="24"/>
        </w:rPr>
      </w:pPr>
      <w:r w:rsidRPr="00E6759F">
        <w:rPr>
          <w:rFonts w:ascii="Aptos" w:eastAsia="PMingLiU" w:hAnsi="Aptos" w:cs="Arial"/>
          <w:sz w:val="24"/>
          <w:szCs w:val="24"/>
          <w:lang w:eastAsia="zh-TW"/>
        </w:rPr>
        <w:t>The Contractor shall not assign any interest in the contract by assignment, transfer or novation without prior written consent of the State.  This provision shall not be construed to prohibit the Contractor from assigning his bank, trust company, or other financial institution any money due or to become due from approved contracts without such prior written consent.  Notice of any such assignment or transfer shall be furnished promptly to the State</w:t>
      </w:r>
      <w:r w:rsidR="000A60E7" w:rsidRPr="00E6759F">
        <w:rPr>
          <w:rFonts w:ascii="Aptos" w:eastAsia="Times New Roman" w:hAnsi="Aptos" w:cs="Times New Roman"/>
          <w:sz w:val="24"/>
          <w:szCs w:val="24"/>
        </w:rPr>
        <w:t xml:space="preserve">. </w:t>
      </w:r>
    </w:p>
    <w:p w14:paraId="1A86C0A0" w14:textId="77777777" w:rsidR="000A60E7" w:rsidRPr="007B0C40" w:rsidRDefault="000A60E7" w:rsidP="000A60E7">
      <w:pPr>
        <w:widowControl/>
        <w:spacing w:after="0" w:line="240" w:lineRule="auto"/>
        <w:ind w:left="576"/>
        <w:contextualSpacing/>
        <w:rPr>
          <w:rFonts w:ascii="Aptos" w:eastAsia="Times New Roman" w:hAnsi="Aptos" w:cs="Times New Roman"/>
          <w:sz w:val="24"/>
          <w:szCs w:val="24"/>
        </w:rPr>
      </w:pPr>
    </w:p>
    <w:p w14:paraId="2CC455AF" w14:textId="77777777" w:rsidR="000A60E7" w:rsidRPr="007B0C40" w:rsidRDefault="000A60E7" w:rsidP="000A60E7">
      <w:pPr>
        <w:widowControl/>
        <w:spacing w:after="0" w:line="240" w:lineRule="auto"/>
        <w:contextualSpacing/>
        <w:rPr>
          <w:rFonts w:ascii="Aptos" w:eastAsia="Times New Roman" w:hAnsi="Aptos" w:cs="Times New Roman"/>
          <w:sz w:val="24"/>
          <w:szCs w:val="24"/>
        </w:rPr>
      </w:pPr>
    </w:p>
    <w:p w14:paraId="2DB7F54B" w14:textId="77777777" w:rsidR="00FB64C9" w:rsidRPr="007B0C40" w:rsidRDefault="00FB64C9" w:rsidP="007B0C40">
      <w:pPr>
        <w:pStyle w:val="Style1"/>
        <w:jc w:val="left"/>
        <w:rPr>
          <w:rFonts w:ascii="Aptos" w:eastAsia="PMingLiU" w:hAnsi="Aptos"/>
          <w:lang w:eastAsia="zh-TW"/>
        </w:rPr>
      </w:pPr>
      <w:r w:rsidRPr="007B0C40">
        <w:rPr>
          <w:rFonts w:ascii="Aptos" w:hAnsi="Aptos"/>
        </w:rPr>
        <w:t xml:space="preserve">Insurance Requirements for Contractors:  </w:t>
      </w:r>
    </w:p>
    <w:p w14:paraId="054A0728" w14:textId="77777777" w:rsidR="00FB64C9" w:rsidRPr="007B0C40" w:rsidRDefault="00FB64C9" w:rsidP="007B0C40">
      <w:pPr>
        <w:widowControl/>
        <w:spacing w:after="0" w:line="240" w:lineRule="auto"/>
        <w:ind w:left="576"/>
        <w:rPr>
          <w:rFonts w:ascii="Aptos" w:eastAsia="PMingLiU" w:hAnsi="Aptos" w:cs="Times New Roman"/>
          <w:sz w:val="24"/>
          <w:szCs w:val="24"/>
          <w:lang w:eastAsia="zh-TW"/>
        </w:rPr>
      </w:pPr>
      <w:r w:rsidRPr="007B0C40">
        <w:rPr>
          <w:rFonts w:ascii="Aptos" w:eastAsia="PMingLiU" w:hAnsi="Aptos" w:cs="Times New Roman"/>
          <w:sz w:val="24"/>
          <w:szCs w:val="24"/>
          <w:lang w:eastAsia="zh-TW"/>
        </w:rPr>
        <w:t>The Contractor shall purchase and maintain for the duration of the contract insurance against claims for injuries to persons or damages to property which may arise from or in connection with the performance of the work hereunder by the Contractor, its agents, representatives, employees or Subcontractors.  The cost of such insurance shall be included in the bidder’s pricing.</w:t>
      </w:r>
    </w:p>
    <w:p w14:paraId="040132E5" w14:textId="77777777" w:rsidR="007B0C40" w:rsidRPr="007B0C40" w:rsidRDefault="00FB64C9" w:rsidP="007B0C40">
      <w:pPr>
        <w:pStyle w:val="ListParagraph"/>
        <w:widowControl/>
        <w:numPr>
          <w:ilvl w:val="0"/>
          <w:numId w:val="44"/>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Minimum Scope and Limits of Insurance</w:t>
      </w:r>
    </w:p>
    <w:p w14:paraId="3D0A38DC" w14:textId="77777777" w:rsidR="007B0C40"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Workers Compensation insurance shall be in compliance with the Workers Compensation law of the State of the Contractor’s headquarters. Employers Liability is included with a minimum limit of $1,000,000 per accident/per disease/per employee.  If work is to be performed over water and involves maritime exposure, applicable LHWCA, Jones Act, or other maritime law coverage shall be </w:t>
      </w:r>
      <w:r w:rsidRPr="007B0C40">
        <w:rPr>
          <w:rFonts w:ascii="Aptos" w:eastAsia="PMingLiU" w:hAnsi="Aptos" w:cs="Times New Roman"/>
          <w:sz w:val="24"/>
          <w:szCs w:val="24"/>
          <w:lang w:eastAsia="zh-TW"/>
        </w:rPr>
        <w:lastRenderedPageBreak/>
        <w:t xml:space="preserve">included.  A.M. Best's insurance company rating requirement may be waived for workers’ compensation coverage only.  </w:t>
      </w:r>
    </w:p>
    <w:p w14:paraId="4C341634" w14:textId="77777777" w:rsidR="007B0C40"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Commercial General Liability insurance, including Personal and Advertising Injury Liability and Products and Completed Operations, shall have a minimum limit per occurrence of $1,000,000 and a minimum general aggregate of $2,000,000.  The Insurance Services Office (ISO) Commercial General Liability occurrence coverage form CG 00 01 (current form approved for use in Louisiana), or equivalent, is to be used in the policy.  Claims-made form is unacceptable.</w:t>
      </w:r>
    </w:p>
    <w:p w14:paraId="0544B145" w14:textId="77777777" w:rsidR="00FB64C9" w:rsidRDefault="00FB64C9" w:rsidP="007B0C40">
      <w:pPr>
        <w:pStyle w:val="ListParagraph"/>
        <w:widowControl/>
        <w:numPr>
          <w:ilvl w:val="0"/>
          <w:numId w:val="43"/>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Automobile Liability</w:t>
      </w:r>
      <w:r w:rsidR="007B0C40" w:rsidRPr="007B0C40">
        <w:rPr>
          <w:rFonts w:ascii="Aptos" w:eastAsia="PMingLiU" w:hAnsi="Aptos" w:cs="Times New Roman"/>
          <w:sz w:val="24"/>
          <w:szCs w:val="24"/>
          <w:lang w:eastAsia="zh-TW"/>
        </w:rPr>
        <w:t xml:space="preserve"> i</w:t>
      </w:r>
      <w:r w:rsidRPr="007B0C40">
        <w:rPr>
          <w:rFonts w:ascii="Aptos" w:eastAsia="PMingLiU" w:hAnsi="Aptos" w:cs="Times New Roman"/>
          <w:sz w:val="24"/>
          <w:szCs w:val="24"/>
          <w:lang w:eastAsia="zh-TW"/>
        </w:rPr>
        <w:t>nsurance shall have a minimum combined single limit per occurrence of $1,000,000.  ISO form number CA 00 01 (current form approved for use in Louisiana), or equivalent, is to be used in the policy.  This insurance shall include third-party bodily injury and property damage liability for owned, hired and non</w:t>
      </w:r>
      <w:r w:rsidRPr="007B0C40">
        <w:rPr>
          <w:rFonts w:ascii="Aptos" w:eastAsia="PMingLiU" w:hAnsi="Aptos" w:cs="Times New Roman"/>
          <w:sz w:val="24"/>
          <w:szCs w:val="24"/>
          <w:lang w:eastAsia="zh-TW"/>
        </w:rPr>
        <w:noBreakHyphen/>
        <w:t>owned automobiles.</w:t>
      </w:r>
    </w:p>
    <w:p w14:paraId="37515884" w14:textId="77777777" w:rsidR="007B0C40" w:rsidRPr="007B0C40" w:rsidRDefault="007B0C40" w:rsidP="007B0C40">
      <w:pPr>
        <w:pStyle w:val="ListParagraph"/>
        <w:widowControl/>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2155"/>
        <w:rPr>
          <w:rFonts w:ascii="Aptos" w:eastAsia="PMingLiU" w:hAnsi="Aptos" w:cs="Times New Roman"/>
          <w:sz w:val="24"/>
          <w:szCs w:val="24"/>
          <w:lang w:eastAsia="zh-TW"/>
        </w:rPr>
      </w:pPr>
    </w:p>
    <w:p w14:paraId="46BD9F7D" w14:textId="77777777" w:rsidR="00FB64C9" w:rsidRPr="007B0C40" w:rsidRDefault="00FB64C9" w:rsidP="007B0C40">
      <w:pPr>
        <w:pStyle w:val="ListParagraph"/>
        <w:widowControl/>
        <w:numPr>
          <w:ilvl w:val="0"/>
          <w:numId w:val="44"/>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Deductibles and Self</w:t>
      </w:r>
      <w:r w:rsidRPr="007B0C40">
        <w:rPr>
          <w:rFonts w:ascii="Aptos" w:eastAsia="PMingLiU" w:hAnsi="Aptos" w:cs="Times New Roman"/>
          <w:sz w:val="24"/>
          <w:szCs w:val="24"/>
          <w:lang w:eastAsia="zh-TW"/>
        </w:rPr>
        <w:noBreakHyphen/>
        <w:t>Insured Retentions</w:t>
      </w:r>
    </w:p>
    <w:p w14:paraId="739C4896" w14:textId="77777777" w:rsidR="007B0C40" w:rsidRDefault="00FB64C9"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Any deductibles or self-insured retentions must be declared to and accepted by the Agency.  The Contractor shall be responsible for all deductibles and self-insured retentions.  </w:t>
      </w:r>
    </w:p>
    <w:p w14:paraId="4D999BF3" w14:textId="77777777" w:rsidR="007B0C40" w:rsidRDefault="007B0C40" w:rsidP="007B0C40">
      <w:pPr>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440"/>
        <w:rPr>
          <w:rFonts w:ascii="Aptos" w:eastAsia="PMingLiU" w:hAnsi="Aptos" w:cs="Times New Roman"/>
          <w:sz w:val="24"/>
          <w:szCs w:val="24"/>
          <w:lang w:eastAsia="zh-TW"/>
        </w:rPr>
      </w:pPr>
    </w:p>
    <w:p w14:paraId="1900A40E" w14:textId="77777777" w:rsidR="007B0C40" w:rsidRPr="007B0C40" w:rsidRDefault="00FB64C9" w:rsidP="007B0C40">
      <w:pPr>
        <w:pStyle w:val="ListParagraph"/>
        <w:widowControl/>
        <w:numPr>
          <w:ilvl w:val="0"/>
          <w:numId w:val="44"/>
        </w:numPr>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Other Insurance Provisions</w:t>
      </w:r>
    </w:p>
    <w:p w14:paraId="48A25A58" w14:textId="77777777" w:rsidR="00FB64C9" w:rsidRPr="007B0C40" w:rsidRDefault="00FB64C9" w:rsidP="007B0C40">
      <w:pPr>
        <w:pStyle w:val="ListParagraph"/>
        <w:widowControl/>
        <w:tabs>
          <w:tab w:val="left" w:pos="-2880"/>
          <w:tab w:val="left" w:pos="-2160"/>
          <w:tab w:val="left" w:pos="-1440"/>
          <w:tab w:val="left" w:pos="-720"/>
          <w:tab w:val="left" w:pos="360"/>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1795"/>
        <w:rPr>
          <w:rFonts w:ascii="Aptos" w:eastAsia="PMingLiU" w:hAnsi="Aptos" w:cs="Times New Roman"/>
          <w:sz w:val="24"/>
          <w:szCs w:val="24"/>
          <w:lang w:eastAsia="zh-TW"/>
        </w:rPr>
      </w:pPr>
      <w:r w:rsidRPr="007B0C40">
        <w:rPr>
          <w:rFonts w:ascii="Aptos" w:eastAsia="PMingLiU" w:hAnsi="Aptos" w:cs="Times New Roman"/>
          <w:sz w:val="24"/>
          <w:szCs w:val="24"/>
          <w:lang w:eastAsia="zh-TW"/>
        </w:rPr>
        <w:t>The policies are to contain, or be endorsed to contain, the following provisions:</w:t>
      </w:r>
    </w:p>
    <w:p w14:paraId="1770B0B9" w14:textId="77777777" w:rsid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Commercial General Liability, Automobile Liability, and Cyber Liability Coverages</w:t>
      </w:r>
    </w:p>
    <w:p w14:paraId="59385903"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The Agency, its officers, agents, employees and volunteers shall be named as an additional insured as regards negligence by the Contractor. ISO Form CG 20 10 (for ongoing work) and CG 2037 (for completed work) (current forms approved for use in Louisiana), or equivalent, are to be used when applicable. The coverage shall contain no special limitations on the scope of protection afforded to the Agency. </w:t>
      </w:r>
    </w:p>
    <w:p w14:paraId="61BB9D95"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Contractor’s insurance shall be primary as respects the Agency, its officers, agents, employees and volunteers for any and all losses that occur under the contract.  Any insurance or self-insurance maintained by the Agency shall be excess and non-contributory of the Contractor’s insurance.</w:t>
      </w:r>
    </w:p>
    <w:p w14:paraId="759940A1" w14:textId="77777777" w:rsidR="00FB64C9" w:rsidRP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Workers Compensation and Employers Liability Coverage</w:t>
      </w:r>
    </w:p>
    <w:p w14:paraId="13516916" w14:textId="77777777" w:rsid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795"/>
        <w:rPr>
          <w:rFonts w:ascii="Aptos" w:eastAsia="PMingLiU" w:hAnsi="Aptos" w:cs="Times New Roman"/>
          <w:sz w:val="24"/>
          <w:szCs w:val="24"/>
          <w:lang w:eastAsia="zh-TW"/>
        </w:rPr>
      </w:pPr>
      <w:r w:rsidRPr="007B0C40">
        <w:rPr>
          <w:rFonts w:ascii="Aptos" w:eastAsia="PMingLiU" w:hAnsi="Aptos" w:cs="Times New Roman"/>
          <w:sz w:val="24"/>
          <w:szCs w:val="24"/>
          <w:lang w:eastAsia="zh-TW"/>
        </w:rPr>
        <w:t>To the fullest extent allowed by law, the insurer shall agree to waive all rights of subrogation against the Agency, its officers, agents, employees and volunteers for losses arising from work performed by the Contractor for the Agency.</w:t>
      </w:r>
    </w:p>
    <w:p w14:paraId="35392990" w14:textId="77777777" w:rsidR="007B0C40" w:rsidRDefault="00FB64C9" w:rsidP="007B0C40">
      <w:pPr>
        <w:pStyle w:val="ListParagraph"/>
        <w:widowControl/>
        <w:numPr>
          <w:ilvl w:val="0"/>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All Coverages</w:t>
      </w:r>
    </w:p>
    <w:p w14:paraId="6CFC5878"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Contractor is required to notify agency of policy cancellations or reductions in limits.</w:t>
      </w:r>
    </w:p>
    <w:p w14:paraId="27DAE7A9"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acceptance of the completed work, payment, failure of the Agency to require proof of compliance, or agency’s acceptance of a non-compliant Certificate of Insurance shall not release the Contractor from the obligations of the insurance requirements or indemnification agreement.</w:t>
      </w:r>
    </w:p>
    <w:p w14:paraId="13F5FFCF" w14:textId="77777777" w:rsid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lastRenderedPageBreak/>
        <w:t>The insurance companies issuing the policies shall have no recourse against the Agency for payment of premiums or for assessments under any form of the policies.</w:t>
      </w:r>
    </w:p>
    <w:p w14:paraId="5F6371A1" w14:textId="77777777" w:rsidR="00FB64C9" w:rsidRPr="007B0C40" w:rsidRDefault="00FB64C9" w:rsidP="007B0C40">
      <w:pPr>
        <w:pStyle w:val="ListParagraph"/>
        <w:widowControl/>
        <w:numPr>
          <w:ilvl w:val="1"/>
          <w:numId w:val="4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Any failure of the Contractor to comply with reporting provisions of the policy shall not affect coverage provided to the Agency, its officers, agents, employees and volunteers.</w:t>
      </w:r>
    </w:p>
    <w:p w14:paraId="050B07A2" w14:textId="77777777" w:rsidR="00FB64C9" w:rsidRPr="007B0C40"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133072AC" w14:textId="77777777" w:rsid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Acceptability of Insurers</w:t>
      </w:r>
    </w:p>
    <w:p w14:paraId="44ABF964"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All required insurance shall be provided by a company or companies lawfully authorized to do business in the jurisdiction in which the Project is located.  Insurance shall be placed with insurers with an A.M. Best's rating of </w:t>
      </w:r>
      <w:r w:rsidRPr="007B0C40">
        <w:rPr>
          <w:rFonts w:ascii="Aptos" w:eastAsia="PMingLiU" w:hAnsi="Aptos" w:cs="Times New Roman"/>
          <w:b/>
          <w:sz w:val="24"/>
          <w:szCs w:val="24"/>
          <w:lang w:eastAsia="zh-TW"/>
        </w:rPr>
        <w:t>A-:VI or higher</w:t>
      </w:r>
      <w:r w:rsidRPr="007B0C40">
        <w:rPr>
          <w:rFonts w:ascii="Aptos" w:eastAsia="PMingLiU" w:hAnsi="Aptos" w:cs="Times New Roman"/>
          <w:sz w:val="24"/>
          <w:szCs w:val="24"/>
          <w:lang w:eastAsia="zh-TW"/>
        </w:rPr>
        <w:t xml:space="preserve">.  This rating requirement may be waived for workers’ compensation coverage only. </w:t>
      </w:r>
    </w:p>
    <w:p w14:paraId="148B410E"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If at any time an insurer issuing any such policy does not meet the minimum A.M. Best rating, the Contractor shall obtain a policy with an insurer that meets the A.M. Best rating and shall submit another Certificate of Insurance within 30 days.</w:t>
      </w:r>
    </w:p>
    <w:p w14:paraId="3D4B73C1" w14:textId="77777777" w:rsid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Verification of Coverage</w:t>
      </w:r>
    </w:p>
    <w:p w14:paraId="12A47966" w14:textId="77777777" w:rsid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 xml:space="preserve">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  </w:t>
      </w:r>
    </w:p>
    <w:p w14:paraId="4AD20011" w14:textId="77777777" w:rsidR="00FB64C9" w:rsidRPr="007B0C40" w:rsidRDefault="00FB64C9" w:rsidP="007B0C40">
      <w:pPr>
        <w:pStyle w:val="ListParagraph"/>
        <w:widowControl/>
        <w:numPr>
          <w:ilvl w:val="1"/>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The Certificate Holder should be listed as follows:</w:t>
      </w:r>
    </w:p>
    <w:p w14:paraId="755966FC"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rPr>
          <w:rFonts w:ascii="Aptos" w:eastAsia="PMingLiU" w:hAnsi="Aptos" w:cs="Times New Roman"/>
          <w:sz w:val="24"/>
          <w:szCs w:val="24"/>
          <w:lang w:eastAsia="zh-TW"/>
        </w:rPr>
      </w:pPr>
    </w:p>
    <w:p w14:paraId="01D0D773"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State of Louisiana</w:t>
      </w:r>
    </w:p>
    <w:p w14:paraId="43E5FAAB"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Office of State Procurement</w:t>
      </w:r>
    </w:p>
    <w:p w14:paraId="68CE4C2F"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1201 N. Third St. Suite 2-160</w:t>
      </w:r>
    </w:p>
    <w:p w14:paraId="4D4DA4A7"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ab/>
      </w:r>
      <w:r w:rsidRPr="007B0C40">
        <w:rPr>
          <w:rFonts w:ascii="Aptos" w:eastAsia="PMingLiU" w:hAnsi="Aptos" w:cs="Times New Roman"/>
          <w:sz w:val="24"/>
          <w:szCs w:val="24"/>
          <w:lang w:eastAsia="zh-TW"/>
        </w:rPr>
        <w:tab/>
        <w:t>Baton Rouge, LA 70802</w:t>
      </w:r>
    </w:p>
    <w:p w14:paraId="36B284FE" w14:textId="77777777" w:rsidR="00FB64C9" w:rsidRPr="007B0C40" w:rsidRDefault="00FB64C9" w:rsidP="007B0C40">
      <w:pPr>
        <w:widowControl/>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360"/>
        <w:rPr>
          <w:rFonts w:ascii="Aptos" w:eastAsia="PMingLiU" w:hAnsi="Aptos" w:cs="Times New Roman"/>
          <w:sz w:val="24"/>
          <w:szCs w:val="24"/>
          <w:lang w:eastAsia="zh-TW"/>
        </w:rPr>
      </w:pPr>
    </w:p>
    <w:p w14:paraId="79A4D472" w14:textId="77777777" w:rsidR="007B0C40" w:rsidRDefault="00FB64C9" w:rsidP="007B0C40">
      <w:pPr>
        <w:pStyle w:val="ListParagraph"/>
        <w:widowControl/>
        <w:numPr>
          <w:ilvl w:val="1"/>
          <w:numId w:val="4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In addition to the certificates, Contractor shall submit the declarations page and the cancellation provision for each insurance policy.  The Agency reserves the right to request complete certified copies of all required insurance policies at any time.</w:t>
      </w:r>
    </w:p>
    <w:p w14:paraId="437700E4" w14:textId="77777777" w:rsidR="00FB64C9" w:rsidRPr="007B0C40" w:rsidRDefault="00FB64C9" w:rsidP="007B0C40">
      <w:pPr>
        <w:pStyle w:val="ListParagraph"/>
        <w:widowControl/>
        <w:numPr>
          <w:ilvl w:val="1"/>
          <w:numId w:val="44"/>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Upon failure of the Contractor to furnish, deliver and maintain such insurance, this contract, at the election of the Agency, may be suspended, discontinued or terminated.  Failure of the Contractor to purchase and/or maintain any required insurance shall not relieve the Contractor from any liability or indemnification under the contract.</w:t>
      </w:r>
    </w:p>
    <w:p w14:paraId="4769FED3" w14:textId="77777777" w:rsidR="00FB64C9" w:rsidRPr="007B0C40" w:rsidRDefault="00FB64C9" w:rsidP="007B0C40">
      <w:pPr>
        <w:widowControl/>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b/>
          <w:sz w:val="24"/>
          <w:szCs w:val="24"/>
          <w:lang w:eastAsia="zh-TW"/>
        </w:rPr>
      </w:pPr>
    </w:p>
    <w:p w14:paraId="4861AFE1" w14:textId="77777777" w:rsidR="00FB64C9" w:rsidRPr="007B0C40" w:rsidRDefault="00FB64C9" w:rsidP="007B0C40">
      <w:pPr>
        <w:pStyle w:val="ListParagraph"/>
        <w:widowControl/>
        <w:numPr>
          <w:ilvl w:val="0"/>
          <w:numId w:val="44"/>
        </w:num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Subcontractors</w:t>
      </w:r>
    </w:p>
    <w:p w14:paraId="66A532A9" w14:textId="77777777" w:rsidR="00FB64C9" w:rsidRPr="007B0C40" w:rsidRDefault="00FB64C9" w:rsidP="007B0C40">
      <w:pPr>
        <w:widowControl/>
        <w:tabs>
          <w:tab w:val="left" w:pos="-1440"/>
          <w:tab w:val="left" w:pos="-720"/>
          <w:tab w:val="left" w:pos="27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shall include all Subcontractors as insureds under its policies or shall be responsible for verifying and maintaining the certificates provided by each Subcontractor.  Subcontractors shall be subject to all of the requirements stated herein.  The Agency reserves the right to request copies of Subcontractor’s certificates at any time.</w:t>
      </w:r>
    </w:p>
    <w:p w14:paraId="6A957B1F" w14:textId="77777777" w:rsidR="00FB64C9" w:rsidRPr="007B0C40"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p>
    <w:p w14:paraId="03A14C87" w14:textId="77777777" w:rsidR="00FB64C9" w:rsidRPr="007B0C40" w:rsidRDefault="00FB64C9" w:rsidP="007B0C40">
      <w:pPr>
        <w:pStyle w:val="ListParagraph"/>
        <w:widowControl/>
        <w:numPr>
          <w:ilvl w:val="0"/>
          <w:numId w:val="44"/>
        </w:num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Workers Compensation Indemnity</w:t>
      </w:r>
    </w:p>
    <w:p w14:paraId="5E01789C" w14:textId="77777777" w:rsidR="00FB64C9" w:rsidRPr="007B0C40" w:rsidRDefault="00FB64C9" w:rsidP="007B0C40">
      <w:pPr>
        <w:widowControl/>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rPr>
          <w:rFonts w:ascii="Aptos" w:eastAsia="PMingLiU" w:hAnsi="Aptos" w:cs="Times New Roman"/>
          <w:iCs/>
          <w:sz w:val="24"/>
          <w:szCs w:val="24"/>
          <w:lang w:eastAsia="zh-TW"/>
        </w:rPr>
      </w:pPr>
      <w:r w:rsidRPr="007B0C40">
        <w:rPr>
          <w:rFonts w:ascii="Aptos" w:eastAsia="PMingLiU" w:hAnsi="Aptos" w:cs="Times New Roman"/>
          <w:iCs/>
          <w:sz w:val="24"/>
          <w:szCs w:val="24"/>
          <w:lang w:eastAsia="zh-TW"/>
        </w:rPr>
        <w:t>In the event Contractor is not required to provide or elects not to provide workers compensation coverage, the parties hereby agree that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Contractor, its owners, agents and employees. The parties further agree that Contractor is a wholly independent Contractor and is exclusively responsible for its employees, owners, and agents. Contractor hereby agrees to protect, defend, indemnify and hold the State of Louisiana, its departments, agencies, agents and employees harmless from any such assertion or claim that may arise from the performance of this contract.</w:t>
      </w:r>
    </w:p>
    <w:p w14:paraId="797CE0E5" w14:textId="77777777" w:rsidR="00444D01" w:rsidRPr="007B0C40" w:rsidRDefault="00444D01" w:rsidP="007B0C40">
      <w:pPr>
        <w:widowControl/>
        <w:tabs>
          <w:tab w:val="left" w:pos="360"/>
        </w:tabs>
        <w:spacing w:after="0" w:line="240" w:lineRule="auto"/>
        <w:rPr>
          <w:rFonts w:ascii="Aptos" w:eastAsia="PMingLiU" w:hAnsi="Aptos" w:cs="Times New Roman"/>
          <w:sz w:val="24"/>
          <w:szCs w:val="24"/>
          <w:lang w:eastAsia="zh-TW"/>
        </w:rPr>
      </w:pPr>
    </w:p>
    <w:p w14:paraId="46CCA46E" w14:textId="77777777" w:rsidR="007B0C40" w:rsidRDefault="00FB64C9" w:rsidP="007B0C40">
      <w:pPr>
        <w:pStyle w:val="ListParagraph"/>
        <w:widowControl/>
        <w:numPr>
          <w:ilvl w:val="0"/>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Indemnification/Hold Harmless Agreement</w:t>
      </w:r>
    </w:p>
    <w:p w14:paraId="33CCF7E3" w14:textId="77777777" w:rsidR="007B0C40" w:rsidRDefault="00FB64C9" w:rsidP="007B0C40">
      <w:pPr>
        <w:pStyle w:val="ListParagraph"/>
        <w:widowControl/>
        <w:numPr>
          <w:ilvl w:val="1"/>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Contractor, its agents, servants, and employees, or any and all costs, expenses and/or attorney fees incurred by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594E96D4" w14:textId="77777777" w:rsidR="009A7362" w:rsidRDefault="00FB64C9" w:rsidP="007B0C40">
      <w:pPr>
        <w:pStyle w:val="ListParagraph"/>
        <w:widowControl/>
        <w:numPr>
          <w:ilvl w:val="1"/>
          <w:numId w:val="44"/>
        </w:numPr>
        <w:tabs>
          <w:tab w:val="left" w:pos="360"/>
        </w:tabs>
        <w:spacing w:after="0" w:line="240" w:lineRule="auto"/>
        <w:rPr>
          <w:rFonts w:ascii="Aptos" w:eastAsia="PMingLiU" w:hAnsi="Aptos" w:cs="Times New Roman"/>
          <w:sz w:val="24"/>
          <w:szCs w:val="24"/>
          <w:lang w:eastAsia="zh-TW"/>
        </w:rPr>
      </w:pPr>
      <w:r w:rsidRPr="007B0C40">
        <w:rPr>
          <w:rFonts w:ascii="Aptos" w:eastAsia="PMingLiU" w:hAnsi="Aptos" w:cs="Times New Roman"/>
          <w:sz w:val="24"/>
          <w:szCs w:val="24"/>
          <w:lang w:eastAsia="zh-TW"/>
        </w:rPr>
        <w:t>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1CE1F19F" w14:textId="77777777" w:rsidR="00AA04BC" w:rsidRDefault="00AA04BC" w:rsidP="00AA04BC">
      <w:pPr>
        <w:pStyle w:val="ListParagraph"/>
        <w:widowControl/>
        <w:tabs>
          <w:tab w:val="left" w:pos="360"/>
        </w:tabs>
        <w:spacing w:after="0" w:line="240" w:lineRule="auto"/>
        <w:ind w:left="2515"/>
        <w:rPr>
          <w:rFonts w:ascii="Aptos" w:eastAsia="PMingLiU" w:hAnsi="Aptos" w:cs="Times New Roman"/>
          <w:sz w:val="24"/>
          <w:szCs w:val="24"/>
          <w:lang w:eastAsia="zh-TW"/>
        </w:rPr>
      </w:pPr>
    </w:p>
    <w:p w14:paraId="7655F6BA" w14:textId="773B8F7D" w:rsidR="00AA04BC" w:rsidRPr="00AA04BC" w:rsidRDefault="00AA04BC" w:rsidP="00AA04BC">
      <w:pPr>
        <w:pStyle w:val="Style1"/>
        <w:rPr>
          <w:rFonts w:ascii="Aptos" w:eastAsia="PMingLiU" w:hAnsi="Aptos"/>
          <w:lang w:eastAsia="zh-TW"/>
        </w:rPr>
      </w:pPr>
      <w:r w:rsidRPr="00AA04BC">
        <w:rPr>
          <w:rFonts w:ascii="Aptos" w:eastAsia="PMingLiU" w:hAnsi="Aptos"/>
          <w:lang w:eastAsia="zh-TW"/>
        </w:rPr>
        <w:t>Blanket Fidelity Bond Coverage:</w:t>
      </w:r>
    </w:p>
    <w:p w14:paraId="6FD270AA" w14:textId="0000569A" w:rsidR="00AA04BC" w:rsidRDefault="00AA04BC" w:rsidP="00AA04BC">
      <w:pPr>
        <w:pStyle w:val="Style1"/>
        <w:numPr>
          <w:ilvl w:val="0"/>
          <w:numId w:val="0"/>
        </w:numPr>
        <w:ind w:left="576"/>
        <w:rPr>
          <w:rFonts w:ascii="Aptos" w:eastAsia="PMingLiU" w:hAnsi="Aptos"/>
          <w:b w:val="0"/>
          <w:bCs/>
          <w:lang w:eastAsia="zh-TW"/>
        </w:rPr>
      </w:pPr>
      <w:r>
        <w:rPr>
          <w:rFonts w:ascii="Aptos" w:eastAsia="PMingLiU" w:hAnsi="Aptos"/>
          <w:b w:val="0"/>
          <w:bCs/>
          <w:lang w:eastAsia="zh-TW"/>
        </w:rPr>
        <w:t>The Contractor shall provide blanket fidelity bond coverage. Blanket fidelity bond coverage shall have a minimum per occurrence of $100 and shall be for the benefit of the State of Louisiana for loss resulting from dishonesty of Contractor’s employees that are engaged in performing work under this contract. A blanket crime insurance policy, with minimum of $100,000 per occurrence for employee theft and endorsed to include the State of Louisiana as a named insured, is acceptable in lieu of the fidelity bond coverage.</w:t>
      </w:r>
    </w:p>
    <w:p w14:paraId="2FD258A2" w14:textId="77777777" w:rsidR="00AA04BC" w:rsidRPr="00AA04BC" w:rsidRDefault="00AA04BC" w:rsidP="00AA04BC">
      <w:pPr>
        <w:pStyle w:val="Style1"/>
        <w:numPr>
          <w:ilvl w:val="0"/>
          <w:numId w:val="0"/>
        </w:numPr>
        <w:ind w:left="576"/>
        <w:rPr>
          <w:rFonts w:ascii="Aptos" w:eastAsia="PMingLiU" w:hAnsi="Aptos"/>
          <w:b w:val="0"/>
          <w:bCs/>
          <w:lang w:eastAsia="zh-TW"/>
        </w:rPr>
      </w:pPr>
    </w:p>
    <w:p w14:paraId="36FD3B47" w14:textId="77777777" w:rsidR="009A7362" w:rsidRPr="007B0C40" w:rsidRDefault="009A7362" w:rsidP="007B0C40">
      <w:pPr>
        <w:spacing w:after="0"/>
        <w:rPr>
          <w:rFonts w:ascii="Aptos" w:hAnsi="Aptos" w:cs="Times New Roman"/>
          <w:bCs/>
          <w:sz w:val="24"/>
          <w:szCs w:val="24"/>
        </w:rPr>
      </w:pPr>
    </w:p>
    <w:p w14:paraId="2BD7DABA" w14:textId="6D6CF386" w:rsidR="007B0C40" w:rsidRDefault="00AA04BC" w:rsidP="007B0C40">
      <w:pPr>
        <w:spacing w:line="240" w:lineRule="auto"/>
        <w:ind w:left="-144"/>
        <w:rPr>
          <w:rFonts w:ascii="Aptos" w:hAnsi="Aptos" w:cs="Times New Roman"/>
          <w:sz w:val="24"/>
          <w:szCs w:val="24"/>
        </w:rPr>
      </w:pPr>
      <w:r>
        <w:rPr>
          <w:rFonts w:ascii="Aptos" w:hAnsi="Aptos" w:cs="Times New Roman"/>
          <w:sz w:val="24"/>
          <w:szCs w:val="24"/>
        </w:rPr>
        <w:lastRenderedPageBreak/>
        <w:t xml:space="preserve">     </w:t>
      </w:r>
      <w:r w:rsidR="009A7362" w:rsidRPr="007B0C40">
        <w:rPr>
          <w:rFonts w:ascii="Aptos" w:hAnsi="Aptos" w:cs="Times New Roman"/>
          <w:sz w:val="24"/>
          <w:szCs w:val="24"/>
        </w:rPr>
        <w:t>If you have any questions, please contact the Analyst at the Office of State Procurement immediately.</w:t>
      </w:r>
    </w:p>
    <w:p w14:paraId="12EED36F" w14:textId="0F88EB75" w:rsidR="00023A76" w:rsidRPr="007B0C40" w:rsidRDefault="00AA04BC" w:rsidP="007B0C40">
      <w:pPr>
        <w:spacing w:line="240" w:lineRule="auto"/>
        <w:ind w:left="-144"/>
        <w:rPr>
          <w:rFonts w:ascii="Aptos" w:hAnsi="Aptos" w:cs="Times New Roman"/>
          <w:sz w:val="24"/>
          <w:szCs w:val="24"/>
        </w:rPr>
      </w:pPr>
      <w:r>
        <w:rPr>
          <w:rFonts w:ascii="Aptos" w:hAnsi="Aptos" w:cs="Times New Roman"/>
          <w:sz w:val="24"/>
          <w:szCs w:val="24"/>
        </w:rPr>
        <w:t xml:space="preserve">      </w:t>
      </w:r>
      <w:r w:rsidR="009A7362" w:rsidRPr="007B0C40">
        <w:rPr>
          <w:rFonts w:ascii="Aptos" w:hAnsi="Aptos" w:cs="Times New Roman"/>
          <w:sz w:val="24"/>
          <w:szCs w:val="24"/>
        </w:rPr>
        <w:t xml:space="preserve">State Procurement Analyst:  </w:t>
      </w:r>
      <w:r w:rsidR="00B430DC">
        <w:rPr>
          <w:rFonts w:ascii="Aptos" w:hAnsi="Aptos" w:cs="Times New Roman"/>
          <w:sz w:val="24"/>
          <w:szCs w:val="24"/>
        </w:rPr>
        <w:t>Dorian Allen</w:t>
      </w:r>
      <w:r w:rsidR="009A7362" w:rsidRPr="007B0C40">
        <w:rPr>
          <w:rFonts w:ascii="Aptos" w:hAnsi="Aptos" w:cs="Times New Roman"/>
          <w:sz w:val="24"/>
          <w:szCs w:val="24"/>
        </w:rPr>
        <w:t>, phone: 225-342-</w:t>
      </w:r>
      <w:r w:rsidR="00B430DC">
        <w:rPr>
          <w:rFonts w:ascii="Aptos" w:hAnsi="Aptos" w:cs="Times New Roman"/>
          <w:sz w:val="24"/>
          <w:szCs w:val="24"/>
        </w:rPr>
        <w:t>8038</w:t>
      </w:r>
      <w:r w:rsidR="009A7362" w:rsidRPr="007B0C40">
        <w:rPr>
          <w:rFonts w:ascii="Aptos" w:hAnsi="Aptos" w:cs="Times New Roman"/>
          <w:sz w:val="24"/>
          <w:szCs w:val="24"/>
        </w:rPr>
        <w:t xml:space="preserve">, email:  </w:t>
      </w:r>
      <w:r w:rsidR="00B430DC">
        <w:rPr>
          <w:rFonts w:ascii="Aptos" w:hAnsi="Aptos" w:cs="Times New Roman"/>
          <w:sz w:val="24"/>
          <w:szCs w:val="24"/>
        </w:rPr>
        <w:t>dorian.allen</w:t>
      </w:r>
      <w:r w:rsidR="009A7362" w:rsidRPr="007B0C40">
        <w:rPr>
          <w:rFonts w:ascii="Aptos" w:hAnsi="Aptos" w:cs="Times New Roman"/>
          <w:sz w:val="24"/>
          <w:szCs w:val="24"/>
        </w:rPr>
        <w:t>@la.gov</w:t>
      </w:r>
    </w:p>
    <w:sectPr w:rsidR="00023A76" w:rsidRPr="007B0C40" w:rsidSect="00C3774E">
      <w:headerReference w:type="default" r:id="rId11"/>
      <w:footerReference w:type="default" r:id="rId12"/>
      <w:headerReference w:type="first" r:id="rId13"/>
      <w:footerReference w:type="first" r:id="rId14"/>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9244D" w14:textId="77777777" w:rsidR="00B430DC" w:rsidRDefault="00B430DC">
      <w:pPr>
        <w:spacing w:after="0" w:line="240" w:lineRule="auto"/>
      </w:pPr>
      <w:r>
        <w:separator/>
      </w:r>
    </w:p>
  </w:endnote>
  <w:endnote w:type="continuationSeparator" w:id="0">
    <w:p w14:paraId="08AFFF39" w14:textId="77777777" w:rsidR="00B430DC" w:rsidRDefault="00B43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616902"/>
      <w:docPartObj>
        <w:docPartGallery w:val="Page Numbers (Bottom of Page)"/>
        <w:docPartUnique/>
      </w:docPartObj>
    </w:sdtPr>
    <w:sdtEndPr>
      <w:rPr>
        <w:noProof/>
      </w:rPr>
    </w:sdtEndPr>
    <w:sdtContent>
      <w:p w14:paraId="4DFF839E" w14:textId="77777777" w:rsidR="007B0C40" w:rsidRDefault="007B0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693337" w14:textId="77777777" w:rsidR="00CB16E8" w:rsidRDefault="00CB16E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B773" w14:textId="77777777" w:rsidR="00CB16E8" w:rsidRPr="008E4019" w:rsidRDefault="00CB16E8" w:rsidP="008E4019">
    <w:pPr>
      <w:pStyle w:val="Footer"/>
      <w:jc w:val="center"/>
      <w:rPr>
        <w:rFonts w:ascii="Times New Roman" w:hAnsi="Times New Roman" w:cs="Times New Roman"/>
        <w:szCs w:val="20"/>
      </w:rPr>
    </w:pPr>
    <w:r w:rsidRPr="008E4019">
      <w:rPr>
        <w:rStyle w:val="PageNumber"/>
        <w:rFonts w:ascii="Times New Roman" w:hAnsi="Times New Roman" w:cs="Times New Roman"/>
        <w:snapToGrid w:val="0"/>
        <w:szCs w:val="20"/>
      </w:rPr>
      <w:t xml:space="preserve">Page </w:t>
    </w:r>
    <w:r w:rsidRPr="008E4019">
      <w:rPr>
        <w:rStyle w:val="PageNumber"/>
        <w:rFonts w:ascii="Times New Roman" w:hAnsi="Times New Roman" w:cs="Times New Roman"/>
        <w:snapToGrid w:val="0"/>
        <w:szCs w:val="20"/>
      </w:rPr>
      <w:fldChar w:fldCharType="begin"/>
    </w:r>
    <w:r w:rsidRPr="008E4019">
      <w:rPr>
        <w:rStyle w:val="PageNumber"/>
        <w:rFonts w:ascii="Times New Roman" w:hAnsi="Times New Roman" w:cs="Times New Roman"/>
        <w:snapToGrid w:val="0"/>
        <w:szCs w:val="20"/>
      </w:rPr>
      <w:instrText xml:space="preserve"> PAGE </w:instrText>
    </w:r>
    <w:r w:rsidRPr="008E4019">
      <w:rPr>
        <w:rStyle w:val="PageNumber"/>
        <w:rFonts w:ascii="Times New Roman" w:hAnsi="Times New Roman" w:cs="Times New Roman"/>
        <w:snapToGrid w:val="0"/>
        <w:szCs w:val="20"/>
      </w:rPr>
      <w:fldChar w:fldCharType="separate"/>
    </w:r>
    <w:r w:rsidR="00C3774E">
      <w:rPr>
        <w:rStyle w:val="PageNumber"/>
        <w:rFonts w:ascii="Times New Roman" w:hAnsi="Times New Roman" w:cs="Times New Roman"/>
        <w:noProof/>
        <w:snapToGrid w:val="0"/>
        <w:szCs w:val="20"/>
      </w:rPr>
      <w:t>1</w:t>
    </w:r>
    <w:r w:rsidRPr="008E4019">
      <w:rPr>
        <w:rStyle w:val="PageNumber"/>
        <w:rFonts w:ascii="Times New Roman" w:hAnsi="Times New Roman" w:cs="Times New Roman"/>
        <w:snapToGrid w:val="0"/>
        <w:szCs w:val="20"/>
      </w:rPr>
      <w:fldChar w:fldCharType="end"/>
    </w:r>
    <w:r w:rsidR="00696C89">
      <w:rPr>
        <w:rStyle w:val="PageNumber"/>
        <w:rFonts w:ascii="Times New Roman" w:hAnsi="Times New Roman" w:cs="Times New Roman"/>
        <w:snapToGrid w:val="0"/>
        <w:szCs w:val="20"/>
      </w:rPr>
      <w:t xml:space="preserve"> of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F6849" w14:textId="77777777" w:rsidR="00B430DC" w:rsidRDefault="00B430DC">
      <w:pPr>
        <w:spacing w:after="0" w:line="240" w:lineRule="auto"/>
      </w:pPr>
      <w:r>
        <w:separator/>
      </w:r>
    </w:p>
  </w:footnote>
  <w:footnote w:type="continuationSeparator" w:id="0">
    <w:p w14:paraId="359CDE2B" w14:textId="77777777" w:rsidR="00B430DC" w:rsidRDefault="00B43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27B7" w14:textId="77777777" w:rsidR="00C53AC0" w:rsidRPr="002031CB" w:rsidRDefault="00C53AC0" w:rsidP="002031CB">
    <w:pPr>
      <w:spacing w:after="0" w:line="240" w:lineRule="auto"/>
      <w:jc w:val="center"/>
      <w:rPr>
        <w:rFonts w:ascii="Times New Roman" w:hAnsi="Times New Roman" w:cs="Times New Roman"/>
        <w:b/>
        <w:sz w:val="24"/>
        <w:szCs w:val="24"/>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2527" w14:textId="77777777" w:rsidR="00CA73D6" w:rsidRPr="001856F5" w:rsidRDefault="00CA73D6" w:rsidP="009354EB">
    <w:pPr>
      <w:pStyle w:val="Header"/>
      <w:rPr>
        <w:rFonts w:ascii="Times New Roman" w:hAnsi="Times New Roman" w:cs="Times New Roman"/>
        <w:sz w:val="24"/>
        <w:szCs w:val="24"/>
      </w:rPr>
    </w:pPr>
    <w:r w:rsidRPr="001856F5">
      <w:rPr>
        <w:rFonts w:ascii="Times New Roman" w:hAnsi="Times New Roman" w:cs="Times New Roman"/>
        <w:sz w:val="24"/>
        <w:szCs w:val="24"/>
      </w:rPr>
      <w:ptab w:relativeTo="margin" w:alignment="center" w:leader="none"/>
    </w:r>
    <w:r w:rsidRPr="001856F5">
      <w:rPr>
        <w:rFonts w:ascii="Times New Roman" w:hAnsi="Times New Roman" w:cs="Times New Roman"/>
        <w:sz w:val="24"/>
        <w:szCs w:val="24"/>
      </w:rPr>
      <w:t>Attachment A – Special Terms and Conditions</w:t>
    </w:r>
    <w:r w:rsidRPr="001856F5">
      <w:rPr>
        <w:rFonts w:ascii="Times New Roman" w:hAnsi="Times New Roman" w:cs="Times New Roman"/>
        <w:sz w:val="24"/>
        <w:szCs w:val="24"/>
      </w:rPr>
      <w:tab/>
    </w:r>
    <w:r w:rsidRPr="001856F5">
      <w:rPr>
        <w:rFonts w:ascii="Times New Roman" w:hAnsi="Times New Roman" w:cs="Times New Roman"/>
        <w:sz w:val="24"/>
        <w:szCs w:val="24"/>
      </w:rPr>
      <w:ptab w:relativeTo="margin" w:alignment="right" w:leader="none"/>
    </w:r>
  </w:p>
  <w:p w14:paraId="31993391" w14:textId="77777777" w:rsidR="00CA73D6" w:rsidRPr="001856F5" w:rsidRDefault="00CA73D6" w:rsidP="009354EB">
    <w:pPr>
      <w:pStyle w:val="Header"/>
      <w:rPr>
        <w:rFonts w:ascii="Times New Roman" w:hAnsi="Times New Roman" w:cs="Times New Roman"/>
        <w:sz w:val="24"/>
        <w:szCs w:val="24"/>
      </w:rPr>
    </w:pPr>
  </w:p>
  <w:p w14:paraId="5D5C18D1" w14:textId="77777777" w:rsidR="00CB16E8" w:rsidRPr="001856F5" w:rsidRDefault="00CA73D6" w:rsidP="001856F5">
    <w:pPr>
      <w:pStyle w:val="Header"/>
      <w:jc w:val="center"/>
      <w:rPr>
        <w:rFonts w:ascii="Times New Roman" w:hAnsi="Times New Roman" w:cs="Times New Roman"/>
        <w:sz w:val="24"/>
        <w:szCs w:val="24"/>
      </w:rPr>
    </w:pPr>
    <w:r w:rsidRPr="001856F5">
      <w:rPr>
        <w:rFonts w:ascii="Times New Roman" w:hAnsi="Times New Roman" w:cs="Times New Roman"/>
        <w:sz w:val="24"/>
        <w:szCs w:val="24"/>
      </w:rPr>
      <w:t>RF</w:t>
    </w:r>
    <w:r w:rsidR="00B334A8">
      <w:rPr>
        <w:rFonts w:ascii="Times New Roman" w:hAnsi="Times New Roman" w:cs="Times New Roman"/>
        <w:sz w:val="24"/>
        <w:szCs w:val="24"/>
      </w:rPr>
      <w:t>x</w:t>
    </w:r>
    <w:r w:rsidRPr="001856F5">
      <w:rPr>
        <w:rFonts w:ascii="Times New Roman" w:hAnsi="Times New Roman" w:cs="Times New Roman"/>
        <w:sz w:val="24"/>
        <w:szCs w:val="24"/>
      </w:rPr>
      <w:t xml:space="preserve"> No.</w:t>
    </w:r>
    <w:r w:rsidR="00595009">
      <w:rPr>
        <w:rFonts w:ascii="Times New Roman" w:hAnsi="Times New Roman" w:cs="Times New Roman"/>
        <w:sz w:val="24"/>
        <w:szCs w:val="24"/>
      </w:rPr>
      <w:t>:</w:t>
    </w:r>
    <w:r w:rsidRPr="001856F5">
      <w:rPr>
        <w:rFonts w:ascii="Times New Roman" w:hAnsi="Times New Roman" w:cs="Times New Roman"/>
        <w:sz w:val="24"/>
        <w:szCs w:val="24"/>
      </w:rPr>
      <w:tab/>
      <w:t>Title</w:t>
    </w:r>
    <w:r w:rsidR="00595009">
      <w:rPr>
        <w:rFonts w:ascii="Times New Roman" w:hAnsi="Times New Roman" w:cs="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61F2DEE0"/>
    <w:lvl w:ilvl="0" w:tplc="36AEFC30">
      <w:start w:val="1"/>
      <w:numFmt w:val="decimal"/>
      <w:lvlText w:val="%1."/>
      <w:lvlJc w:val="left"/>
      <w:pPr>
        <w:ind w:left="63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17207"/>
    <w:multiLevelType w:val="hybridMultilevel"/>
    <w:tmpl w:val="96B8898E"/>
    <w:lvl w:ilvl="0" w:tplc="8754261E">
      <w:start w:val="1"/>
      <w:numFmt w:val="decimal"/>
      <w:lvlText w:val="%1."/>
      <w:lvlJc w:val="left"/>
      <w:pPr>
        <w:ind w:left="2155" w:hanging="360"/>
      </w:pPr>
      <w:rPr>
        <w:rFonts w:hint="default"/>
      </w:rPr>
    </w:lvl>
    <w:lvl w:ilvl="1" w:tplc="04090019">
      <w:start w:val="1"/>
      <w:numFmt w:val="lowerLetter"/>
      <w:lvlText w:val="%2."/>
      <w:lvlJc w:val="left"/>
      <w:pPr>
        <w:ind w:left="2875" w:hanging="360"/>
      </w:pPr>
    </w:lvl>
    <w:lvl w:ilvl="2" w:tplc="0409001B">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2" w15:restartNumberingAfterBreak="0">
    <w:nsid w:val="0B9F1639"/>
    <w:multiLevelType w:val="hybridMultilevel"/>
    <w:tmpl w:val="7E481970"/>
    <w:lvl w:ilvl="0" w:tplc="0409000F">
      <w:start w:val="1"/>
      <w:numFmt w:val="decimal"/>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3" w15:restartNumberingAfterBreak="0">
    <w:nsid w:val="10605CE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F2455"/>
    <w:multiLevelType w:val="hybridMultilevel"/>
    <w:tmpl w:val="A540FFC6"/>
    <w:lvl w:ilvl="0" w:tplc="CEE47B7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46112"/>
    <w:multiLevelType w:val="hybridMultilevel"/>
    <w:tmpl w:val="59FCA1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4401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29796A"/>
    <w:multiLevelType w:val="hybridMultilevel"/>
    <w:tmpl w:val="48845DD8"/>
    <w:lvl w:ilvl="0" w:tplc="33A84594">
      <w:start w:val="1"/>
      <w:numFmt w:val="decimal"/>
      <w:lvlText w:val="%1."/>
      <w:lvlJc w:val="left"/>
      <w:pPr>
        <w:ind w:left="2160" w:hanging="720"/>
      </w:pPr>
      <w:rPr>
        <w:rFonts w:hint="default"/>
        <w:sz w:val="24"/>
        <w:szCs w:val="24"/>
      </w:rPr>
    </w:lvl>
    <w:lvl w:ilvl="1" w:tplc="04090019">
      <w:start w:val="1"/>
      <w:numFmt w:val="lowerLetter"/>
      <w:lvlText w:val="%2."/>
      <w:lvlJc w:val="left"/>
      <w:pPr>
        <w:ind w:left="1778" w:hanging="360"/>
      </w:pPr>
    </w:lvl>
    <w:lvl w:ilvl="2" w:tplc="0409001B">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4"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4616AC"/>
    <w:multiLevelType w:val="hybridMultilevel"/>
    <w:tmpl w:val="1750D8D8"/>
    <w:lvl w:ilvl="0" w:tplc="04090019">
      <w:start w:val="1"/>
      <w:numFmt w:val="lowerLetter"/>
      <w:lvlText w:val="%1."/>
      <w:lvlJc w:val="left"/>
      <w:pPr>
        <w:ind w:left="2155" w:hanging="360"/>
      </w:pPr>
    </w:lvl>
    <w:lvl w:ilvl="1" w:tplc="04090019" w:tentative="1">
      <w:start w:val="1"/>
      <w:numFmt w:val="lowerLetter"/>
      <w:lvlText w:val="%2."/>
      <w:lvlJc w:val="left"/>
      <w:pPr>
        <w:ind w:left="2875" w:hanging="360"/>
      </w:pPr>
    </w:lvl>
    <w:lvl w:ilvl="2" w:tplc="0409001B" w:tentative="1">
      <w:start w:val="1"/>
      <w:numFmt w:val="lowerRoman"/>
      <w:lvlText w:val="%3."/>
      <w:lvlJc w:val="right"/>
      <w:pPr>
        <w:ind w:left="3595" w:hanging="180"/>
      </w:pPr>
    </w:lvl>
    <w:lvl w:ilvl="3" w:tplc="0409000F" w:tentative="1">
      <w:start w:val="1"/>
      <w:numFmt w:val="decimal"/>
      <w:lvlText w:val="%4."/>
      <w:lvlJc w:val="left"/>
      <w:pPr>
        <w:ind w:left="4315" w:hanging="360"/>
      </w:pPr>
    </w:lvl>
    <w:lvl w:ilvl="4" w:tplc="04090019" w:tentative="1">
      <w:start w:val="1"/>
      <w:numFmt w:val="lowerLetter"/>
      <w:lvlText w:val="%5."/>
      <w:lvlJc w:val="left"/>
      <w:pPr>
        <w:ind w:left="5035" w:hanging="360"/>
      </w:pPr>
    </w:lvl>
    <w:lvl w:ilvl="5" w:tplc="0409001B" w:tentative="1">
      <w:start w:val="1"/>
      <w:numFmt w:val="lowerRoman"/>
      <w:lvlText w:val="%6."/>
      <w:lvlJc w:val="right"/>
      <w:pPr>
        <w:ind w:left="5755" w:hanging="180"/>
      </w:pPr>
    </w:lvl>
    <w:lvl w:ilvl="6" w:tplc="0409000F" w:tentative="1">
      <w:start w:val="1"/>
      <w:numFmt w:val="decimal"/>
      <w:lvlText w:val="%7."/>
      <w:lvlJc w:val="left"/>
      <w:pPr>
        <w:ind w:left="6475" w:hanging="360"/>
      </w:pPr>
    </w:lvl>
    <w:lvl w:ilvl="7" w:tplc="04090019" w:tentative="1">
      <w:start w:val="1"/>
      <w:numFmt w:val="lowerLetter"/>
      <w:lvlText w:val="%8."/>
      <w:lvlJc w:val="left"/>
      <w:pPr>
        <w:ind w:left="7195" w:hanging="360"/>
      </w:pPr>
    </w:lvl>
    <w:lvl w:ilvl="8" w:tplc="0409001B" w:tentative="1">
      <w:start w:val="1"/>
      <w:numFmt w:val="lowerRoman"/>
      <w:lvlText w:val="%9."/>
      <w:lvlJc w:val="right"/>
      <w:pPr>
        <w:ind w:left="7915" w:hanging="180"/>
      </w:pPr>
    </w:lvl>
  </w:abstractNum>
  <w:abstractNum w:abstractNumId="18"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2846E0"/>
    <w:multiLevelType w:val="hybridMultilevel"/>
    <w:tmpl w:val="5CE2C8CE"/>
    <w:lvl w:ilvl="0" w:tplc="4CDCF4F8">
      <w:start w:val="24"/>
      <w:numFmt w:val="bullet"/>
      <w:lvlText w:val="-"/>
      <w:lvlJc w:val="left"/>
      <w:pPr>
        <w:ind w:left="900" w:hanging="360"/>
      </w:pPr>
      <w:rPr>
        <w:rFonts w:ascii="Times New Roman" w:eastAsiaTheme="minorHAns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2D0E2F7E"/>
    <w:multiLevelType w:val="hybridMultilevel"/>
    <w:tmpl w:val="5C1C1750"/>
    <w:lvl w:ilvl="0" w:tplc="4F584E48">
      <w:start w:val="1"/>
      <w:numFmt w:val="decimal"/>
      <w:pStyle w:val="Style1"/>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21"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54C2A04"/>
    <w:multiLevelType w:val="hybridMultilevel"/>
    <w:tmpl w:val="CEF4EA64"/>
    <w:lvl w:ilvl="0" w:tplc="8ED408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532281"/>
    <w:multiLevelType w:val="hybridMultilevel"/>
    <w:tmpl w:val="AB9E7ADE"/>
    <w:lvl w:ilvl="0" w:tplc="B2ECB2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2C4704"/>
    <w:multiLevelType w:val="hybridMultilevel"/>
    <w:tmpl w:val="56B49354"/>
    <w:lvl w:ilvl="0" w:tplc="9B3A9466">
      <w:start w:val="1"/>
      <w:numFmt w:val="decimal"/>
      <w:lvlText w:val="%1."/>
      <w:lvlJc w:val="left"/>
      <w:pPr>
        <w:ind w:left="360" w:hanging="360"/>
      </w:pPr>
      <w:rPr>
        <w:rFonts w:hint="default"/>
        <w:b/>
      </w:rPr>
    </w:lvl>
    <w:lvl w:ilvl="1" w:tplc="8230091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C5248AB"/>
    <w:multiLevelType w:val="hybridMultilevel"/>
    <w:tmpl w:val="FDBA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1E350D8"/>
    <w:multiLevelType w:val="hybridMultilevel"/>
    <w:tmpl w:val="4B52F5CE"/>
    <w:lvl w:ilvl="0" w:tplc="CEFC3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1E3EB5"/>
    <w:multiLevelType w:val="hybridMultilevel"/>
    <w:tmpl w:val="BB94C51E"/>
    <w:lvl w:ilvl="0" w:tplc="2860524A">
      <w:start w:val="1"/>
      <w:numFmt w:val="upperLetter"/>
      <w:lvlText w:val="%1."/>
      <w:lvlJc w:val="left"/>
      <w:pPr>
        <w:ind w:left="1795" w:hanging="360"/>
      </w:pPr>
      <w:rPr>
        <w:rFonts w:hint="default"/>
      </w:rPr>
    </w:lvl>
    <w:lvl w:ilvl="1" w:tplc="04090019">
      <w:start w:val="1"/>
      <w:numFmt w:val="lowerLetter"/>
      <w:lvlText w:val="%2."/>
      <w:lvlJc w:val="left"/>
      <w:pPr>
        <w:ind w:left="2515" w:hanging="360"/>
      </w:pPr>
    </w:lvl>
    <w:lvl w:ilvl="2" w:tplc="0409001B">
      <w:start w:val="1"/>
      <w:numFmt w:val="lowerRoman"/>
      <w:lvlText w:val="%3."/>
      <w:lvlJc w:val="right"/>
      <w:pPr>
        <w:ind w:left="3235" w:hanging="180"/>
      </w:pPr>
    </w:lvl>
    <w:lvl w:ilvl="3" w:tplc="0409000F" w:tentative="1">
      <w:start w:val="1"/>
      <w:numFmt w:val="decimal"/>
      <w:lvlText w:val="%4."/>
      <w:lvlJc w:val="left"/>
      <w:pPr>
        <w:ind w:left="3955" w:hanging="360"/>
      </w:pPr>
    </w:lvl>
    <w:lvl w:ilvl="4" w:tplc="04090019" w:tentative="1">
      <w:start w:val="1"/>
      <w:numFmt w:val="lowerLetter"/>
      <w:lvlText w:val="%5."/>
      <w:lvlJc w:val="left"/>
      <w:pPr>
        <w:ind w:left="4675" w:hanging="360"/>
      </w:pPr>
    </w:lvl>
    <w:lvl w:ilvl="5" w:tplc="0409001B" w:tentative="1">
      <w:start w:val="1"/>
      <w:numFmt w:val="lowerRoman"/>
      <w:lvlText w:val="%6."/>
      <w:lvlJc w:val="right"/>
      <w:pPr>
        <w:ind w:left="5395" w:hanging="180"/>
      </w:pPr>
    </w:lvl>
    <w:lvl w:ilvl="6" w:tplc="0409000F" w:tentative="1">
      <w:start w:val="1"/>
      <w:numFmt w:val="decimal"/>
      <w:lvlText w:val="%7."/>
      <w:lvlJc w:val="left"/>
      <w:pPr>
        <w:ind w:left="6115" w:hanging="360"/>
      </w:pPr>
    </w:lvl>
    <w:lvl w:ilvl="7" w:tplc="04090019" w:tentative="1">
      <w:start w:val="1"/>
      <w:numFmt w:val="lowerLetter"/>
      <w:lvlText w:val="%8."/>
      <w:lvlJc w:val="left"/>
      <w:pPr>
        <w:ind w:left="6835" w:hanging="360"/>
      </w:pPr>
    </w:lvl>
    <w:lvl w:ilvl="8" w:tplc="0409001B" w:tentative="1">
      <w:start w:val="1"/>
      <w:numFmt w:val="lowerRoman"/>
      <w:lvlText w:val="%9."/>
      <w:lvlJc w:val="right"/>
      <w:pPr>
        <w:ind w:left="7555" w:hanging="180"/>
      </w:pPr>
    </w:lvl>
  </w:abstractNum>
  <w:abstractNum w:abstractNumId="45"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5A7C2B"/>
    <w:multiLevelType w:val="hybridMultilevel"/>
    <w:tmpl w:val="4C26C6A2"/>
    <w:lvl w:ilvl="0" w:tplc="C048273C">
      <w:start w:val="1"/>
      <w:numFmt w:val="upperLetter"/>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0103546">
    <w:abstractNumId w:val="45"/>
  </w:num>
  <w:num w:numId="2" w16cid:durableId="1037776827">
    <w:abstractNumId w:val="32"/>
  </w:num>
  <w:num w:numId="3" w16cid:durableId="1063025530">
    <w:abstractNumId w:val="27"/>
  </w:num>
  <w:num w:numId="4" w16cid:durableId="1931112068">
    <w:abstractNumId w:val="6"/>
  </w:num>
  <w:num w:numId="5" w16cid:durableId="1628000766">
    <w:abstractNumId w:val="11"/>
  </w:num>
  <w:num w:numId="6" w16cid:durableId="205024065">
    <w:abstractNumId w:val="26"/>
  </w:num>
  <w:num w:numId="7" w16cid:durableId="1564442607">
    <w:abstractNumId w:val="21"/>
  </w:num>
  <w:num w:numId="8" w16cid:durableId="1782261441">
    <w:abstractNumId w:val="28"/>
  </w:num>
  <w:num w:numId="9" w16cid:durableId="1031802339">
    <w:abstractNumId w:val="30"/>
  </w:num>
  <w:num w:numId="10" w16cid:durableId="1058893248">
    <w:abstractNumId w:val="14"/>
  </w:num>
  <w:num w:numId="11" w16cid:durableId="1308819578">
    <w:abstractNumId w:val="24"/>
  </w:num>
  <w:num w:numId="12" w16cid:durableId="1636528002">
    <w:abstractNumId w:val="43"/>
  </w:num>
  <w:num w:numId="13" w16cid:durableId="551581737">
    <w:abstractNumId w:val="33"/>
  </w:num>
  <w:num w:numId="14" w16cid:durableId="1231697455">
    <w:abstractNumId w:val="38"/>
  </w:num>
  <w:num w:numId="15" w16cid:durableId="797991918">
    <w:abstractNumId w:val="8"/>
  </w:num>
  <w:num w:numId="16" w16cid:durableId="1262495911">
    <w:abstractNumId w:val="22"/>
  </w:num>
  <w:num w:numId="17" w16cid:durableId="2108034955">
    <w:abstractNumId w:val="4"/>
  </w:num>
  <w:num w:numId="18" w16cid:durableId="1248536004">
    <w:abstractNumId w:val="34"/>
  </w:num>
  <w:num w:numId="19" w16cid:durableId="269095068">
    <w:abstractNumId w:val="35"/>
  </w:num>
  <w:num w:numId="20" w16cid:durableId="1143039504">
    <w:abstractNumId w:val="9"/>
  </w:num>
  <w:num w:numId="21" w16cid:durableId="319889843">
    <w:abstractNumId w:val="31"/>
  </w:num>
  <w:num w:numId="22" w16cid:durableId="1242527529">
    <w:abstractNumId w:val="23"/>
  </w:num>
  <w:num w:numId="23" w16cid:durableId="120540392">
    <w:abstractNumId w:val="25"/>
  </w:num>
  <w:num w:numId="24" w16cid:durableId="1456754377">
    <w:abstractNumId w:val="12"/>
  </w:num>
  <w:num w:numId="25" w16cid:durableId="32389973">
    <w:abstractNumId w:val="18"/>
  </w:num>
  <w:num w:numId="26" w16cid:durableId="1738936762">
    <w:abstractNumId w:val="0"/>
  </w:num>
  <w:num w:numId="27" w16cid:durableId="349066413">
    <w:abstractNumId w:val="41"/>
  </w:num>
  <w:num w:numId="28" w16cid:durableId="411322259">
    <w:abstractNumId w:val="39"/>
  </w:num>
  <w:num w:numId="29" w16cid:durableId="1678388890">
    <w:abstractNumId w:val="19"/>
  </w:num>
  <w:num w:numId="30" w16cid:durableId="1625697349">
    <w:abstractNumId w:val="7"/>
  </w:num>
  <w:num w:numId="31" w16cid:durableId="385026637">
    <w:abstractNumId w:val="40"/>
  </w:num>
  <w:num w:numId="32" w16cid:durableId="2101439339">
    <w:abstractNumId w:val="36"/>
  </w:num>
  <w:num w:numId="33" w16cid:durableId="218131788">
    <w:abstractNumId w:val="5"/>
  </w:num>
  <w:num w:numId="34" w16cid:durableId="832372859">
    <w:abstractNumId w:val="37"/>
  </w:num>
  <w:num w:numId="35" w16cid:durableId="1960913159">
    <w:abstractNumId w:val="46"/>
  </w:num>
  <w:num w:numId="36" w16cid:durableId="1638410439">
    <w:abstractNumId w:val="42"/>
  </w:num>
  <w:num w:numId="37" w16cid:durableId="1165705002">
    <w:abstractNumId w:val="15"/>
  </w:num>
  <w:num w:numId="38" w16cid:durableId="792986844">
    <w:abstractNumId w:val="16"/>
  </w:num>
  <w:num w:numId="39" w16cid:durableId="1937977620">
    <w:abstractNumId w:val="17"/>
  </w:num>
  <w:num w:numId="40" w16cid:durableId="935097470">
    <w:abstractNumId w:val="13"/>
  </w:num>
  <w:num w:numId="41" w16cid:durableId="2143306524">
    <w:abstractNumId w:val="29"/>
  </w:num>
  <w:num w:numId="42" w16cid:durableId="1351880558">
    <w:abstractNumId w:val="20"/>
  </w:num>
  <w:num w:numId="43" w16cid:durableId="2072195068">
    <w:abstractNumId w:val="2"/>
  </w:num>
  <w:num w:numId="44" w16cid:durableId="1432628533">
    <w:abstractNumId w:val="44"/>
  </w:num>
  <w:num w:numId="45" w16cid:durableId="1317954281">
    <w:abstractNumId w:val="1"/>
  </w:num>
  <w:num w:numId="46" w16cid:durableId="2103060673">
    <w:abstractNumId w:val="10"/>
  </w:num>
  <w:num w:numId="47" w16cid:durableId="146434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0DC"/>
    <w:rsid w:val="00023A76"/>
    <w:rsid w:val="00031063"/>
    <w:rsid w:val="000337DE"/>
    <w:rsid w:val="00040151"/>
    <w:rsid w:val="000453BD"/>
    <w:rsid w:val="00054308"/>
    <w:rsid w:val="000569EF"/>
    <w:rsid w:val="00062E8C"/>
    <w:rsid w:val="0007126A"/>
    <w:rsid w:val="00075C57"/>
    <w:rsid w:val="0008674F"/>
    <w:rsid w:val="000976C7"/>
    <w:rsid w:val="000A5589"/>
    <w:rsid w:val="000A60E7"/>
    <w:rsid w:val="000A6942"/>
    <w:rsid w:val="000A70F9"/>
    <w:rsid w:val="000B4D03"/>
    <w:rsid w:val="000B69EA"/>
    <w:rsid w:val="000C206D"/>
    <w:rsid w:val="000C62D9"/>
    <w:rsid w:val="000F60A6"/>
    <w:rsid w:val="000F61F3"/>
    <w:rsid w:val="00124304"/>
    <w:rsid w:val="001345C1"/>
    <w:rsid w:val="001419B8"/>
    <w:rsid w:val="00142502"/>
    <w:rsid w:val="00147AAB"/>
    <w:rsid w:val="00154B96"/>
    <w:rsid w:val="0016404A"/>
    <w:rsid w:val="00172F15"/>
    <w:rsid w:val="001747E0"/>
    <w:rsid w:val="00177A5C"/>
    <w:rsid w:val="001817F2"/>
    <w:rsid w:val="001856F5"/>
    <w:rsid w:val="001858C6"/>
    <w:rsid w:val="00185B5E"/>
    <w:rsid w:val="00186594"/>
    <w:rsid w:val="00193D44"/>
    <w:rsid w:val="001A54CE"/>
    <w:rsid w:val="001B539A"/>
    <w:rsid w:val="001B5FA5"/>
    <w:rsid w:val="001C33EF"/>
    <w:rsid w:val="001C494C"/>
    <w:rsid w:val="001D5A1F"/>
    <w:rsid w:val="001E0177"/>
    <w:rsid w:val="001E7977"/>
    <w:rsid w:val="001F2213"/>
    <w:rsid w:val="001F48B9"/>
    <w:rsid w:val="002031CB"/>
    <w:rsid w:val="00204A6D"/>
    <w:rsid w:val="00211EBD"/>
    <w:rsid w:val="00232352"/>
    <w:rsid w:val="002363DB"/>
    <w:rsid w:val="00236BA6"/>
    <w:rsid w:val="00240D56"/>
    <w:rsid w:val="002411EF"/>
    <w:rsid w:val="002507F3"/>
    <w:rsid w:val="00255DA0"/>
    <w:rsid w:val="00265584"/>
    <w:rsid w:val="00271042"/>
    <w:rsid w:val="0027519E"/>
    <w:rsid w:val="00280682"/>
    <w:rsid w:val="0028313D"/>
    <w:rsid w:val="00291FEE"/>
    <w:rsid w:val="002A0426"/>
    <w:rsid w:val="002A4E18"/>
    <w:rsid w:val="002A5A28"/>
    <w:rsid w:val="002B0FA8"/>
    <w:rsid w:val="002B2940"/>
    <w:rsid w:val="002B45DB"/>
    <w:rsid w:val="002B775B"/>
    <w:rsid w:val="00305D3E"/>
    <w:rsid w:val="00325E89"/>
    <w:rsid w:val="003263E8"/>
    <w:rsid w:val="00332CF3"/>
    <w:rsid w:val="00332F6C"/>
    <w:rsid w:val="0033559B"/>
    <w:rsid w:val="00347B09"/>
    <w:rsid w:val="003622C5"/>
    <w:rsid w:val="0037286D"/>
    <w:rsid w:val="00385724"/>
    <w:rsid w:val="003951D2"/>
    <w:rsid w:val="003A0628"/>
    <w:rsid w:val="003A39AE"/>
    <w:rsid w:val="003B5234"/>
    <w:rsid w:val="003C1135"/>
    <w:rsid w:val="003C3EBB"/>
    <w:rsid w:val="003D2AFE"/>
    <w:rsid w:val="003D60BD"/>
    <w:rsid w:val="003E7D47"/>
    <w:rsid w:val="003F24F6"/>
    <w:rsid w:val="003F2787"/>
    <w:rsid w:val="003F2AD8"/>
    <w:rsid w:val="003F53C0"/>
    <w:rsid w:val="00405EAD"/>
    <w:rsid w:val="00415A0F"/>
    <w:rsid w:val="00416CC1"/>
    <w:rsid w:val="00427C51"/>
    <w:rsid w:val="004325E1"/>
    <w:rsid w:val="004333E4"/>
    <w:rsid w:val="004375FB"/>
    <w:rsid w:val="00437936"/>
    <w:rsid w:val="00444D01"/>
    <w:rsid w:val="0046183B"/>
    <w:rsid w:val="00465944"/>
    <w:rsid w:val="004771CE"/>
    <w:rsid w:val="00483E2D"/>
    <w:rsid w:val="004904D7"/>
    <w:rsid w:val="004943F2"/>
    <w:rsid w:val="00496A4A"/>
    <w:rsid w:val="004A1E40"/>
    <w:rsid w:val="004A4344"/>
    <w:rsid w:val="004A5E59"/>
    <w:rsid w:val="004B2E13"/>
    <w:rsid w:val="004C0366"/>
    <w:rsid w:val="004C3237"/>
    <w:rsid w:val="004C7AB2"/>
    <w:rsid w:val="004D5637"/>
    <w:rsid w:val="004E1B15"/>
    <w:rsid w:val="004E291E"/>
    <w:rsid w:val="004E3B86"/>
    <w:rsid w:val="004F1116"/>
    <w:rsid w:val="00513C1B"/>
    <w:rsid w:val="00521F9D"/>
    <w:rsid w:val="00522169"/>
    <w:rsid w:val="00523733"/>
    <w:rsid w:val="00525147"/>
    <w:rsid w:val="00526DAB"/>
    <w:rsid w:val="0053232F"/>
    <w:rsid w:val="00540D29"/>
    <w:rsid w:val="00543253"/>
    <w:rsid w:val="00554517"/>
    <w:rsid w:val="00564849"/>
    <w:rsid w:val="005676FA"/>
    <w:rsid w:val="005818FF"/>
    <w:rsid w:val="00585BBF"/>
    <w:rsid w:val="00595009"/>
    <w:rsid w:val="00595F6B"/>
    <w:rsid w:val="00596A2A"/>
    <w:rsid w:val="005C64DD"/>
    <w:rsid w:val="005D34FB"/>
    <w:rsid w:val="005F0F0A"/>
    <w:rsid w:val="006134BF"/>
    <w:rsid w:val="00620014"/>
    <w:rsid w:val="00626CFB"/>
    <w:rsid w:val="00655CBB"/>
    <w:rsid w:val="00656A89"/>
    <w:rsid w:val="00664665"/>
    <w:rsid w:val="0067067C"/>
    <w:rsid w:val="0067115B"/>
    <w:rsid w:val="00671850"/>
    <w:rsid w:val="00676159"/>
    <w:rsid w:val="006916EA"/>
    <w:rsid w:val="00692190"/>
    <w:rsid w:val="00696AA9"/>
    <w:rsid w:val="00696C89"/>
    <w:rsid w:val="00697A6A"/>
    <w:rsid w:val="006C5454"/>
    <w:rsid w:val="006D3A6F"/>
    <w:rsid w:val="006D41D2"/>
    <w:rsid w:val="006E09BB"/>
    <w:rsid w:val="006F0DB7"/>
    <w:rsid w:val="006F35DB"/>
    <w:rsid w:val="006F6A58"/>
    <w:rsid w:val="007005F8"/>
    <w:rsid w:val="0072093B"/>
    <w:rsid w:val="00720A8E"/>
    <w:rsid w:val="0073309B"/>
    <w:rsid w:val="00744179"/>
    <w:rsid w:val="007539D1"/>
    <w:rsid w:val="00781D34"/>
    <w:rsid w:val="007943D3"/>
    <w:rsid w:val="007A13E0"/>
    <w:rsid w:val="007A7C1D"/>
    <w:rsid w:val="007B0C40"/>
    <w:rsid w:val="007B29CA"/>
    <w:rsid w:val="007B752C"/>
    <w:rsid w:val="007C1D07"/>
    <w:rsid w:val="007C4572"/>
    <w:rsid w:val="007D2093"/>
    <w:rsid w:val="007D7FF7"/>
    <w:rsid w:val="00800655"/>
    <w:rsid w:val="0081486F"/>
    <w:rsid w:val="00817492"/>
    <w:rsid w:val="00823E15"/>
    <w:rsid w:val="0086609C"/>
    <w:rsid w:val="00883999"/>
    <w:rsid w:val="00887C95"/>
    <w:rsid w:val="0089626E"/>
    <w:rsid w:val="0089765A"/>
    <w:rsid w:val="008977B9"/>
    <w:rsid w:val="008A2F16"/>
    <w:rsid w:val="008B15B0"/>
    <w:rsid w:val="008B5D51"/>
    <w:rsid w:val="008E4019"/>
    <w:rsid w:val="008E5CB0"/>
    <w:rsid w:val="008E7EAE"/>
    <w:rsid w:val="008F0652"/>
    <w:rsid w:val="009000B6"/>
    <w:rsid w:val="00903F4A"/>
    <w:rsid w:val="009329D4"/>
    <w:rsid w:val="009354EB"/>
    <w:rsid w:val="00941E1A"/>
    <w:rsid w:val="00954BF7"/>
    <w:rsid w:val="00970317"/>
    <w:rsid w:val="0097088C"/>
    <w:rsid w:val="00974551"/>
    <w:rsid w:val="009758D8"/>
    <w:rsid w:val="00983322"/>
    <w:rsid w:val="00983799"/>
    <w:rsid w:val="00993870"/>
    <w:rsid w:val="00994FBB"/>
    <w:rsid w:val="009A5DDA"/>
    <w:rsid w:val="009A7362"/>
    <w:rsid w:val="009B455F"/>
    <w:rsid w:val="009C106C"/>
    <w:rsid w:val="009C20D7"/>
    <w:rsid w:val="009C4557"/>
    <w:rsid w:val="009D0092"/>
    <w:rsid w:val="009D2A4B"/>
    <w:rsid w:val="009D344A"/>
    <w:rsid w:val="009E59F7"/>
    <w:rsid w:val="009E6D6D"/>
    <w:rsid w:val="00A06A19"/>
    <w:rsid w:val="00A07ED9"/>
    <w:rsid w:val="00A319D1"/>
    <w:rsid w:val="00A33764"/>
    <w:rsid w:val="00A349D2"/>
    <w:rsid w:val="00A47BF5"/>
    <w:rsid w:val="00A50ED9"/>
    <w:rsid w:val="00A607F1"/>
    <w:rsid w:val="00A65D1A"/>
    <w:rsid w:val="00A67B00"/>
    <w:rsid w:val="00A773F0"/>
    <w:rsid w:val="00A87336"/>
    <w:rsid w:val="00A92C21"/>
    <w:rsid w:val="00A94AFD"/>
    <w:rsid w:val="00AA04BC"/>
    <w:rsid w:val="00AA0ADC"/>
    <w:rsid w:val="00AB1292"/>
    <w:rsid w:val="00AB1330"/>
    <w:rsid w:val="00AC013D"/>
    <w:rsid w:val="00AC57CE"/>
    <w:rsid w:val="00AD0331"/>
    <w:rsid w:val="00AE3925"/>
    <w:rsid w:val="00AF2AE4"/>
    <w:rsid w:val="00B01752"/>
    <w:rsid w:val="00B12026"/>
    <w:rsid w:val="00B32BD7"/>
    <w:rsid w:val="00B334A8"/>
    <w:rsid w:val="00B359A2"/>
    <w:rsid w:val="00B37843"/>
    <w:rsid w:val="00B430DC"/>
    <w:rsid w:val="00B44257"/>
    <w:rsid w:val="00B44F9B"/>
    <w:rsid w:val="00B47D46"/>
    <w:rsid w:val="00B5452C"/>
    <w:rsid w:val="00B65C75"/>
    <w:rsid w:val="00B7373F"/>
    <w:rsid w:val="00B75C7D"/>
    <w:rsid w:val="00B760A8"/>
    <w:rsid w:val="00B77FC1"/>
    <w:rsid w:val="00B855F0"/>
    <w:rsid w:val="00B950DC"/>
    <w:rsid w:val="00BA11F1"/>
    <w:rsid w:val="00BA36D5"/>
    <w:rsid w:val="00BB520D"/>
    <w:rsid w:val="00BC1303"/>
    <w:rsid w:val="00BD606A"/>
    <w:rsid w:val="00C06802"/>
    <w:rsid w:val="00C10B40"/>
    <w:rsid w:val="00C116B5"/>
    <w:rsid w:val="00C243E5"/>
    <w:rsid w:val="00C25406"/>
    <w:rsid w:val="00C32FFB"/>
    <w:rsid w:val="00C33CF6"/>
    <w:rsid w:val="00C3774E"/>
    <w:rsid w:val="00C37BC0"/>
    <w:rsid w:val="00C41F6E"/>
    <w:rsid w:val="00C53AC0"/>
    <w:rsid w:val="00C57807"/>
    <w:rsid w:val="00C6062F"/>
    <w:rsid w:val="00C64B0A"/>
    <w:rsid w:val="00C65310"/>
    <w:rsid w:val="00C66874"/>
    <w:rsid w:val="00C726D0"/>
    <w:rsid w:val="00C738D7"/>
    <w:rsid w:val="00C82490"/>
    <w:rsid w:val="00C917BF"/>
    <w:rsid w:val="00C91D5B"/>
    <w:rsid w:val="00C9486D"/>
    <w:rsid w:val="00C9736A"/>
    <w:rsid w:val="00CA401E"/>
    <w:rsid w:val="00CA73D6"/>
    <w:rsid w:val="00CB16E8"/>
    <w:rsid w:val="00CB2D01"/>
    <w:rsid w:val="00CC7990"/>
    <w:rsid w:val="00CD3785"/>
    <w:rsid w:val="00CE01CD"/>
    <w:rsid w:val="00CE250E"/>
    <w:rsid w:val="00CF5516"/>
    <w:rsid w:val="00D0443C"/>
    <w:rsid w:val="00D1394C"/>
    <w:rsid w:val="00D16F0E"/>
    <w:rsid w:val="00D25E9B"/>
    <w:rsid w:val="00D46160"/>
    <w:rsid w:val="00D51AC8"/>
    <w:rsid w:val="00D52475"/>
    <w:rsid w:val="00D528FD"/>
    <w:rsid w:val="00D549B0"/>
    <w:rsid w:val="00D5611B"/>
    <w:rsid w:val="00D65D5E"/>
    <w:rsid w:val="00D7441A"/>
    <w:rsid w:val="00D74E38"/>
    <w:rsid w:val="00D92A72"/>
    <w:rsid w:val="00D941FF"/>
    <w:rsid w:val="00DB219D"/>
    <w:rsid w:val="00DB7F59"/>
    <w:rsid w:val="00DC73FA"/>
    <w:rsid w:val="00DE0E4A"/>
    <w:rsid w:val="00DF5409"/>
    <w:rsid w:val="00E05B57"/>
    <w:rsid w:val="00E215E2"/>
    <w:rsid w:val="00E2388E"/>
    <w:rsid w:val="00E275B6"/>
    <w:rsid w:val="00E323C2"/>
    <w:rsid w:val="00E54553"/>
    <w:rsid w:val="00E6759F"/>
    <w:rsid w:val="00E76BCC"/>
    <w:rsid w:val="00E83BB9"/>
    <w:rsid w:val="00EA3B21"/>
    <w:rsid w:val="00EA621B"/>
    <w:rsid w:val="00EC41FF"/>
    <w:rsid w:val="00EC69EA"/>
    <w:rsid w:val="00EE16E9"/>
    <w:rsid w:val="00EE477B"/>
    <w:rsid w:val="00EE4C96"/>
    <w:rsid w:val="00EE5D6A"/>
    <w:rsid w:val="00EF28EE"/>
    <w:rsid w:val="00EF4857"/>
    <w:rsid w:val="00F020E5"/>
    <w:rsid w:val="00F0314F"/>
    <w:rsid w:val="00F03F5E"/>
    <w:rsid w:val="00F22692"/>
    <w:rsid w:val="00F22D70"/>
    <w:rsid w:val="00F22D82"/>
    <w:rsid w:val="00F23419"/>
    <w:rsid w:val="00F320DF"/>
    <w:rsid w:val="00F327D0"/>
    <w:rsid w:val="00F34AA2"/>
    <w:rsid w:val="00F45FBE"/>
    <w:rsid w:val="00F528BE"/>
    <w:rsid w:val="00F62127"/>
    <w:rsid w:val="00F662A7"/>
    <w:rsid w:val="00F716AC"/>
    <w:rsid w:val="00F845CC"/>
    <w:rsid w:val="00FB64C9"/>
    <w:rsid w:val="00FC13B9"/>
    <w:rsid w:val="00FC14B1"/>
    <w:rsid w:val="00FD625F"/>
    <w:rsid w:val="00FD7A08"/>
    <w:rsid w:val="00FE2CBF"/>
    <w:rsid w:val="00FF4CAC"/>
    <w:rsid w:val="00FF62B3"/>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5F293"/>
  <w15:chartTrackingRefBased/>
  <w15:docId w15:val="{233DE05E-4546-4D02-B20C-E0D367C67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2">
    <w:name w:val="heading 2"/>
    <w:basedOn w:val="Normal"/>
    <w:next w:val="Normal"/>
    <w:link w:val="Heading2Char"/>
    <w:uiPriority w:val="9"/>
    <w:semiHidden/>
    <w:unhideWhenUsed/>
    <w:qFormat/>
    <w:rsid w:val="000A60E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7286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paragraph" w:styleId="NoSpacing">
    <w:name w:val="No Spacing"/>
    <w:uiPriority w:val="1"/>
    <w:qFormat/>
    <w:rsid w:val="00291FEE"/>
    <w:pPr>
      <w:widowControl w:val="0"/>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rsid w:val="00CA73D6"/>
    <w:rPr>
      <w:color w:val="808080"/>
    </w:rPr>
  </w:style>
  <w:style w:type="character" w:styleId="UnresolvedMention">
    <w:name w:val="Unresolved Mention"/>
    <w:basedOn w:val="DefaultParagraphFont"/>
    <w:uiPriority w:val="99"/>
    <w:semiHidden/>
    <w:unhideWhenUsed/>
    <w:rsid w:val="0037286D"/>
    <w:rPr>
      <w:color w:val="605E5C"/>
      <w:shd w:val="clear" w:color="auto" w:fill="E1DFDD"/>
    </w:rPr>
  </w:style>
  <w:style w:type="paragraph" w:customStyle="1" w:styleId="Style1">
    <w:name w:val="Style1"/>
    <w:basedOn w:val="Heading3"/>
    <w:link w:val="Style1Char"/>
    <w:qFormat/>
    <w:rsid w:val="0037286D"/>
    <w:pPr>
      <w:numPr>
        <w:numId w:val="42"/>
      </w:numPr>
      <w:spacing w:line="240" w:lineRule="auto"/>
      <w:jc w:val="both"/>
    </w:pPr>
    <w:rPr>
      <w:rFonts w:ascii="Times New Roman" w:hAnsi="Times New Roman" w:cs="Times New Roman"/>
      <w:b/>
      <w:color w:val="auto"/>
    </w:rPr>
  </w:style>
  <w:style w:type="character" w:customStyle="1" w:styleId="Heading3Char">
    <w:name w:val="Heading 3 Char"/>
    <w:basedOn w:val="DefaultParagraphFont"/>
    <w:link w:val="Heading3"/>
    <w:uiPriority w:val="9"/>
    <w:semiHidden/>
    <w:rsid w:val="0037286D"/>
    <w:rPr>
      <w:rFonts w:asciiTheme="majorHAnsi" w:eastAsiaTheme="majorEastAsia" w:hAnsiTheme="majorHAnsi" w:cstheme="majorBidi"/>
      <w:color w:val="243F60" w:themeColor="accent1" w:themeShade="7F"/>
      <w:sz w:val="24"/>
      <w:szCs w:val="24"/>
    </w:rPr>
  </w:style>
  <w:style w:type="character" w:customStyle="1" w:styleId="Style1Char">
    <w:name w:val="Style1 Char"/>
    <w:basedOn w:val="Heading3Char"/>
    <w:link w:val="Style1"/>
    <w:rsid w:val="0037286D"/>
    <w:rPr>
      <w:rFonts w:asciiTheme="majorHAnsi" w:eastAsiaTheme="majorEastAsia" w:hAnsiTheme="majorHAnsi" w:cstheme="majorBidi"/>
      <w:b/>
      <w:color w:val="243F60" w:themeColor="accent1" w:themeShade="7F"/>
      <w:sz w:val="24"/>
      <w:szCs w:val="24"/>
    </w:rPr>
  </w:style>
  <w:style w:type="character" w:customStyle="1" w:styleId="Heading2Char">
    <w:name w:val="Heading 2 Char"/>
    <w:basedOn w:val="DefaultParagraphFont"/>
    <w:link w:val="Heading2"/>
    <w:uiPriority w:val="9"/>
    <w:semiHidden/>
    <w:rsid w:val="000A60E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2768">
      <w:bodyDiv w:val="1"/>
      <w:marLeft w:val="0"/>
      <w:marRight w:val="0"/>
      <w:marTop w:val="0"/>
      <w:marBottom w:val="0"/>
      <w:divBdr>
        <w:top w:val="none" w:sz="0" w:space="0" w:color="auto"/>
        <w:left w:val="none" w:sz="0" w:space="0" w:color="auto"/>
        <w:bottom w:val="none" w:sz="0" w:space="0" w:color="auto"/>
        <w:right w:val="none" w:sz="0" w:space="0" w:color="auto"/>
      </w:divBdr>
    </w:div>
    <w:div w:id="325594026">
      <w:bodyDiv w:val="1"/>
      <w:marLeft w:val="0"/>
      <w:marRight w:val="0"/>
      <w:marTop w:val="0"/>
      <w:marBottom w:val="0"/>
      <w:divBdr>
        <w:top w:val="none" w:sz="0" w:space="0" w:color="auto"/>
        <w:left w:val="none" w:sz="0" w:space="0" w:color="auto"/>
        <w:bottom w:val="none" w:sz="0" w:space="0" w:color="auto"/>
        <w:right w:val="none" w:sz="0" w:space="0" w:color="auto"/>
      </w:divBdr>
    </w:div>
    <w:div w:id="1109280568">
      <w:bodyDiv w:val="1"/>
      <w:marLeft w:val="0"/>
      <w:marRight w:val="0"/>
      <w:marTop w:val="0"/>
      <w:marBottom w:val="0"/>
      <w:divBdr>
        <w:top w:val="none" w:sz="0" w:space="0" w:color="auto"/>
        <w:left w:val="none" w:sz="0" w:space="0" w:color="auto"/>
        <w:bottom w:val="none" w:sz="0" w:space="0" w:color="auto"/>
        <w:right w:val="none" w:sz="0" w:space="0" w:color="auto"/>
      </w:divBdr>
    </w:div>
    <w:div w:id="195940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oa-osrap-eft@la.gov" TargetMode="Externa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Master%20Docs%20-%20Attachment%20A%20-%20Special%20Terms%20and%20Conditions\Sealed%20Bid%20-%20Service%20Master%20Attachment%20A%20-%20Special%20Terms%20and%20Conditions%20-%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B285F-91A4-42EE-9DFC-12414381F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Sealed Bid - Service Master Attachment A - Special Terms and Conditions - ADA</Template>
  <TotalTime>21</TotalTime>
  <Pages>9</Pages>
  <Words>3265</Words>
  <Characters>18052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 Allen</dc:creator>
  <cp:keywords/>
  <dc:description/>
  <cp:lastModifiedBy>Dorian Allen</cp:lastModifiedBy>
  <cp:revision>3</cp:revision>
  <cp:lastPrinted>2022-05-19T21:13:00Z</cp:lastPrinted>
  <dcterms:created xsi:type="dcterms:W3CDTF">2026-09-17T14:54:00Z</dcterms:created>
  <dcterms:modified xsi:type="dcterms:W3CDTF">2026-09-18T14:58:00Z</dcterms:modified>
</cp:coreProperties>
</file>