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5D78B"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1F7ACEF5"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45625037"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67AC2532" w14:textId="77777777" w:rsidR="00BD7114" w:rsidRDefault="00BD7114" w:rsidP="008E7953">
      <w:pPr>
        <w:spacing w:after="0"/>
        <w:jc w:val="center"/>
      </w:pPr>
    </w:p>
    <w:p w14:paraId="521BD97D"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11736096"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124D1B9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3328DD3B"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41BBE4B2"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23C3FB81" wp14:editId="309437F1">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60414659" w14:textId="77777777" w:rsidR="008E7953" w:rsidRDefault="008E7953" w:rsidP="008E7953">
      <w:pPr>
        <w:jc w:val="center"/>
        <w:rPr>
          <w:rFonts w:ascii="Public Sans Light" w:hAnsi="Public Sans Light"/>
          <w:sz w:val="16"/>
          <w:szCs w:val="16"/>
        </w:rPr>
      </w:pPr>
    </w:p>
    <w:p w14:paraId="43349B53" w14:textId="77777777" w:rsidR="008E7953" w:rsidRDefault="008E7953" w:rsidP="008E7953">
      <w:pPr>
        <w:jc w:val="center"/>
        <w:rPr>
          <w:rFonts w:ascii="Public Sans Light" w:hAnsi="Public Sans Light"/>
          <w:sz w:val="16"/>
          <w:szCs w:val="16"/>
        </w:rPr>
      </w:pPr>
    </w:p>
    <w:p w14:paraId="54379492" w14:textId="77777777" w:rsidR="008E7953" w:rsidRDefault="008E7953" w:rsidP="008E7953">
      <w:pPr>
        <w:jc w:val="center"/>
        <w:rPr>
          <w:rFonts w:ascii="Public Sans Light" w:hAnsi="Public Sans Light"/>
          <w:sz w:val="16"/>
          <w:szCs w:val="16"/>
        </w:rPr>
      </w:pPr>
    </w:p>
    <w:p w14:paraId="734B8193" w14:textId="77777777" w:rsidR="008E7953" w:rsidRDefault="008E7953" w:rsidP="008E7953">
      <w:pPr>
        <w:spacing w:after="0"/>
        <w:ind w:left="-360" w:right="-330"/>
        <w:jc w:val="center"/>
        <w:rPr>
          <w:rFonts w:ascii="Public Sans Light" w:hAnsi="Public Sans Light"/>
          <w:b/>
          <w:bCs/>
          <w:sz w:val="20"/>
          <w:szCs w:val="20"/>
        </w:rPr>
      </w:pPr>
    </w:p>
    <w:p w14:paraId="32B6CAC1"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98D2CC0"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27FA850A"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50CE8874"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1E55B058"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585AF084"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33C9DBE9" w14:textId="77777777" w:rsidR="008E7953" w:rsidRPr="00E96F49" w:rsidRDefault="008E7953" w:rsidP="008E7953"/>
    <w:p w14:paraId="3B07979E" w14:textId="08F0B98F" w:rsidR="000527F4" w:rsidRPr="00F87A40" w:rsidRDefault="00C527A6" w:rsidP="000527F4">
      <w:pPr>
        <w:spacing w:after="0"/>
        <w:jc w:val="center"/>
        <w:rPr>
          <w:rFonts w:ascii="Times New Roman" w:eastAsia="Times New Roman" w:hAnsi="Times New Roman" w:cs="Times New Roman"/>
          <w:szCs w:val="24"/>
        </w:rPr>
      </w:pPr>
      <w:r>
        <w:rPr>
          <w:rFonts w:ascii="Times New Roman" w:eastAsia="Times New Roman" w:hAnsi="Times New Roman" w:cs="Times New Roman"/>
          <w:szCs w:val="24"/>
        </w:rPr>
        <w:t xml:space="preserve">September </w:t>
      </w:r>
      <w:r w:rsidR="00632DAB">
        <w:rPr>
          <w:rFonts w:ascii="Times New Roman" w:eastAsia="Times New Roman" w:hAnsi="Times New Roman" w:cs="Times New Roman"/>
          <w:szCs w:val="24"/>
        </w:rPr>
        <w:t>30</w:t>
      </w:r>
      <w:r>
        <w:rPr>
          <w:rFonts w:ascii="Times New Roman" w:eastAsia="Times New Roman" w:hAnsi="Times New Roman" w:cs="Times New Roman"/>
          <w:szCs w:val="24"/>
        </w:rPr>
        <w:t>, 2026</w:t>
      </w:r>
    </w:p>
    <w:p w14:paraId="0364FF83" w14:textId="77777777" w:rsidR="00F87A40" w:rsidRPr="00E96F49" w:rsidRDefault="00F87A40" w:rsidP="000527F4">
      <w:pPr>
        <w:spacing w:after="0"/>
        <w:jc w:val="center"/>
        <w:rPr>
          <w:rFonts w:ascii="Times New Roman" w:eastAsia="Times New Roman" w:hAnsi="Times New Roman" w:cs="Times New Roman"/>
          <w:b/>
          <w:bCs/>
          <w:szCs w:val="24"/>
        </w:rPr>
      </w:pPr>
    </w:p>
    <w:p w14:paraId="2D50543A" w14:textId="746B1465" w:rsidR="000527F4" w:rsidRPr="00E96F49" w:rsidRDefault="000527F4" w:rsidP="000527F4">
      <w:pPr>
        <w:spacing w:after="0"/>
        <w:jc w:val="center"/>
        <w:rPr>
          <w:rFonts w:ascii="Times New Roman" w:eastAsia="Times New Roman" w:hAnsi="Times New Roman" w:cs="Times New Roman"/>
          <w:b/>
          <w:bCs/>
          <w:i/>
          <w:iCs/>
          <w:szCs w:val="24"/>
        </w:rPr>
      </w:pPr>
      <w:r w:rsidRPr="00E96F49">
        <w:rPr>
          <w:rFonts w:ascii="Times New Roman" w:eastAsia="Times New Roman" w:hAnsi="Times New Roman" w:cs="Times New Roman"/>
          <w:b/>
          <w:bCs/>
          <w:szCs w:val="24"/>
        </w:rPr>
        <w:t>Addendum N</w:t>
      </w:r>
      <w:r w:rsidR="00391CAA">
        <w:rPr>
          <w:rFonts w:ascii="Times New Roman" w:eastAsia="Times New Roman" w:hAnsi="Times New Roman" w:cs="Times New Roman"/>
          <w:b/>
          <w:bCs/>
          <w:szCs w:val="24"/>
        </w:rPr>
        <w:t>O</w:t>
      </w:r>
      <w:r w:rsidRPr="00E96F49">
        <w:rPr>
          <w:rFonts w:ascii="Times New Roman" w:eastAsia="Times New Roman" w:hAnsi="Times New Roman" w:cs="Times New Roman"/>
          <w:b/>
          <w:bCs/>
          <w:szCs w:val="24"/>
        </w:rPr>
        <w:t>. 0</w:t>
      </w:r>
      <w:r w:rsidR="007B01F6">
        <w:rPr>
          <w:rFonts w:ascii="Times New Roman" w:eastAsia="Times New Roman" w:hAnsi="Times New Roman" w:cs="Times New Roman"/>
          <w:b/>
          <w:bCs/>
          <w:szCs w:val="24"/>
        </w:rPr>
        <w:t>2</w:t>
      </w:r>
    </w:p>
    <w:p w14:paraId="7DBC0803" w14:textId="77777777" w:rsidR="000527F4" w:rsidRPr="00E96F49" w:rsidRDefault="000527F4" w:rsidP="000527F4">
      <w:pPr>
        <w:spacing w:after="0"/>
        <w:jc w:val="center"/>
        <w:rPr>
          <w:rFonts w:ascii="Times New Roman" w:eastAsia="Times New Roman" w:hAnsi="Times New Roman" w:cs="Times New Roman"/>
          <w:b/>
          <w:bCs/>
          <w:szCs w:val="24"/>
        </w:rPr>
      </w:pPr>
    </w:p>
    <w:p w14:paraId="318C5E37" w14:textId="4D4156C9"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Your reference is directed to RFx Number 30000</w:t>
      </w:r>
      <w:r w:rsidR="00E96F49" w:rsidRPr="00E96F49">
        <w:rPr>
          <w:rFonts w:ascii="Times New Roman" w:eastAsia="Times New Roman" w:hAnsi="Times New Roman" w:cs="Times New Roman"/>
          <w:szCs w:val="24"/>
        </w:rPr>
        <w:t>26</w:t>
      </w:r>
      <w:r w:rsidR="00C527A6">
        <w:rPr>
          <w:rFonts w:ascii="Times New Roman" w:eastAsia="Times New Roman" w:hAnsi="Times New Roman" w:cs="Times New Roman"/>
          <w:szCs w:val="24"/>
        </w:rPr>
        <w:t>67</w:t>
      </w:r>
      <w:r w:rsidR="00632DAB">
        <w:rPr>
          <w:rFonts w:ascii="Times New Roman" w:eastAsia="Times New Roman" w:hAnsi="Times New Roman" w:cs="Times New Roman"/>
          <w:szCs w:val="24"/>
        </w:rPr>
        <w:t>5</w:t>
      </w:r>
      <w:r w:rsidRPr="00E96F49">
        <w:rPr>
          <w:rFonts w:ascii="Times New Roman" w:eastAsia="Times New Roman" w:hAnsi="Times New Roman" w:cs="Times New Roman"/>
          <w:szCs w:val="24"/>
        </w:rPr>
        <w:t xml:space="preserve"> for the Invitation to Bid (ITB) for the State of Louisiana </w:t>
      </w:r>
      <w:r w:rsidR="00A76EEC">
        <w:rPr>
          <w:rFonts w:ascii="Times New Roman" w:eastAsia="Times New Roman" w:hAnsi="Times New Roman" w:cs="Times New Roman"/>
          <w:szCs w:val="24"/>
        </w:rPr>
        <w:t>-</w:t>
      </w:r>
      <w:r w:rsidRPr="00E96F49">
        <w:rPr>
          <w:rFonts w:ascii="Times New Roman" w:eastAsia="Times New Roman" w:hAnsi="Times New Roman" w:cs="Times New Roman"/>
          <w:szCs w:val="24"/>
        </w:rPr>
        <w:t xml:space="preserve"> </w:t>
      </w:r>
      <w:r w:rsidR="006201BC">
        <w:rPr>
          <w:rFonts w:ascii="Times New Roman" w:eastAsia="Times New Roman" w:hAnsi="Times New Roman" w:cs="Times New Roman"/>
          <w:szCs w:val="24"/>
        </w:rPr>
        <w:t>Gr</w:t>
      </w:r>
      <w:r w:rsidR="00C527A6">
        <w:rPr>
          <w:rFonts w:ascii="Times New Roman" w:eastAsia="Times New Roman" w:hAnsi="Times New Roman" w:cs="Times New Roman"/>
          <w:szCs w:val="24"/>
        </w:rPr>
        <w:t>ocery</w:t>
      </w:r>
      <w:r w:rsidR="00A76EEC">
        <w:rPr>
          <w:rFonts w:ascii="Times New Roman" w:eastAsia="Times New Roman" w:hAnsi="Times New Roman" w:cs="Times New Roman"/>
          <w:szCs w:val="24"/>
        </w:rPr>
        <w:t xml:space="preserve"> </w:t>
      </w:r>
      <w:r w:rsidR="00C527A6">
        <w:rPr>
          <w:rFonts w:ascii="Times New Roman" w:eastAsia="Times New Roman" w:hAnsi="Times New Roman" w:cs="Times New Roman"/>
          <w:szCs w:val="24"/>
        </w:rPr>
        <w:t>Items for Canteen Resale</w:t>
      </w:r>
      <w:r w:rsidR="00E96F49" w:rsidRPr="00E96F49">
        <w:rPr>
          <w:rFonts w:ascii="Times New Roman" w:eastAsia="Times New Roman" w:hAnsi="Times New Roman" w:cs="Times New Roman"/>
          <w:szCs w:val="24"/>
        </w:rPr>
        <w:t xml:space="preserve"> - DOC-</w:t>
      </w:r>
      <w:r w:rsidR="00C527A6">
        <w:rPr>
          <w:rFonts w:ascii="Times New Roman" w:eastAsia="Times New Roman" w:hAnsi="Times New Roman" w:cs="Times New Roman"/>
          <w:szCs w:val="24"/>
        </w:rPr>
        <w:t>PE</w:t>
      </w:r>
      <w:r w:rsidRPr="00E96F49">
        <w:rPr>
          <w:rFonts w:ascii="Times New Roman" w:eastAsia="Times New Roman" w:hAnsi="Times New Roman" w:cs="Times New Roman"/>
          <w:szCs w:val="24"/>
        </w:rPr>
        <w:t xml:space="preserve">, which is currently scheduled to open at </w:t>
      </w:r>
      <w:r w:rsidR="006201BC">
        <w:rPr>
          <w:rFonts w:ascii="Times New Roman" w:eastAsia="Times New Roman" w:hAnsi="Times New Roman" w:cs="Times New Roman"/>
          <w:szCs w:val="24"/>
        </w:rPr>
        <w:t>10</w:t>
      </w:r>
      <w:r w:rsidR="00E96F49" w:rsidRPr="00E96F49">
        <w:rPr>
          <w:rFonts w:ascii="Times New Roman" w:eastAsia="Times New Roman" w:hAnsi="Times New Roman" w:cs="Times New Roman"/>
          <w:szCs w:val="24"/>
        </w:rPr>
        <w:t xml:space="preserve">:00 </w:t>
      </w:r>
      <w:r w:rsidR="006201BC">
        <w:rPr>
          <w:rFonts w:ascii="Times New Roman" w:eastAsia="Times New Roman" w:hAnsi="Times New Roman" w:cs="Times New Roman"/>
          <w:szCs w:val="24"/>
        </w:rPr>
        <w:t>A</w:t>
      </w:r>
      <w:r w:rsidR="00E96F49" w:rsidRPr="00E96F49">
        <w:rPr>
          <w:rFonts w:ascii="Times New Roman" w:eastAsia="Times New Roman" w:hAnsi="Times New Roman" w:cs="Times New Roman"/>
          <w:szCs w:val="24"/>
        </w:rPr>
        <w:t>M</w:t>
      </w:r>
      <w:r w:rsidRPr="00E96F49">
        <w:rPr>
          <w:rFonts w:ascii="Times New Roman" w:eastAsia="Times New Roman" w:hAnsi="Times New Roman" w:cs="Times New Roman"/>
          <w:szCs w:val="24"/>
        </w:rPr>
        <w:t xml:space="preserve"> CT on </w:t>
      </w:r>
      <w:r w:rsidR="00C527A6">
        <w:rPr>
          <w:rFonts w:ascii="Times New Roman" w:eastAsia="Times New Roman" w:hAnsi="Times New Roman" w:cs="Times New Roman"/>
          <w:szCs w:val="24"/>
        </w:rPr>
        <w:t>10</w:t>
      </w:r>
      <w:r w:rsidR="006201BC">
        <w:rPr>
          <w:rFonts w:ascii="Times New Roman" w:eastAsia="Times New Roman" w:hAnsi="Times New Roman" w:cs="Times New Roman"/>
          <w:szCs w:val="24"/>
        </w:rPr>
        <w:t>/0</w:t>
      </w:r>
      <w:r w:rsidR="00C527A6">
        <w:rPr>
          <w:rFonts w:ascii="Times New Roman" w:eastAsia="Times New Roman" w:hAnsi="Times New Roman" w:cs="Times New Roman"/>
          <w:szCs w:val="24"/>
        </w:rPr>
        <w:t>6</w:t>
      </w:r>
      <w:r w:rsidR="00E96F49" w:rsidRPr="00E96F49">
        <w:rPr>
          <w:rFonts w:ascii="Times New Roman" w:eastAsia="Times New Roman" w:hAnsi="Times New Roman" w:cs="Times New Roman"/>
          <w:szCs w:val="24"/>
        </w:rPr>
        <w:t>/2026</w:t>
      </w:r>
      <w:r w:rsidRPr="00E96F49">
        <w:rPr>
          <w:rFonts w:ascii="Times New Roman" w:eastAsia="Times New Roman" w:hAnsi="Times New Roman" w:cs="Times New Roman"/>
          <w:szCs w:val="24"/>
        </w:rPr>
        <w:t xml:space="preserve">. </w:t>
      </w:r>
    </w:p>
    <w:p w14:paraId="47115C57" w14:textId="77777777" w:rsidR="00E96F49" w:rsidRDefault="00E96F49" w:rsidP="003E7FF9">
      <w:pPr>
        <w:spacing w:after="0" w:line="360" w:lineRule="auto"/>
        <w:rPr>
          <w:rFonts w:ascii="Times New Roman" w:eastAsia="Times New Roman" w:hAnsi="Times New Roman" w:cs="Times New Roman"/>
          <w:kern w:val="0"/>
          <w:szCs w:val="24"/>
          <w14:ligatures w14:val="none"/>
        </w:rPr>
      </w:pPr>
      <w:r w:rsidRPr="00E96F49">
        <w:rPr>
          <w:rFonts w:ascii="Times New Roman" w:eastAsia="Times New Roman" w:hAnsi="Times New Roman" w:cs="Times New Roman"/>
          <w:kern w:val="0"/>
          <w:szCs w:val="24"/>
          <w14:ligatures w14:val="none"/>
        </w:rPr>
        <w:t>______________________________________________________________________________</w:t>
      </w:r>
    </w:p>
    <w:p w14:paraId="2688D146" w14:textId="77777777" w:rsidR="00FE4293" w:rsidRPr="00FE4293" w:rsidRDefault="00FE4293" w:rsidP="003E7FF9">
      <w:pPr>
        <w:spacing w:after="0"/>
        <w:rPr>
          <w:rFonts w:ascii="Times New Roman" w:eastAsia="Times New Roman" w:hAnsi="Times New Roman" w:cs="Times New Roman"/>
          <w:b/>
          <w:kern w:val="0"/>
          <w:szCs w:val="24"/>
          <w14:ligatures w14:val="none"/>
        </w:rPr>
      </w:pPr>
      <w:r w:rsidRPr="00FE4293">
        <w:rPr>
          <w:rFonts w:ascii="Times New Roman" w:eastAsia="Times New Roman" w:hAnsi="Times New Roman" w:cs="Times New Roman"/>
          <w:b/>
          <w:kern w:val="0"/>
          <w:szCs w:val="24"/>
          <w14:ligatures w14:val="none"/>
        </w:rPr>
        <w:t>The following change is to be made to the referenced solicitation:</w:t>
      </w:r>
    </w:p>
    <w:p w14:paraId="7AF60EBE" w14:textId="77777777" w:rsidR="00FE4293" w:rsidRDefault="00FE4293" w:rsidP="003E7FF9">
      <w:pPr>
        <w:spacing w:after="0"/>
        <w:rPr>
          <w:rFonts w:ascii="Times New Roman" w:eastAsia="Times New Roman" w:hAnsi="Times New Roman" w:cs="Times New Roman"/>
          <w:kern w:val="0"/>
          <w:szCs w:val="24"/>
          <w14:ligatures w14:val="none"/>
        </w:rPr>
      </w:pPr>
    </w:p>
    <w:p w14:paraId="37F2D648" w14:textId="287FA2F6" w:rsidR="00FE4293" w:rsidRPr="00FE4293" w:rsidRDefault="00FE4293" w:rsidP="003E7FF9">
      <w:pPr>
        <w:spacing w:after="0" w:line="360" w:lineRule="auto"/>
        <w:rPr>
          <w:rFonts w:ascii="Times New Roman" w:eastAsia="Times New Roman" w:hAnsi="Times New Roman" w:cs="Times New Roman"/>
          <w:kern w:val="0"/>
          <w:szCs w:val="24"/>
          <w14:ligatures w14:val="none"/>
        </w:rPr>
      </w:pPr>
      <w:r w:rsidRPr="00FE4293">
        <w:rPr>
          <w:rFonts w:ascii="Times New Roman" w:eastAsia="Times New Roman" w:hAnsi="Times New Roman" w:cs="Times New Roman"/>
          <w:b/>
          <w:bCs/>
          <w:kern w:val="0"/>
          <w:szCs w:val="24"/>
          <w14:ligatures w14:val="none"/>
        </w:rPr>
        <w:t xml:space="preserve">RFx </w:t>
      </w:r>
      <w:r w:rsidR="00C527A6">
        <w:rPr>
          <w:rFonts w:ascii="Times New Roman" w:eastAsia="Times New Roman" w:hAnsi="Times New Roman" w:cs="Times New Roman"/>
          <w:b/>
          <w:bCs/>
          <w:kern w:val="0"/>
          <w:szCs w:val="24"/>
          <w14:ligatures w14:val="none"/>
        </w:rPr>
        <w:t xml:space="preserve">Line </w:t>
      </w:r>
      <w:r w:rsidR="00632DAB">
        <w:rPr>
          <w:rFonts w:ascii="Times New Roman" w:eastAsia="Times New Roman" w:hAnsi="Times New Roman" w:cs="Times New Roman"/>
          <w:b/>
          <w:bCs/>
          <w:kern w:val="0"/>
          <w:szCs w:val="24"/>
          <w14:ligatures w14:val="none"/>
        </w:rPr>
        <w:t>2</w:t>
      </w:r>
      <w:r w:rsidR="00C527A6">
        <w:rPr>
          <w:rFonts w:ascii="Times New Roman" w:eastAsia="Times New Roman" w:hAnsi="Times New Roman" w:cs="Times New Roman"/>
          <w:b/>
          <w:bCs/>
          <w:kern w:val="0"/>
          <w:szCs w:val="24"/>
          <w14:ligatures w14:val="none"/>
        </w:rPr>
        <w:t xml:space="preserve"> - </w:t>
      </w:r>
      <w:r w:rsidR="00632DAB">
        <w:rPr>
          <w:rFonts w:ascii="Times New Roman" w:eastAsia="Times New Roman" w:hAnsi="Times New Roman" w:cs="Times New Roman"/>
          <w:b/>
          <w:bCs/>
          <w:kern w:val="0"/>
          <w:szCs w:val="24"/>
          <w14:ligatures w14:val="none"/>
        </w:rPr>
        <w:t>Case</w:t>
      </w:r>
      <w:r w:rsidR="00C527A6">
        <w:rPr>
          <w:rFonts w:ascii="Times New Roman" w:eastAsia="Times New Roman" w:hAnsi="Times New Roman" w:cs="Times New Roman"/>
          <w:b/>
          <w:bCs/>
          <w:kern w:val="0"/>
          <w:szCs w:val="24"/>
          <w14:ligatures w14:val="none"/>
        </w:rPr>
        <w:t xml:space="preserve"> </w:t>
      </w:r>
      <w:r w:rsidR="00632DAB">
        <w:rPr>
          <w:rFonts w:ascii="Times New Roman" w:eastAsia="Times New Roman" w:hAnsi="Times New Roman" w:cs="Times New Roman"/>
          <w:b/>
          <w:bCs/>
          <w:kern w:val="0"/>
          <w:szCs w:val="24"/>
          <w14:ligatures w14:val="none"/>
        </w:rPr>
        <w:t>Size</w:t>
      </w:r>
      <w:r w:rsidRPr="00FE4293">
        <w:rPr>
          <w:rFonts w:ascii="Times New Roman" w:eastAsia="Times New Roman" w:hAnsi="Times New Roman" w:cs="Times New Roman"/>
          <w:b/>
          <w:bCs/>
          <w:kern w:val="0"/>
          <w:szCs w:val="24"/>
          <w14:ligatures w14:val="none"/>
        </w:rPr>
        <w:t xml:space="preserve"> Reads:</w:t>
      </w:r>
      <w:r w:rsidRPr="00FE4293">
        <w:rPr>
          <w:rFonts w:ascii="Times New Roman" w:eastAsia="Times New Roman" w:hAnsi="Times New Roman" w:cs="Times New Roman"/>
          <w:kern w:val="0"/>
          <w:szCs w:val="24"/>
          <w14:ligatures w14:val="none"/>
        </w:rPr>
        <w:t xml:space="preserve"> </w:t>
      </w:r>
      <w:r w:rsidR="00632DAB">
        <w:rPr>
          <w:rFonts w:ascii="Times New Roman" w:eastAsia="Times New Roman" w:hAnsi="Times New Roman" w:cs="Times New Roman"/>
          <w:kern w:val="0"/>
          <w:szCs w:val="24"/>
          <w14:ligatures w14:val="none"/>
        </w:rPr>
        <w:t>85-120 boxes/pallet</w:t>
      </w:r>
      <w:r w:rsidR="003E16D5">
        <w:rPr>
          <w:rFonts w:ascii="Times New Roman" w:eastAsia="Times New Roman" w:hAnsi="Times New Roman" w:cs="Times New Roman"/>
          <w:kern w:val="0"/>
          <w:szCs w:val="24"/>
          <w14:ligatures w14:val="none"/>
        </w:rPr>
        <w:t>; 51,250 boxes</w:t>
      </w:r>
    </w:p>
    <w:p w14:paraId="7F21DF9E" w14:textId="52CE87E3" w:rsidR="00C527A6" w:rsidRPr="00FE4293" w:rsidRDefault="00C527A6" w:rsidP="00632DAB">
      <w:pPr>
        <w:spacing w:after="0" w:line="360" w:lineRule="auto"/>
        <w:rPr>
          <w:rFonts w:ascii="Times New Roman" w:eastAsia="Times New Roman" w:hAnsi="Times New Roman" w:cs="Times New Roman"/>
          <w:kern w:val="0"/>
          <w:szCs w:val="24"/>
          <w14:ligatures w14:val="none"/>
        </w:rPr>
      </w:pPr>
      <w:r w:rsidRPr="00FE4293">
        <w:rPr>
          <w:rFonts w:ascii="Times New Roman" w:eastAsia="Times New Roman" w:hAnsi="Times New Roman" w:cs="Times New Roman"/>
          <w:b/>
          <w:bCs/>
          <w:kern w:val="0"/>
          <w:szCs w:val="24"/>
          <w14:ligatures w14:val="none"/>
        </w:rPr>
        <w:t xml:space="preserve">RFx </w:t>
      </w:r>
      <w:r>
        <w:rPr>
          <w:rFonts w:ascii="Times New Roman" w:eastAsia="Times New Roman" w:hAnsi="Times New Roman" w:cs="Times New Roman"/>
          <w:b/>
          <w:bCs/>
          <w:kern w:val="0"/>
          <w:szCs w:val="24"/>
          <w14:ligatures w14:val="none"/>
        </w:rPr>
        <w:t xml:space="preserve">Line </w:t>
      </w:r>
      <w:r w:rsidR="00632DAB">
        <w:rPr>
          <w:rFonts w:ascii="Times New Roman" w:eastAsia="Times New Roman" w:hAnsi="Times New Roman" w:cs="Times New Roman"/>
          <w:b/>
          <w:bCs/>
          <w:kern w:val="0"/>
          <w:szCs w:val="24"/>
          <w14:ligatures w14:val="none"/>
        </w:rPr>
        <w:t>2</w:t>
      </w:r>
      <w:r>
        <w:rPr>
          <w:rFonts w:ascii="Times New Roman" w:eastAsia="Times New Roman" w:hAnsi="Times New Roman" w:cs="Times New Roman"/>
          <w:b/>
          <w:bCs/>
          <w:kern w:val="0"/>
          <w:szCs w:val="24"/>
          <w14:ligatures w14:val="none"/>
        </w:rPr>
        <w:t xml:space="preserve"> - </w:t>
      </w:r>
      <w:r w:rsidR="00632DAB">
        <w:rPr>
          <w:rFonts w:ascii="Times New Roman" w:eastAsia="Times New Roman" w:hAnsi="Times New Roman" w:cs="Times New Roman"/>
          <w:b/>
          <w:bCs/>
          <w:kern w:val="0"/>
          <w:szCs w:val="24"/>
          <w14:ligatures w14:val="none"/>
        </w:rPr>
        <w:t>Case</w:t>
      </w:r>
      <w:r>
        <w:rPr>
          <w:rFonts w:ascii="Times New Roman" w:eastAsia="Times New Roman" w:hAnsi="Times New Roman" w:cs="Times New Roman"/>
          <w:b/>
          <w:bCs/>
          <w:kern w:val="0"/>
          <w:szCs w:val="24"/>
          <w14:ligatures w14:val="none"/>
        </w:rPr>
        <w:t xml:space="preserve"> </w:t>
      </w:r>
      <w:r w:rsidR="00632DAB">
        <w:rPr>
          <w:rFonts w:ascii="Times New Roman" w:eastAsia="Times New Roman" w:hAnsi="Times New Roman" w:cs="Times New Roman"/>
          <w:b/>
          <w:bCs/>
          <w:kern w:val="0"/>
          <w:szCs w:val="24"/>
          <w14:ligatures w14:val="none"/>
        </w:rPr>
        <w:t>Size</w:t>
      </w:r>
      <w:r w:rsidR="00FE4293" w:rsidRPr="00FE4293">
        <w:rPr>
          <w:rFonts w:ascii="Times New Roman" w:eastAsia="Times New Roman" w:hAnsi="Times New Roman" w:cs="Times New Roman"/>
          <w:b/>
          <w:bCs/>
          <w:kern w:val="0"/>
          <w:szCs w:val="24"/>
          <w14:ligatures w14:val="none"/>
        </w:rPr>
        <w:t xml:space="preserve"> Changed to Read:</w:t>
      </w:r>
      <w:r w:rsidR="00FE4293" w:rsidRPr="00FE4293">
        <w:rPr>
          <w:rFonts w:ascii="Times New Roman" w:eastAsia="Times New Roman" w:hAnsi="Times New Roman" w:cs="Times New Roman"/>
          <w:kern w:val="0"/>
          <w:szCs w:val="24"/>
          <w14:ligatures w14:val="none"/>
        </w:rPr>
        <w:t xml:space="preserve"> </w:t>
      </w:r>
      <w:r w:rsidR="00632DAB">
        <w:rPr>
          <w:rFonts w:ascii="Times New Roman" w:eastAsia="Times New Roman" w:hAnsi="Times New Roman" w:cs="Times New Roman"/>
          <w:kern w:val="0"/>
          <w:szCs w:val="24"/>
          <w14:ligatures w14:val="none"/>
        </w:rPr>
        <w:t>12 boxes/case; 51,528 boxes = 4,294 cases (Agency will order by case quantity).</w:t>
      </w:r>
    </w:p>
    <w:p w14:paraId="43AE0260" w14:textId="2CCC2D45" w:rsidR="00FE4293" w:rsidRPr="00E96F49" w:rsidRDefault="00FE4293" w:rsidP="003E7FF9">
      <w:pPr>
        <w:spacing w:after="0" w:line="360" w:lineRule="auto"/>
        <w:rPr>
          <w:rFonts w:ascii="Times New Roman" w:eastAsia="Times New Roman" w:hAnsi="Times New Roman" w:cs="Times New Roman"/>
          <w:kern w:val="0"/>
          <w:szCs w:val="24"/>
          <w14:ligatures w14:val="none"/>
        </w:rPr>
      </w:pPr>
      <w:r w:rsidRPr="00E96F49">
        <w:rPr>
          <w:rFonts w:ascii="Times New Roman" w:eastAsia="Times New Roman" w:hAnsi="Times New Roman" w:cs="Times New Roman"/>
          <w:kern w:val="0"/>
          <w:szCs w:val="24"/>
          <w14:ligatures w14:val="none"/>
        </w:rPr>
        <w:t>______________________________________________________________________________</w:t>
      </w:r>
    </w:p>
    <w:p w14:paraId="2CA53378" w14:textId="74CD887E" w:rsidR="000527F4" w:rsidRPr="00E96F49" w:rsidRDefault="00391CAA" w:rsidP="003E7FF9">
      <w:pPr>
        <w:spacing w:after="0"/>
        <w:rPr>
          <w:rFonts w:ascii="Times New Roman" w:eastAsia="Times New Roman" w:hAnsi="Times New Roman" w:cs="Times New Roman"/>
          <w:b/>
          <w:szCs w:val="24"/>
        </w:rPr>
      </w:pPr>
      <w:r>
        <w:rPr>
          <w:rFonts w:ascii="Times New Roman" w:eastAsia="Times New Roman" w:hAnsi="Times New Roman" w:cs="Times New Roman"/>
          <w:b/>
          <w:szCs w:val="24"/>
        </w:rPr>
        <w:t xml:space="preserve">The following are the </w:t>
      </w:r>
      <w:r w:rsidR="000527F4"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Inquiries and the State’s Responses</w:t>
      </w:r>
      <w:r w:rsidR="000527F4" w:rsidRPr="00E96F49">
        <w:rPr>
          <w:rFonts w:ascii="Times New Roman" w:eastAsia="Times New Roman" w:hAnsi="Times New Roman" w:cs="Times New Roman"/>
          <w:b/>
          <w:szCs w:val="24"/>
        </w:rPr>
        <w:t>:</w:t>
      </w:r>
    </w:p>
    <w:p w14:paraId="58B4414F" w14:textId="77777777" w:rsidR="000527F4" w:rsidRPr="00E96F49" w:rsidRDefault="000527F4" w:rsidP="003E7FF9">
      <w:pPr>
        <w:spacing w:after="0"/>
        <w:rPr>
          <w:rFonts w:ascii="Times New Roman" w:eastAsia="Times New Roman" w:hAnsi="Times New Roman" w:cs="Times New Roman"/>
          <w:b/>
          <w:szCs w:val="24"/>
        </w:rPr>
      </w:pPr>
    </w:p>
    <w:p w14:paraId="7A1C7A5B" w14:textId="18FE9498" w:rsidR="006201BC" w:rsidRPr="006201BC"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b/>
          <w:szCs w:val="24"/>
        </w:rPr>
        <w:t>Vendor</w:t>
      </w:r>
      <w:r w:rsidR="00391CAA">
        <w:rPr>
          <w:rFonts w:ascii="Times New Roman" w:eastAsia="Times New Roman" w:hAnsi="Times New Roman" w:cs="Times New Roman"/>
          <w:b/>
          <w:szCs w:val="24"/>
        </w:rPr>
        <w:t>’s Inquiry #</w:t>
      </w:r>
      <w:r w:rsidRPr="00E96F49">
        <w:rPr>
          <w:rFonts w:ascii="Times New Roman" w:eastAsia="Times New Roman" w:hAnsi="Times New Roman" w:cs="Times New Roman"/>
          <w:b/>
          <w:szCs w:val="24"/>
        </w:rPr>
        <w:t>1</w:t>
      </w:r>
      <w:r w:rsidR="00391CAA">
        <w:rPr>
          <w:rFonts w:ascii="Times New Roman" w:eastAsia="Times New Roman" w:hAnsi="Times New Roman" w:cs="Times New Roman"/>
          <w:b/>
          <w:szCs w:val="24"/>
        </w:rPr>
        <w:t>:</w:t>
      </w:r>
      <w:r w:rsidR="007848D2">
        <w:rPr>
          <w:rFonts w:ascii="Times New Roman" w:eastAsia="Times New Roman" w:hAnsi="Times New Roman" w:cs="Times New Roman"/>
          <w:bCs/>
          <w:szCs w:val="24"/>
        </w:rPr>
        <w:t xml:space="preserve"> All three special conditions, Delivery: </w:t>
      </w:r>
      <w:r w:rsidR="00C527A6" w:rsidRPr="00C527A6">
        <w:rPr>
          <w:rFonts w:ascii="Times New Roman" w:eastAsia="Times New Roman" w:hAnsi="Times New Roman" w:cs="Times New Roman"/>
          <w:szCs w:val="24"/>
        </w:rPr>
        <w:t>What minimum remaining</w:t>
      </w:r>
      <w:r w:rsidR="00C527A6">
        <w:rPr>
          <w:rFonts w:ascii="Times New Roman" w:eastAsia="Times New Roman" w:hAnsi="Times New Roman" w:cs="Times New Roman"/>
          <w:szCs w:val="24"/>
        </w:rPr>
        <w:t xml:space="preserve"> </w:t>
      </w:r>
      <w:r w:rsidR="00C527A6" w:rsidRPr="00C527A6">
        <w:rPr>
          <w:rFonts w:ascii="Times New Roman" w:eastAsia="Times New Roman" w:hAnsi="Times New Roman" w:cs="Times New Roman"/>
          <w:szCs w:val="24"/>
        </w:rPr>
        <w:t>shelf</w:t>
      </w:r>
      <w:r w:rsidR="00C527A6">
        <w:rPr>
          <w:rFonts w:ascii="Times New Roman" w:eastAsia="Times New Roman" w:hAnsi="Times New Roman" w:cs="Times New Roman"/>
          <w:szCs w:val="24"/>
        </w:rPr>
        <w:t>-</w:t>
      </w:r>
      <w:r w:rsidR="00C527A6" w:rsidRPr="00C527A6">
        <w:rPr>
          <w:rFonts w:ascii="Times New Roman" w:eastAsia="Times New Roman" w:hAnsi="Times New Roman" w:cs="Times New Roman"/>
          <w:szCs w:val="24"/>
        </w:rPr>
        <w:t>life is required at receipt? Does inside delivery mean placement</w:t>
      </w:r>
      <w:r w:rsidR="00C527A6">
        <w:rPr>
          <w:rFonts w:ascii="Times New Roman" w:eastAsia="Times New Roman" w:hAnsi="Times New Roman" w:cs="Times New Roman"/>
          <w:szCs w:val="24"/>
        </w:rPr>
        <w:t xml:space="preserve"> </w:t>
      </w:r>
      <w:r w:rsidR="00C527A6" w:rsidRPr="00C527A6">
        <w:rPr>
          <w:rFonts w:ascii="Times New Roman" w:eastAsia="Times New Roman" w:hAnsi="Times New Roman" w:cs="Times New Roman"/>
          <w:szCs w:val="24"/>
        </w:rPr>
        <w:t>at the canteen receiving area, or does it include unpacking each case</w:t>
      </w:r>
      <w:r w:rsidR="00F604C2">
        <w:rPr>
          <w:rFonts w:ascii="Times New Roman" w:eastAsia="Times New Roman" w:hAnsi="Times New Roman" w:cs="Times New Roman"/>
          <w:szCs w:val="24"/>
        </w:rPr>
        <w:t xml:space="preserve"> </w:t>
      </w:r>
      <w:r w:rsidR="00C527A6" w:rsidRPr="00C527A6">
        <w:rPr>
          <w:rFonts w:ascii="Times New Roman" w:eastAsia="Times New Roman" w:hAnsi="Times New Roman" w:cs="Times New Roman"/>
          <w:szCs w:val="24"/>
        </w:rPr>
        <w:t>and stocking shelves?</w:t>
      </w:r>
    </w:p>
    <w:p w14:paraId="55EE569B" w14:textId="318EF4E3" w:rsidR="000527F4" w:rsidRPr="00E96F49" w:rsidRDefault="000527F4" w:rsidP="003E7FF9">
      <w:pPr>
        <w:spacing w:after="0"/>
        <w:rPr>
          <w:rFonts w:ascii="Times New Roman" w:eastAsia="Times New Roman" w:hAnsi="Times New Roman" w:cs="Times New Roman"/>
          <w:szCs w:val="24"/>
        </w:rPr>
      </w:pPr>
    </w:p>
    <w:p w14:paraId="337D585E" w14:textId="60CF4120" w:rsidR="000527F4" w:rsidRPr="00391CAA" w:rsidRDefault="000527F4" w:rsidP="003E7FF9">
      <w:pPr>
        <w:spacing w:after="0"/>
        <w:rPr>
          <w:rFonts w:ascii="Times New Roman" w:hAnsi="Times New Roman" w:cs="Times New Roman"/>
          <w:b/>
          <w:iCs/>
          <w:szCs w:val="24"/>
        </w:rPr>
      </w:pPr>
      <w:r w:rsidRPr="00391CAA">
        <w:rPr>
          <w:rFonts w:ascii="Times New Roman" w:hAnsi="Times New Roman" w:cs="Times New Roman"/>
          <w:b/>
          <w:iCs/>
          <w:szCs w:val="24"/>
        </w:rPr>
        <w:t>State’s Response</w:t>
      </w:r>
      <w:r w:rsidR="00391CAA">
        <w:rPr>
          <w:rFonts w:ascii="Times New Roman" w:hAnsi="Times New Roman" w:cs="Times New Roman"/>
          <w:b/>
          <w:iCs/>
          <w:szCs w:val="24"/>
        </w:rPr>
        <w:t xml:space="preserve"> #1</w:t>
      </w:r>
      <w:r w:rsidRPr="00391CAA">
        <w:rPr>
          <w:rFonts w:ascii="Times New Roman" w:hAnsi="Times New Roman" w:cs="Times New Roman"/>
          <w:b/>
          <w:iCs/>
          <w:szCs w:val="24"/>
        </w:rPr>
        <w:t xml:space="preserve">: </w:t>
      </w:r>
      <w:r w:rsidR="00C527A6">
        <w:rPr>
          <w:rFonts w:ascii="Times New Roman" w:eastAsia="Times New Roman" w:hAnsi="Times New Roman" w:cs="Times New Roman"/>
          <w:iCs/>
          <w:szCs w:val="24"/>
        </w:rPr>
        <w:t>T</w:t>
      </w:r>
      <w:r w:rsidR="006201BC" w:rsidRPr="00391CAA">
        <w:rPr>
          <w:rFonts w:ascii="Times New Roman" w:eastAsia="Times New Roman" w:hAnsi="Times New Roman" w:cs="Times New Roman"/>
          <w:iCs/>
          <w:szCs w:val="24"/>
        </w:rPr>
        <w:t xml:space="preserve">he </w:t>
      </w:r>
      <w:r w:rsidR="00C527A6">
        <w:rPr>
          <w:rFonts w:ascii="Times New Roman" w:eastAsia="Times New Roman" w:hAnsi="Times New Roman" w:cs="Times New Roman"/>
          <w:iCs/>
          <w:szCs w:val="24"/>
        </w:rPr>
        <w:t>minimum shelf-life</w:t>
      </w:r>
      <w:r w:rsidR="006201BC" w:rsidRPr="00391CAA">
        <w:rPr>
          <w:rFonts w:ascii="Times New Roman" w:eastAsia="Times New Roman" w:hAnsi="Times New Roman" w:cs="Times New Roman"/>
          <w:iCs/>
          <w:szCs w:val="24"/>
        </w:rPr>
        <w:t xml:space="preserve"> requirement</w:t>
      </w:r>
      <w:r w:rsidR="00C527A6">
        <w:rPr>
          <w:rFonts w:ascii="Times New Roman" w:eastAsia="Times New Roman" w:hAnsi="Times New Roman" w:cs="Times New Roman"/>
          <w:iCs/>
          <w:szCs w:val="24"/>
        </w:rPr>
        <w:t xml:space="preserve"> is 2-3 months upon receipt</w:t>
      </w:r>
      <w:r w:rsidRPr="00391CAA">
        <w:rPr>
          <w:rFonts w:ascii="Times New Roman" w:eastAsia="Times New Roman" w:hAnsi="Times New Roman" w:cs="Times New Roman"/>
          <w:iCs/>
          <w:szCs w:val="24"/>
        </w:rPr>
        <w:t xml:space="preserve">. </w:t>
      </w:r>
      <w:r w:rsidR="009A2895">
        <w:rPr>
          <w:rFonts w:ascii="Times New Roman" w:eastAsia="Times New Roman" w:hAnsi="Times New Roman" w:cs="Times New Roman"/>
          <w:iCs/>
          <w:szCs w:val="24"/>
        </w:rPr>
        <w:t xml:space="preserve">Yes, delivery means </w:t>
      </w:r>
      <w:r w:rsidR="009A2895" w:rsidRPr="00C527A6">
        <w:rPr>
          <w:rFonts w:ascii="Times New Roman" w:eastAsia="Times New Roman" w:hAnsi="Times New Roman" w:cs="Times New Roman"/>
          <w:szCs w:val="24"/>
        </w:rPr>
        <w:t>placement</w:t>
      </w:r>
      <w:r w:rsidR="009A2895">
        <w:rPr>
          <w:rFonts w:ascii="Times New Roman" w:eastAsia="Times New Roman" w:hAnsi="Times New Roman" w:cs="Times New Roman"/>
          <w:szCs w:val="24"/>
        </w:rPr>
        <w:t xml:space="preserve"> </w:t>
      </w:r>
      <w:r w:rsidR="009A2895" w:rsidRPr="00C527A6">
        <w:rPr>
          <w:rFonts w:ascii="Times New Roman" w:eastAsia="Times New Roman" w:hAnsi="Times New Roman" w:cs="Times New Roman"/>
          <w:szCs w:val="24"/>
        </w:rPr>
        <w:t>at the canteen receiving area</w:t>
      </w:r>
      <w:r w:rsidR="009A2895">
        <w:rPr>
          <w:rFonts w:ascii="Times New Roman" w:eastAsia="Times New Roman" w:hAnsi="Times New Roman" w:cs="Times New Roman"/>
          <w:szCs w:val="24"/>
        </w:rPr>
        <w:t>.</w:t>
      </w:r>
      <w:r w:rsidR="009A2895" w:rsidRPr="00391CAA">
        <w:rPr>
          <w:rFonts w:ascii="Times New Roman" w:eastAsia="Times New Roman" w:hAnsi="Times New Roman" w:cs="Times New Roman"/>
          <w:iCs/>
          <w:szCs w:val="24"/>
        </w:rPr>
        <w:t xml:space="preserve"> </w:t>
      </w:r>
      <w:r w:rsidR="009A2895">
        <w:rPr>
          <w:rFonts w:ascii="Times New Roman" w:eastAsia="Times New Roman" w:hAnsi="Times New Roman" w:cs="Times New Roman"/>
          <w:iCs/>
          <w:szCs w:val="24"/>
        </w:rPr>
        <w:t>Unpacking and stocking shelves are not required for correctional facilities.</w:t>
      </w:r>
    </w:p>
    <w:p w14:paraId="6AB3E2BD" w14:textId="77777777" w:rsidR="000527F4" w:rsidRPr="00391CAA" w:rsidRDefault="000527F4" w:rsidP="003E7FF9">
      <w:pPr>
        <w:spacing w:after="0"/>
        <w:rPr>
          <w:rFonts w:ascii="Times New Roman" w:eastAsia="Times New Roman" w:hAnsi="Times New Roman" w:cs="Times New Roman"/>
          <w:b/>
          <w:iCs/>
          <w:szCs w:val="24"/>
        </w:rPr>
      </w:pPr>
    </w:p>
    <w:p w14:paraId="15811804" w14:textId="77777777" w:rsidR="00632DAB" w:rsidRPr="00632DAB" w:rsidRDefault="00391CAA" w:rsidP="00632DAB">
      <w:pPr>
        <w:spacing w:after="0"/>
        <w:rPr>
          <w:rFonts w:ascii="Times New Roman" w:eastAsia="Times New Roman" w:hAnsi="Times New Roman" w:cs="Times New Roman"/>
          <w:iCs/>
          <w:szCs w:val="24"/>
        </w:rPr>
      </w:pPr>
      <w:r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Inquiry #</w:t>
      </w:r>
      <w:r w:rsidR="007F2C04" w:rsidRPr="00391CAA">
        <w:rPr>
          <w:rFonts w:ascii="Times New Roman" w:eastAsia="Times New Roman" w:hAnsi="Times New Roman" w:cs="Times New Roman"/>
          <w:b/>
          <w:iCs/>
          <w:szCs w:val="24"/>
        </w:rPr>
        <w:t>2</w:t>
      </w:r>
      <w:r>
        <w:rPr>
          <w:rFonts w:ascii="Times New Roman" w:eastAsia="Times New Roman" w:hAnsi="Times New Roman" w:cs="Times New Roman"/>
          <w:b/>
          <w:iCs/>
          <w:szCs w:val="24"/>
        </w:rPr>
        <w:t>:</w:t>
      </w:r>
      <w:r w:rsidR="007848D2">
        <w:rPr>
          <w:rFonts w:ascii="Times New Roman" w:eastAsia="Times New Roman" w:hAnsi="Times New Roman" w:cs="Times New Roman"/>
          <w:bCs/>
          <w:iCs/>
          <w:szCs w:val="24"/>
        </w:rPr>
        <w:t xml:space="preserve"> RFx 300002667</w:t>
      </w:r>
      <w:r w:rsidR="00632DAB">
        <w:rPr>
          <w:rFonts w:ascii="Times New Roman" w:eastAsia="Times New Roman" w:hAnsi="Times New Roman" w:cs="Times New Roman"/>
          <w:bCs/>
          <w:iCs/>
          <w:szCs w:val="24"/>
        </w:rPr>
        <w:t>5</w:t>
      </w:r>
      <w:r w:rsidR="007848D2">
        <w:rPr>
          <w:rFonts w:ascii="Times New Roman" w:eastAsia="Times New Roman" w:hAnsi="Times New Roman" w:cs="Times New Roman"/>
          <w:bCs/>
          <w:iCs/>
          <w:szCs w:val="24"/>
        </w:rPr>
        <w:t xml:space="preserve">, </w:t>
      </w:r>
      <w:r w:rsidR="009A2895">
        <w:rPr>
          <w:rFonts w:ascii="Times New Roman" w:eastAsia="Times New Roman" w:hAnsi="Times New Roman" w:cs="Times New Roman"/>
          <w:iCs/>
          <w:szCs w:val="24"/>
        </w:rPr>
        <w:t>L</w:t>
      </w:r>
      <w:r w:rsidR="00C527A6" w:rsidRPr="00C527A6">
        <w:rPr>
          <w:rFonts w:ascii="Times New Roman" w:eastAsia="Times New Roman" w:hAnsi="Times New Roman" w:cs="Times New Roman"/>
          <w:iCs/>
          <w:szCs w:val="24"/>
        </w:rPr>
        <w:t xml:space="preserve">ine </w:t>
      </w:r>
      <w:r w:rsidR="00632DAB">
        <w:rPr>
          <w:rFonts w:ascii="Times New Roman" w:eastAsia="Times New Roman" w:hAnsi="Times New Roman" w:cs="Times New Roman"/>
          <w:iCs/>
          <w:szCs w:val="24"/>
        </w:rPr>
        <w:t>2</w:t>
      </w:r>
      <w:r w:rsidR="00632DAB" w:rsidRPr="00632DAB">
        <w:rPr>
          <w:rFonts w:ascii="Times New Roman" w:eastAsia="Times New Roman" w:hAnsi="Times New Roman" w:cs="Times New Roman"/>
          <w:iCs/>
          <w:szCs w:val="24"/>
        </w:rPr>
        <w:t>, current revised bid: Please confirm the bid</w:t>
      </w:r>
    </w:p>
    <w:p w14:paraId="225A6EA0" w14:textId="34A2C57A" w:rsidR="006201BC" w:rsidRPr="00391CAA" w:rsidRDefault="00632DAB" w:rsidP="00632DAB">
      <w:pPr>
        <w:spacing w:after="0"/>
        <w:rPr>
          <w:rFonts w:ascii="Times New Roman" w:eastAsia="Times New Roman" w:hAnsi="Times New Roman" w:cs="Times New Roman"/>
          <w:iCs/>
          <w:szCs w:val="24"/>
        </w:rPr>
      </w:pPr>
      <w:r w:rsidRPr="00632DAB">
        <w:rPr>
          <w:rFonts w:ascii="Times New Roman" w:eastAsia="Times New Roman" w:hAnsi="Times New Roman" w:cs="Times New Roman"/>
          <w:iCs/>
          <w:szCs w:val="24"/>
        </w:rPr>
        <w:t xml:space="preserve">unit is one box of 100 </w:t>
      </w:r>
      <w:r w:rsidRPr="00632DAB">
        <w:rPr>
          <w:rFonts w:ascii="Times New Roman" w:eastAsia="Times New Roman" w:hAnsi="Times New Roman" w:cs="Times New Roman"/>
          <w:iCs/>
          <w:szCs w:val="24"/>
        </w:rPr>
        <w:t>packets,</w:t>
      </w:r>
      <w:r w:rsidRPr="00632DAB">
        <w:rPr>
          <w:rFonts w:ascii="Times New Roman" w:eastAsia="Times New Roman" w:hAnsi="Times New Roman" w:cs="Times New Roman"/>
          <w:iCs/>
          <w:szCs w:val="24"/>
        </w:rPr>
        <w:t xml:space="preserve"> and the estimate is 51,520 such boxes.</w:t>
      </w:r>
      <w:r>
        <w:rPr>
          <w:rFonts w:ascii="Times New Roman" w:eastAsia="Times New Roman" w:hAnsi="Times New Roman" w:cs="Times New Roman"/>
          <w:iCs/>
          <w:szCs w:val="24"/>
        </w:rPr>
        <w:t xml:space="preserve"> </w:t>
      </w:r>
      <w:r w:rsidRPr="00632DAB">
        <w:rPr>
          <w:rFonts w:ascii="Times New Roman" w:eastAsia="Times New Roman" w:hAnsi="Times New Roman" w:cs="Times New Roman"/>
          <w:iCs/>
          <w:szCs w:val="24"/>
        </w:rPr>
        <w:t>How should the instruction stating 85 to 120 boxes per pallet be</w:t>
      </w:r>
      <w:r>
        <w:rPr>
          <w:rFonts w:ascii="Times New Roman" w:eastAsia="Times New Roman" w:hAnsi="Times New Roman" w:cs="Times New Roman"/>
          <w:iCs/>
          <w:szCs w:val="24"/>
        </w:rPr>
        <w:t xml:space="preserve"> </w:t>
      </w:r>
      <w:r w:rsidRPr="00632DAB">
        <w:rPr>
          <w:rFonts w:ascii="Times New Roman" w:eastAsia="Times New Roman" w:hAnsi="Times New Roman" w:cs="Times New Roman"/>
          <w:iCs/>
          <w:szCs w:val="24"/>
        </w:rPr>
        <w:t>reconciled with the field asking for boxes per case?</w:t>
      </w:r>
    </w:p>
    <w:p w14:paraId="1D216C3E" w14:textId="77777777" w:rsidR="007F2C04" w:rsidRPr="00391CAA" w:rsidRDefault="007F2C04" w:rsidP="003E7FF9">
      <w:pPr>
        <w:spacing w:after="0"/>
        <w:rPr>
          <w:rFonts w:ascii="Times New Roman" w:eastAsia="Times New Roman" w:hAnsi="Times New Roman" w:cs="Times New Roman"/>
          <w:iCs/>
          <w:szCs w:val="24"/>
        </w:rPr>
      </w:pPr>
    </w:p>
    <w:p w14:paraId="0CBC192E" w14:textId="0FCDD8F9" w:rsidR="00A76EEC" w:rsidRDefault="007F2C04" w:rsidP="003E7FF9">
      <w:pPr>
        <w:spacing w:after="0"/>
        <w:rPr>
          <w:rFonts w:ascii="Times New Roman" w:eastAsia="Times New Roman" w:hAnsi="Times New Roman" w:cs="Times New Roman"/>
          <w:iCs/>
          <w:szCs w:val="24"/>
        </w:rPr>
      </w:pPr>
      <w:r w:rsidRPr="00391CAA">
        <w:rPr>
          <w:rFonts w:ascii="Times New Roman" w:hAnsi="Times New Roman" w:cs="Times New Roman"/>
          <w:b/>
          <w:iCs/>
          <w:szCs w:val="24"/>
        </w:rPr>
        <w:t>State’s Response</w:t>
      </w:r>
      <w:r w:rsidR="00391CAA">
        <w:rPr>
          <w:rFonts w:ascii="Times New Roman" w:hAnsi="Times New Roman" w:cs="Times New Roman"/>
          <w:b/>
          <w:iCs/>
          <w:szCs w:val="24"/>
        </w:rPr>
        <w:t xml:space="preserve"> #2</w:t>
      </w:r>
      <w:r w:rsidRPr="00391CAA">
        <w:rPr>
          <w:rFonts w:ascii="Times New Roman" w:hAnsi="Times New Roman" w:cs="Times New Roman"/>
          <w:b/>
          <w:iCs/>
          <w:szCs w:val="24"/>
        </w:rPr>
        <w:t xml:space="preserve">: </w:t>
      </w:r>
      <w:r w:rsidR="00C527A6">
        <w:rPr>
          <w:rFonts w:ascii="Times New Roman" w:eastAsia="Times New Roman" w:hAnsi="Times New Roman" w:cs="Times New Roman"/>
          <w:iCs/>
          <w:szCs w:val="24"/>
        </w:rPr>
        <w:t xml:space="preserve">Line </w:t>
      </w:r>
      <w:r w:rsidR="00632DAB">
        <w:rPr>
          <w:rFonts w:ascii="Times New Roman" w:eastAsia="Times New Roman" w:hAnsi="Times New Roman" w:cs="Times New Roman"/>
          <w:iCs/>
          <w:szCs w:val="24"/>
        </w:rPr>
        <w:t>2</w:t>
      </w:r>
      <w:r w:rsidR="00C527A6">
        <w:rPr>
          <w:rFonts w:ascii="Times New Roman" w:eastAsia="Times New Roman" w:hAnsi="Times New Roman" w:cs="Times New Roman"/>
          <w:iCs/>
          <w:szCs w:val="24"/>
        </w:rPr>
        <w:t xml:space="preserve"> </w:t>
      </w:r>
      <w:r w:rsidR="00632DAB">
        <w:rPr>
          <w:rFonts w:ascii="Times New Roman" w:eastAsia="Times New Roman" w:hAnsi="Times New Roman" w:cs="Times New Roman"/>
          <w:iCs/>
          <w:szCs w:val="24"/>
        </w:rPr>
        <w:t xml:space="preserve">has been revised to reflect the </w:t>
      </w:r>
      <w:r w:rsidR="003E16D5">
        <w:rPr>
          <w:rFonts w:ascii="Times New Roman" w:eastAsia="Times New Roman" w:hAnsi="Times New Roman" w:cs="Times New Roman"/>
          <w:iCs/>
          <w:szCs w:val="24"/>
        </w:rPr>
        <w:t xml:space="preserve">Agency’s estimated </w:t>
      </w:r>
      <w:r w:rsidR="007B01F6">
        <w:rPr>
          <w:rFonts w:ascii="Times New Roman" w:eastAsia="Times New Roman" w:hAnsi="Times New Roman" w:cs="Times New Roman"/>
          <w:iCs/>
          <w:szCs w:val="24"/>
        </w:rPr>
        <w:t>quantity needed</w:t>
      </w:r>
      <w:r w:rsidR="00A76EEC" w:rsidRPr="00391CAA">
        <w:rPr>
          <w:rFonts w:ascii="Times New Roman" w:eastAsia="Times New Roman" w:hAnsi="Times New Roman" w:cs="Times New Roman"/>
          <w:iCs/>
          <w:szCs w:val="24"/>
        </w:rPr>
        <w:t>.</w:t>
      </w:r>
    </w:p>
    <w:p w14:paraId="2ED356C0" w14:textId="77777777" w:rsidR="007848D2" w:rsidRDefault="007848D2" w:rsidP="003E7FF9">
      <w:pPr>
        <w:spacing w:after="0"/>
        <w:rPr>
          <w:rFonts w:ascii="Times New Roman" w:eastAsia="Times New Roman" w:hAnsi="Times New Roman" w:cs="Times New Roman"/>
          <w:iCs/>
          <w:szCs w:val="24"/>
        </w:rPr>
      </w:pPr>
    </w:p>
    <w:p w14:paraId="0249474B" w14:textId="2BBBF75C" w:rsidR="007848D2" w:rsidRPr="006201BC" w:rsidRDefault="007848D2"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Inquiry #3:</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Blanket Order Contract and line-item</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minimum order fields: May a bidder state a commercially reasonable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minimum order per delivery without becoming nonresponsive? Are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deliveries combined across awarded lines, or must freight be priced</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for a single case ordered alone?</w:t>
      </w:r>
    </w:p>
    <w:p w14:paraId="5040CBC1" w14:textId="77777777" w:rsidR="007848D2" w:rsidRPr="00E96F49" w:rsidRDefault="007848D2" w:rsidP="003E7FF9">
      <w:pPr>
        <w:spacing w:after="0"/>
        <w:rPr>
          <w:rFonts w:ascii="Times New Roman" w:eastAsia="Times New Roman" w:hAnsi="Times New Roman" w:cs="Times New Roman"/>
          <w:szCs w:val="24"/>
        </w:rPr>
      </w:pPr>
    </w:p>
    <w:p w14:paraId="299A227C" w14:textId="77777777" w:rsidR="007848D2" w:rsidRPr="007848D2" w:rsidRDefault="007848D2" w:rsidP="003E7FF9">
      <w:pPr>
        <w:spacing w:after="0"/>
        <w:rPr>
          <w:rFonts w:ascii="Times New Roman" w:eastAsia="Times New Roman" w:hAnsi="Times New Roman" w:cs="Times New Roman"/>
          <w:iCs/>
          <w:szCs w:val="24"/>
        </w:rPr>
      </w:pPr>
      <w:r w:rsidRPr="00391CAA">
        <w:rPr>
          <w:rFonts w:ascii="Times New Roman" w:hAnsi="Times New Roman" w:cs="Times New Roman"/>
          <w:b/>
          <w:iCs/>
          <w:szCs w:val="24"/>
        </w:rPr>
        <w:lastRenderedPageBreak/>
        <w:t>State’s Response</w:t>
      </w:r>
      <w:r>
        <w:rPr>
          <w:rFonts w:ascii="Times New Roman" w:hAnsi="Times New Roman" w:cs="Times New Roman"/>
          <w:b/>
          <w:iCs/>
          <w:szCs w:val="24"/>
        </w:rPr>
        <w:t xml:space="preserve"> #3</w:t>
      </w:r>
      <w:r w:rsidRPr="00391CAA">
        <w:rPr>
          <w:rFonts w:ascii="Times New Roman" w:hAnsi="Times New Roman" w:cs="Times New Roman"/>
          <w:b/>
          <w:iCs/>
          <w:szCs w:val="24"/>
        </w:rPr>
        <w:t xml:space="preserve">: </w:t>
      </w:r>
      <w:r w:rsidRPr="007848D2">
        <w:rPr>
          <w:rFonts w:ascii="Times New Roman" w:eastAsia="Times New Roman" w:hAnsi="Times New Roman" w:cs="Times New Roman"/>
          <w:iCs/>
          <w:szCs w:val="24"/>
        </w:rPr>
        <w:t>Bidders may state their company's minimum order quantity. The freight must be included in the bid pricing for each item bidding. These items will be ordered on an as-needed basis. Quantities may vary.</w:t>
      </w:r>
    </w:p>
    <w:p w14:paraId="1B48BB88" w14:textId="77777777" w:rsidR="007848D2" w:rsidRDefault="007848D2" w:rsidP="003E7FF9">
      <w:pPr>
        <w:spacing w:after="0"/>
        <w:rPr>
          <w:rFonts w:ascii="Times New Roman" w:eastAsia="Times New Roman" w:hAnsi="Times New Roman" w:cs="Times New Roman"/>
          <w:iCs/>
          <w:szCs w:val="24"/>
        </w:rPr>
      </w:pPr>
    </w:p>
    <w:p w14:paraId="5249FE8A" w14:textId="7795A8E4" w:rsidR="007848D2" w:rsidRDefault="007848D2" w:rsidP="003E7FF9">
      <w:pPr>
        <w:spacing w:after="0"/>
        <w:rPr>
          <w:rFonts w:ascii="Times New Roman" w:eastAsia="Times New Roman" w:hAnsi="Times New Roman" w:cs="Times New Roman"/>
          <w:bCs/>
          <w:szCs w:val="24"/>
        </w:rPr>
      </w:pPr>
      <w:r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Inquiry #4:</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Please also identify any publicly available predecessor contract or</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award pricing and actual order quantities for these lines, including</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typical order size and frequency. We request only records available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without a fee; please advise before any charge.</w:t>
      </w:r>
    </w:p>
    <w:p w14:paraId="5DE38978" w14:textId="77777777" w:rsidR="007848D2" w:rsidRPr="00E96F49" w:rsidRDefault="007848D2" w:rsidP="003E7FF9">
      <w:pPr>
        <w:spacing w:after="0"/>
        <w:rPr>
          <w:rFonts w:ascii="Times New Roman" w:eastAsia="Times New Roman" w:hAnsi="Times New Roman" w:cs="Times New Roman"/>
          <w:szCs w:val="24"/>
        </w:rPr>
      </w:pPr>
    </w:p>
    <w:p w14:paraId="7BB6C49A" w14:textId="023F28ED" w:rsidR="007848D2" w:rsidRPr="00391CAA" w:rsidRDefault="007848D2" w:rsidP="003E7FF9">
      <w:pPr>
        <w:spacing w:after="0"/>
        <w:rPr>
          <w:rFonts w:ascii="Times New Roman" w:hAnsi="Times New Roman" w:cs="Times New Roman"/>
          <w:b/>
          <w:iCs/>
          <w:szCs w:val="24"/>
        </w:rPr>
      </w:pPr>
      <w:r w:rsidRPr="00391CAA">
        <w:rPr>
          <w:rFonts w:ascii="Times New Roman" w:hAnsi="Times New Roman" w:cs="Times New Roman"/>
          <w:b/>
          <w:iCs/>
          <w:szCs w:val="24"/>
        </w:rPr>
        <w:t>State’s Response</w:t>
      </w:r>
      <w:r>
        <w:rPr>
          <w:rFonts w:ascii="Times New Roman" w:hAnsi="Times New Roman" w:cs="Times New Roman"/>
          <w:b/>
          <w:iCs/>
          <w:szCs w:val="24"/>
        </w:rPr>
        <w:t xml:space="preserve"> #4</w:t>
      </w:r>
      <w:r w:rsidRPr="00391CAA">
        <w:rPr>
          <w:rFonts w:ascii="Times New Roman" w:hAnsi="Times New Roman" w:cs="Times New Roman"/>
          <w:b/>
          <w:iCs/>
          <w:szCs w:val="24"/>
        </w:rPr>
        <w:t xml:space="preserve">: </w:t>
      </w:r>
      <w:r>
        <w:rPr>
          <w:rFonts w:ascii="Times New Roman" w:eastAsia="Times New Roman" w:hAnsi="Times New Roman" w:cs="Times New Roman"/>
          <w:iCs/>
          <w:szCs w:val="24"/>
        </w:rPr>
        <w:t xml:space="preserve">For information regarding </w:t>
      </w:r>
      <w:r w:rsidRPr="007848D2">
        <w:rPr>
          <w:rFonts w:ascii="Times New Roman" w:eastAsia="Times New Roman" w:hAnsi="Times New Roman" w:cs="Times New Roman"/>
          <w:bCs/>
          <w:szCs w:val="24"/>
        </w:rPr>
        <w:t>predecessor contract or</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award pricing and actual order quantities</w:t>
      </w:r>
      <w:r>
        <w:rPr>
          <w:rFonts w:ascii="Times New Roman" w:eastAsia="Times New Roman" w:hAnsi="Times New Roman" w:cs="Times New Roman"/>
          <w:bCs/>
          <w:szCs w:val="24"/>
        </w:rPr>
        <w:t xml:space="preserve">, please send an email request to </w:t>
      </w:r>
      <w:hyperlink r:id="rId5" w:history="1">
        <w:r w:rsidRPr="00C8136B">
          <w:rPr>
            <w:rStyle w:val="Hyperlink"/>
            <w:rFonts w:ascii="Times New Roman" w:eastAsia="Times New Roman" w:hAnsi="Times New Roman" w:cs="Times New Roman"/>
            <w:bCs/>
            <w:szCs w:val="24"/>
          </w:rPr>
          <w:t>LaKeisha.Bryant2@la.gov</w:t>
        </w:r>
      </w:hyperlink>
      <w:r>
        <w:rPr>
          <w:rFonts w:ascii="Times New Roman" w:eastAsia="Times New Roman" w:hAnsi="Times New Roman" w:cs="Times New Roman"/>
          <w:iCs/>
          <w:szCs w:val="24"/>
        </w:rPr>
        <w:t>.</w:t>
      </w:r>
    </w:p>
    <w:p w14:paraId="24D1F1E8" w14:textId="77777777" w:rsidR="007848D2" w:rsidRDefault="007848D2" w:rsidP="003E7FF9">
      <w:pPr>
        <w:spacing w:after="0"/>
        <w:rPr>
          <w:rFonts w:ascii="Times New Roman" w:eastAsia="Times New Roman" w:hAnsi="Times New Roman" w:cs="Times New Roman"/>
          <w:iCs/>
          <w:szCs w:val="24"/>
        </w:rPr>
      </w:pPr>
    </w:p>
    <w:p w14:paraId="49A1750A" w14:textId="020C816A"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noProof/>
          <w:szCs w:val="24"/>
        </w:rPr>
        <mc:AlternateContent>
          <mc:Choice Requires="wps">
            <w:drawing>
              <wp:anchor distT="0" distB="0" distL="114300" distR="114300" simplePos="0" relativeHeight="251662336" behindDoc="0" locked="0" layoutInCell="1" allowOverlap="1" wp14:anchorId="5213E8A2" wp14:editId="60D06D2F">
                <wp:simplePos x="0" y="0"/>
                <wp:positionH relativeFrom="column">
                  <wp:posOffset>17812</wp:posOffset>
                </wp:positionH>
                <wp:positionV relativeFrom="paragraph">
                  <wp:posOffset>137968</wp:posOffset>
                </wp:positionV>
                <wp:extent cx="5896099" cy="11876"/>
                <wp:effectExtent l="0" t="0" r="28575" b="26670"/>
                <wp:wrapNone/>
                <wp:docPr id="15624101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B3C05" id="Straight Connector 1" o:spid="_x0000_s1026" alt="&quot;&quot;"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3EA6B524"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All else remains as on original Invitation to Bid.</w:t>
      </w:r>
    </w:p>
    <w:p w14:paraId="36F99837"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noProof/>
          <w:szCs w:val="24"/>
        </w:rPr>
        <mc:AlternateContent>
          <mc:Choice Requires="wps">
            <w:drawing>
              <wp:anchor distT="0" distB="0" distL="114300" distR="114300" simplePos="0" relativeHeight="251664384" behindDoc="0" locked="0" layoutInCell="1" allowOverlap="1" wp14:anchorId="20513E4A" wp14:editId="67CF5B39">
                <wp:simplePos x="0" y="0"/>
                <wp:positionH relativeFrom="column">
                  <wp:posOffset>17812</wp:posOffset>
                </wp:positionH>
                <wp:positionV relativeFrom="paragraph">
                  <wp:posOffset>137968</wp:posOffset>
                </wp:positionV>
                <wp:extent cx="5896099" cy="11876"/>
                <wp:effectExtent l="0" t="0" r="28575" b="26670"/>
                <wp:wrapNone/>
                <wp:docPr id="46525724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73B43" id="Straight Connector 1" o:spid="_x0000_s1026" alt="&quot;&quot;"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1639E9EF" w14:textId="77777777" w:rsidR="000527F4" w:rsidRPr="00E96F49" w:rsidRDefault="000527F4" w:rsidP="003E7FF9">
      <w:pPr>
        <w:spacing w:after="0"/>
        <w:rPr>
          <w:rFonts w:ascii="Times New Roman" w:eastAsia="Times New Roman" w:hAnsi="Times New Roman" w:cs="Times New Roman"/>
          <w:szCs w:val="24"/>
        </w:rPr>
      </w:pPr>
    </w:p>
    <w:p w14:paraId="606CCF9E" w14:textId="7647CE97" w:rsidR="000527F4" w:rsidRDefault="000527F4" w:rsidP="003E7FF9">
      <w:pPr>
        <w:spacing w:after="0"/>
        <w:rPr>
          <w:rFonts w:ascii="Times New Roman" w:eastAsia="Times New Roman" w:hAnsi="Times New Roman" w:cs="Times New Roman"/>
          <w:b/>
          <w:bCs/>
          <w:szCs w:val="24"/>
        </w:rPr>
      </w:pPr>
      <w:r w:rsidRPr="00E96F49">
        <w:rPr>
          <w:rFonts w:ascii="Times New Roman" w:eastAsia="Times New Roman" w:hAnsi="Times New Roman" w:cs="Times New Roman"/>
          <w:b/>
          <w:bCs/>
          <w:szCs w:val="24"/>
        </w:rPr>
        <w:t>This Addendum is hereby officially made a part of the reference</w:t>
      </w:r>
      <w:r w:rsidR="00E96F49">
        <w:rPr>
          <w:rFonts w:ascii="Times New Roman" w:eastAsia="Times New Roman" w:hAnsi="Times New Roman" w:cs="Times New Roman"/>
          <w:b/>
          <w:bCs/>
          <w:szCs w:val="24"/>
        </w:rPr>
        <w:t>d</w:t>
      </w:r>
      <w:r w:rsidRPr="00E96F49">
        <w:rPr>
          <w:rFonts w:ascii="Times New Roman" w:eastAsia="Times New Roman" w:hAnsi="Times New Roman" w:cs="Times New Roman"/>
          <w:b/>
          <w:bCs/>
          <w:szCs w:val="24"/>
        </w:rPr>
        <w:t xml:space="preserve"> solicitation. </w:t>
      </w:r>
    </w:p>
    <w:p w14:paraId="1D1CB29D" w14:textId="77777777" w:rsidR="00FE4293" w:rsidRPr="00E96F49" w:rsidRDefault="00FE4293" w:rsidP="003E7FF9">
      <w:pPr>
        <w:spacing w:after="0"/>
        <w:rPr>
          <w:rFonts w:ascii="Times New Roman" w:eastAsia="Times New Roman" w:hAnsi="Times New Roman" w:cs="Times New Roman"/>
          <w:b/>
          <w:bCs/>
          <w:szCs w:val="24"/>
        </w:rPr>
      </w:pPr>
    </w:p>
    <w:p w14:paraId="7E2239B3" w14:textId="77777777" w:rsidR="003E7FF9" w:rsidRDefault="003E7FF9">
      <w:pPr>
        <w:spacing w:after="160" w:line="259" w:lineRule="auto"/>
        <w:rPr>
          <w:rFonts w:ascii="Times New Roman" w:eastAsia="Times New Roman" w:hAnsi="Times New Roman" w:cs="Times New Roman"/>
          <w:b/>
          <w:bCs/>
          <w:szCs w:val="24"/>
        </w:rPr>
      </w:pPr>
      <w:r>
        <w:rPr>
          <w:rFonts w:ascii="Times New Roman" w:eastAsia="Times New Roman" w:hAnsi="Times New Roman" w:cs="Times New Roman"/>
          <w:b/>
          <w:bCs/>
          <w:szCs w:val="24"/>
        </w:rPr>
        <w:br w:type="page"/>
      </w:r>
    </w:p>
    <w:p w14:paraId="72872707" w14:textId="2866784F"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b/>
          <w:bCs/>
          <w:szCs w:val="24"/>
        </w:rPr>
        <w:lastRenderedPageBreak/>
        <w:t>Acknowledgement:</w:t>
      </w:r>
      <w:r w:rsidRPr="00E96F49">
        <w:rPr>
          <w:rFonts w:ascii="Times New Roman" w:eastAsia="Times New Roman" w:hAnsi="Times New Roman" w:cs="Times New Roman"/>
          <w:caps/>
          <w:szCs w:val="24"/>
        </w:rPr>
        <w:t xml:space="preserve"> </w:t>
      </w:r>
      <w:r w:rsidRPr="00E96F49">
        <w:rPr>
          <w:rFonts w:ascii="Times New Roman" w:eastAsia="Times New Roman" w:hAnsi="Times New Roman" w:cs="Times New Roman"/>
          <w:szCs w:val="24"/>
        </w:rPr>
        <w:t>If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96F49">
        <w:rPr>
          <w:rFonts w:ascii="Times New Roman" w:eastAsia="Times New Roman" w:hAnsi="Times New Roman" w:cs="Times New Roman"/>
          <w:szCs w:val="24"/>
          <w:vertAlign w:val="superscript"/>
        </w:rPr>
        <w:t>rd</w:t>
      </w:r>
      <w:r w:rsidRPr="00E96F49">
        <w:rPr>
          <w:rFonts w:ascii="Times New Roman" w:eastAsia="Times New Roman" w:hAnsi="Times New Roman" w:cs="Times New Roman"/>
          <w:szCs w:val="24"/>
        </w:rPr>
        <w:t xml:space="preserve"> Street, Ste. 2-160, Baton Rouge, LA  70802, or by fax to: (225) 342-9756.  The State reserves the right to request a completed Acknowledgement at any time.</w:t>
      </w:r>
      <w:r w:rsidR="00E96F49">
        <w:rPr>
          <w:rFonts w:ascii="Times New Roman" w:eastAsia="Times New Roman" w:hAnsi="Times New Roman" w:cs="Times New Roman"/>
          <w:szCs w:val="24"/>
        </w:rPr>
        <w:t xml:space="preserve"> </w:t>
      </w:r>
      <w:r w:rsidRPr="00E96F49">
        <w:rPr>
          <w:rFonts w:ascii="Times New Roman" w:eastAsia="Times New Roman" w:hAnsi="Times New Roman" w:cs="Times New Roman"/>
          <w:szCs w:val="24"/>
        </w:rPr>
        <w:t>Failure to execute an Acknowledgement shall not relieve the bidder from complying with the terms of its bid.</w:t>
      </w:r>
    </w:p>
    <w:p w14:paraId="45F1356C" w14:textId="77777777" w:rsidR="000527F4" w:rsidRPr="00E96F49" w:rsidRDefault="000527F4" w:rsidP="003E7FF9">
      <w:pPr>
        <w:spacing w:after="0"/>
        <w:rPr>
          <w:rFonts w:ascii="Times New Roman" w:eastAsia="Times New Roman" w:hAnsi="Times New Roman" w:cs="Times New Roman"/>
          <w:szCs w:val="24"/>
        </w:rPr>
      </w:pPr>
    </w:p>
    <w:p w14:paraId="519B5011"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Addendum Acknowledged/No changes:</w:t>
      </w:r>
    </w:p>
    <w:p w14:paraId="4E5B823A" w14:textId="77777777" w:rsidR="000527F4" w:rsidRPr="00E96F49" w:rsidRDefault="000527F4" w:rsidP="003E7FF9">
      <w:pPr>
        <w:spacing w:after="0"/>
        <w:rPr>
          <w:rFonts w:ascii="Times New Roman" w:eastAsia="Times New Roman" w:hAnsi="Times New Roman" w:cs="Times New Roman"/>
          <w:szCs w:val="24"/>
        </w:rPr>
      </w:pPr>
    </w:p>
    <w:p w14:paraId="279FD40C" w14:textId="77777777" w:rsidR="000527F4"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For:  ________________________  By:  __________________________</w:t>
      </w:r>
    </w:p>
    <w:p w14:paraId="6E6FBD2D" w14:textId="77777777" w:rsidR="00E96F49" w:rsidRDefault="00E96F49" w:rsidP="003E7FF9">
      <w:pPr>
        <w:spacing w:after="0"/>
        <w:rPr>
          <w:rFonts w:ascii="Times New Roman" w:eastAsia="Times New Roman" w:hAnsi="Times New Roman" w:cs="Times New Roman"/>
          <w:szCs w:val="24"/>
        </w:rPr>
      </w:pPr>
    </w:p>
    <w:p w14:paraId="12BB8C88" w14:textId="77777777" w:rsidR="00E96F49" w:rsidRPr="00E96F49" w:rsidRDefault="00E96F49" w:rsidP="003E7FF9">
      <w:pPr>
        <w:spacing w:after="0"/>
        <w:rPr>
          <w:rFonts w:ascii="Times New Roman" w:eastAsia="Times New Roman" w:hAnsi="Times New Roman" w:cs="Times New Roman"/>
          <w:szCs w:val="24"/>
        </w:rPr>
      </w:pPr>
    </w:p>
    <w:p w14:paraId="4064651C" w14:textId="28B549B8"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b/>
          <w:bCs/>
          <w:szCs w:val="24"/>
          <w:u w:val="single"/>
        </w:rPr>
        <w:t>Revision:</w:t>
      </w:r>
      <w:r w:rsidRPr="00E96F49">
        <w:rPr>
          <w:rFonts w:ascii="Times New Roman" w:eastAsia="Times New Roman" w:hAnsi="Times New Roman" w:cs="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96F49">
        <w:rPr>
          <w:rFonts w:ascii="Times New Roman" w:eastAsia="Times New Roman" w:hAnsi="Times New Roman" w:cs="Times New Roman"/>
          <w:szCs w:val="24"/>
          <w:vertAlign w:val="superscript"/>
        </w:rPr>
        <w:t>rd</w:t>
      </w:r>
      <w:r w:rsidRPr="00E96F49">
        <w:rPr>
          <w:rFonts w:ascii="Times New Roman" w:eastAsia="Times New Roman" w:hAnsi="Times New Roman" w:cs="Times New Roman"/>
          <w:szCs w:val="24"/>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at this time</w:t>
      </w:r>
      <w:r w:rsidR="00AD0E35" w:rsidRPr="00E96F49">
        <w:rPr>
          <w:rFonts w:ascii="Times New Roman" w:eastAsia="Times New Roman" w:hAnsi="Times New Roman" w:cs="Times New Roman"/>
          <w:szCs w:val="24"/>
        </w:rPr>
        <w:t>.</w:t>
      </w:r>
    </w:p>
    <w:p w14:paraId="6687C075" w14:textId="77777777" w:rsidR="000527F4" w:rsidRPr="00E96F49" w:rsidRDefault="000527F4" w:rsidP="003E7FF9">
      <w:pPr>
        <w:spacing w:after="0"/>
        <w:rPr>
          <w:rFonts w:ascii="Times New Roman" w:eastAsia="Times New Roman" w:hAnsi="Times New Roman" w:cs="Times New Roman"/>
          <w:szCs w:val="24"/>
        </w:rPr>
      </w:pPr>
    </w:p>
    <w:p w14:paraId="00EF27D1" w14:textId="77777777" w:rsidR="000527F4" w:rsidRPr="00E96F49" w:rsidRDefault="000527F4" w:rsidP="003E7FF9">
      <w:pPr>
        <w:spacing w:after="0"/>
        <w:rPr>
          <w:rFonts w:ascii="Times New Roman" w:eastAsia="Times New Roman" w:hAnsi="Times New Roman" w:cs="Times New Roman"/>
          <w:b/>
          <w:bCs/>
          <w:szCs w:val="24"/>
        </w:rPr>
      </w:pPr>
      <w:r w:rsidRPr="00E96F49">
        <w:rPr>
          <w:rFonts w:ascii="Times New Roman" w:eastAsia="Times New Roman" w:hAnsi="Times New Roman" w:cs="Times New Roman"/>
          <w:b/>
          <w:bCs/>
          <w:szCs w:val="24"/>
        </w:rPr>
        <w:t>Revisions received after bid opening shall not be considered and you shall be held to your original bid.</w:t>
      </w:r>
    </w:p>
    <w:p w14:paraId="71D73232" w14:textId="77777777" w:rsidR="000527F4" w:rsidRPr="00E96F49" w:rsidRDefault="000527F4" w:rsidP="003E7FF9">
      <w:pPr>
        <w:spacing w:after="0"/>
        <w:rPr>
          <w:rFonts w:ascii="Times New Roman" w:eastAsia="Times New Roman" w:hAnsi="Times New Roman" w:cs="Times New Roman"/>
          <w:szCs w:val="24"/>
        </w:rPr>
      </w:pPr>
    </w:p>
    <w:p w14:paraId="67ADADFC"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Revision:</w:t>
      </w:r>
    </w:p>
    <w:p w14:paraId="0CF891AA" w14:textId="77777777" w:rsidR="000527F4" w:rsidRPr="00E96F49" w:rsidRDefault="000527F4" w:rsidP="003E7FF9">
      <w:pPr>
        <w:spacing w:after="0"/>
        <w:rPr>
          <w:rFonts w:ascii="Times New Roman" w:eastAsia="Times New Roman" w:hAnsi="Times New Roman" w:cs="Times New Roman"/>
          <w:szCs w:val="24"/>
        </w:rPr>
      </w:pPr>
    </w:p>
    <w:p w14:paraId="36F8D690"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For:  ________________________  By:  __________________________</w:t>
      </w:r>
    </w:p>
    <w:p w14:paraId="034C27CF" w14:textId="77777777" w:rsidR="000527F4" w:rsidRPr="00E96F49" w:rsidRDefault="000527F4" w:rsidP="003E7FF9">
      <w:pPr>
        <w:spacing w:after="0"/>
        <w:rPr>
          <w:rFonts w:ascii="Times New Roman" w:eastAsia="Times New Roman" w:hAnsi="Times New Roman" w:cs="Times New Roman"/>
          <w:szCs w:val="24"/>
        </w:rPr>
      </w:pPr>
    </w:p>
    <w:p w14:paraId="1B9FED58" w14:textId="77777777" w:rsidR="000527F4" w:rsidRPr="00E96F49" w:rsidRDefault="000527F4" w:rsidP="003E7FF9">
      <w:pPr>
        <w:spacing w:after="0"/>
        <w:rPr>
          <w:rFonts w:ascii="Times New Roman" w:eastAsia="Times New Roman" w:hAnsi="Times New Roman" w:cs="Times New Roman"/>
          <w:szCs w:val="24"/>
        </w:rPr>
      </w:pPr>
    </w:p>
    <w:p w14:paraId="616104D6" w14:textId="1D405C74"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By:</w:t>
      </w:r>
      <w:r w:rsidRPr="00E96F49">
        <w:rPr>
          <w:rFonts w:ascii="Times New Roman" w:eastAsia="Times New Roman" w:hAnsi="Times New Roman" w:cs="Times New Roman"/>
          <w:szCs w:val="24"/>
        </w:rPr>
        <w:tab/>
      </w:r>
      <w:r w:rsidR="00E96F49" w:rsidRPr="00E96F49">
        <w:rPr>
          <w:rFonts w:ascii="Times New Roman" w:eastAsia="Times New Roman" w:hAnsi="Times New Roman" w:cs="Times New Roman"/>
          <w:szCs w:val="24"/>
        </w:rPr>
        <w:t>LaKeisha Bryant</w:t>
      </w:r>
    </w:p>
    <w:p w14:paraId="62037B9A"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Office of State Procurement</w:t>
      </w:r>
    </w:p>
    <w:p w14:paraId="3AA9B86F" w14:textId="5434E7C8"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Telephone No. 225-342-</w:t>
      </w:r>
      <w:r w:rsidR="00E96F49" w:rsidRPr="00E96F49">
        <w:rPr>
          <w:rFonts w:ascii="Times New Roman" w:eastAsia="Times New Roman" w:hAnsi="Times New Roman" w:cs="Times New Roman"/>
          <w:szCs w:val="24"/>
        </w:rPr>
        <w:t>4824</w:t>
      </w:r>
    </w:p>
    <w:p w14:paraId="1C154CF9" w14:textId="3C431AB0"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 xml:space="preserve">Email: </w:t>
      </w:r>
      <w:hyperlink r:id="rId6" w:history="1">
        <w:r w:rsidR="00E96F49" w:rsidRPr="00EA27E5">
          <w:rPr>
            <w:rStyle w:val="Hyperlink"/>
            <w:rFonts w:ascii="Times New Roman" w:eastAsia="Times New Roman" w:hAnsi="Times New Roman" w:cs="Times New Roman"/>
            <w:szCs w:val="24"/>
          </w:rPr>
          <w:t>LaKeisha.Bryant2@la.gov</w:t>
        </w:r>
      </w:hyperlink>
      <w:r w:rsidR="00E96F49">
        <w:rPr>
          <w:rFonts w:ascii="Times New Roman" w:eastAsia="Times New Roman" w:hAnsi="Times New Roman" w:cs="Times New Roman"/>
          <w:szCs w:val="24"/>
        </w:rPr>
        <w:t xml:space="preserve"> </w:t>
      </w:r>
    </w:p>
    <w:p w14:paraId="620638F5" w14:textId="77777777" w:rsidR="008E7953" w:rsidRPr="00E96F49" w:rsidRDefault="008E7953" w:rsidP="003E7FF9">
      <w:pPr>
        <w:rPr>
          <w:rFonts w:ascii="Times New Roman" w:hAnsi="Times New Roman" w:cs="Times New Roman"/>
        </w:rPr>
      </w:pPr>
    </w:p>
    <w:sectPr w:rsidR="008E7953" w:rsidRPr="00E96F49"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F4"/>
    <w:rsid w:val="00010C88"/>
    <w:rsid w:val="000527F4"/>
    <w:rsid w:val="000B487A"/>
    <w:rsid w:val="00391CAA"/>
    <w:rsid w:val="003E16D5"/>
    <w:rsid w:val="003E7FF9"/>
    <w:rsid w:val="0047645C"/>
    <w:rsid w:val="00491DEC"/>
    <w:rsid w:val="005441A5"/>
    <w:rsid w:val="00580BEB"/>
    <w:rsid w:val="006201BC"/>
    <w:rsid w:val="00632DAB"/>
    <w:rsid w:val="00643E30"/>
    <w:rsid w:val="0068536F"/>
    <w:rsid w:val="007848D2"/>
    <w:rsid w:val="00790880"/>
    <w:rsid w:val="007A24AE"/>
    <w:rsid w:val="007B01F6"/>
    <w:rsid w:val="007D64E9"/>
    <w:rsid w:val="007F2C04"/>
    <w:rsid w:val="008737D0"/>
    <w:rsid w:val="008E7953"/>
    <w:rsid w:val="00950A52"/>
    <w:rsid w:val="00973181"/>
    <w:rsid w:val="009A2895"/>
    <w:rsid w:val="00A2148E"/>
    <w:rsid w:val="00A76EEC"/>
    <w:rsid w:val="00AD0E35"/>
    <w:rsid w:val="00AD2C98"/>
    <w:rsid w:val="00BD7114"/>
    <w:rsid w:val="00BE1A60"/>
    <w:rsid w:val="00BE3B85"/>
    <w:rsid w:val="00C32ABA"/>
    <w:rsid w:val="00C527A6"/>
    <w:rsid w:val="00CD578D"/>
    <w:rsid w:val="00CE3918"/>
    <w:rsid w:val="00D32ED0"/>
    <w:rsid w:val="00D8761D"/>
    <w:rsid w:val="00DB53D2"/>
    <w:rsid w:val="00DC44BF"/>
    <w:rsid w:val="00DD1580"/>
    <w:rsid w:val="00E96F49"/>
    <w:rsid w:val="00EA0F52"/>
    <w:rsid w:val="00EE1656"/>
    <w:rsid w:val="00F15612"/>
    <w:rsid w:val="00F532A4"/>
    <w:rsid w:val="00F604C2"/>
    <w:rsid w:val="00F87A40"/>
    <w:rsid w:val="00FA2273"/>
    <w:rsid w:val="00FE4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38AD"/>
  <w15:chartTrackingRefBased/>
  <w15:docId w15:val="{F508DEEB-F484-4F96-8C6A-CEF95C61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49"/>
    <w:rPr>
      <w:color w:val="0563C1" w:themeColor="hyperlink"/>
      <w:u w:val="single"/>
    </w:rPr>
  </w:style>
  <w:style w:type="character" w:styleId="UnresolvedMention">
    <w:name w:val="Unresolved Mention"/>
    <w:basedOn w:val="DefaultParagraphFont"/>
    <w:uiPriority w:val="99"/>
    <w:semiHidden/>
    <w:unhideWhenUsed/>
    <w:rsid w:val="00E96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29075">
      <w:bodyDiv w:val="1"/>
      <w:marLeft w:val="0"/>
      <w:marRight w:val="0"/>
      <w:marTop w:val="0"/>
      <w:marBottom w:val="0"/>
      <w:divBdr>
        <w:top w:val="none" w:sz="0" w:space="0" w:color="auto"/>
        <w:left w:val="none" w:sz="0" w:space="0" w:color="auto"/>
        <w:bottom w:val="none" w:sz="0" w:space="0" w:color="auto"/>
        <w:right w:val="none" w:sz="0" w:space="0" w:color="auto"/>
      </w:divBdr>
    </w:div>
    <w:div w:id="213736499">
      <w:bodyDiv w:val="1"/>
      <w:marLeft w:val="0"/>
      <w:marRight w:val="0"/>
      <w:marTop w:val="0"/>
      <w:marBottom w:val="0"/>
      <w:divBdr>
        <w:top w:val="none" w:sz="0" w:space="0" w:color="auto"/>
        <w:left w:val="none" w:sz="0" w:space="0" w:color="auto"/>
        <w:bottom w:val="none" w:sz="0" w:space="0" w:color="auto"/>
        <w:right w:val="none" w:sz="0" w:space="0" w:color="auto"/>
      </w:divBdr>
    </w:div>
    <w:div w:id="452942740">
      <w:bodyDiv w:val="1"/>
      <w:marLeft w:val="0"/>
      <w:marRight w:val="0"/>
      <w:marTop w:val="0"/>
      <w:marBottom w:val="0"/>
      <w:divBdr>
        <w:top w:val="none" w:sz="0" w:space="0" w:color="auto"/>
        <w:left w:val="none" w:sz="0" w:space="0" w:color="auto"/>
        <w:bottom w:val="none" w:sz="0" w:space="0" w:color="auto"/>
        <w:right w:val="none" w:sz="0" w:space="0" w:color="auto"/>
      </w:divBdr>
    </w:div>
    <w:div w:id="556353875">
      <w:bodyDiv w:val="1"/>
      <w:marLeft w:val="0"/>
      <w:marRight w:val="0"/>
      <w:marTop w:val="0"/>
      <w:marBottom w:val="0"/>
      <w:divBdr>
        <w:top w:val="none" w:sz="0" w:space="0" w:color="auto"/>
        <w:left w:val="none" w:sz="0" w:space="0" w:color="auto"/>
        <w:bottom w:val="none" w:sz="0" w:space="0" w:color="auto"/>
        <w:right w:val="none" w:sz="0" w:space="0" w:color="auto"/>
      </w:divBdr>
    </w:div>
    <w:div w:id="656150365">
      <w:bodyDiv w:val="1"/>
      <w:marLeft w:val="0"/>
      <w:marRight w:val="0"/>
      <w:marTop w:val="0"/>
      <w:marBottom w:val="0"/>
      <w:divBdr>
        <w:top w:val="none" w:sz="0" w:space="0" w:color="auto"/>
        <w:left w:val="none" w:sz="0" w:space="0" w:color="auto"/>
        <w:bottom w:val="none" w:sz="0" w:space="0" w:color="auto"/>
        <w:right w:val="none" w:sz="0" w:space="0" w:color="auto"/>
      </w:divBdr>
    </w:div>
    <w:div w:id="721908401">
      <w:bodyDiv w:val="1"/>
      <w:marLeft w:val="0"/>
      <w:marRight w:val="0"/>
      <w:marTop w:val="0"/>
      <w:marBottom w:val="0"/>
      <w:divBdr>
        <w:top w:val="none" w:sz="0" w:space="0" w:color="auto"/>
        <w:left w:val="none" w:sz="0" w:space="0" w:color="auto"/>
        <w:bottom w:val="none" w:sz="0" w:space="0" w:color="auto"/>
        <w:right w:val="none" w:sz="0" w:space="0" w:color="auto"/>
      </w:divBdr>
    </w:div>
    <w:div w:id="804351480">
      <w:bodyDiv w:val="1"/>
      <w:marLeft w:val="0"/>
      <w:marRight w:val="0"/>
      <w:marTop w:val="0"/>
      <w:marBottom w:val="0"/>
      <w:divBdr>
        <w:top w:val="none" w:sz="0" w:space="0" w:color="auto"/>
        <w:left w:val="none" w:sz="0" w:space="0" w:color="auto"/>
        <w:bottom w:val="none" w:sz="0" w:space="0" w:color="auto"/>
        <w:right w:val="none" w:sz="0" w:space="0" w:color="auto"/>
      </w:divBdr>
    </w:div>
    <w:div w:id="1157068641">
      <w:bodyDiv w:val="1"/>
      <w:marLeft w:val="0"/>
      <w:marRight w:val="0"/>
      <w:marTop w:val="0"/>
      <w:marBottom w:val="0"/>
      <w:divBdr>
        <w:top w:val="none" w:sz="0" w:space="0" w:color="auto"/>
        <w:left w:val="none" w:sz="0" w:space="0" w:color="auto"/>
        <w:bottom w:val="none" w:sz="0" w:space="0" w:color="auto"/>
        <w:right w:val="none" w:sz="0" w:space="0" w:color="auto"/>
      </w:divBdr>
    </w:div>
    <w:div w:id="1608082185">
      <w:bodyDiv w:val="1"/>
      <w:marLeft w:val="0"/>
      <w:marRight w:val="0"/>
      <w:marTop w:val="0"/>
      <w:marBottom w:val="0"/>
      <w:divBdr>
        <w:top w:val="none" w:sz="0" w:space="0" w:color="auto"/>
        <w:left w:val="none" w:sz="0" w:space="0" w:color="auto"/>
        <w:bottom w:val="none" w:sz="0" w:space="0" w:color="auto"/>
        <w:right w:val="none" w:sz="0" w:space="0" w:color="auto"/>
      </w:divBdr>
    </w:div>
    <w:div w:id="202153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Keisha.Bryant2@la.gov" TargetMode="External"/><Relationship Id="rId5" Type="http://schemas.openxmlformats.org/officeDocument/2006/relationships/hyperlink" Target="mailto:LaKeisha.Bryant2@la.gov" TargetMode="Externa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26</TotalTime>
  <Pages>3</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LaKeisha Bryant (OSP)</cp:lastModifiedBy>
  <cp:revision>3</cp:revision>
  <cp:lastPrinted>2026-09-29T14:01:00Z</cp:lastPrinted>
  <dcterms:created xsi:type="dcterms:W3CDTF">2026-09-29T14:18:00Z</dcterms:created>
  <dcterms:modified xsi:type="dcterms:W3CDTF">2026-09-30T19:26:00Z</dcterms:modified>
</cp:coreProperties>
</file>