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0A9D06" w14:textId="77777777" w:rsidR="008E7953" w:rsidRDefault="008E7953" w:rsidP="008E7953">
      <w:pPr>
        <w:sectPr w:rsidR="008E7953" w:rsidSect="008E7953">
          <w:footerReference w:type="default" r:id="rId6"/>
          <w:type w:val="continuous"/>
          <w:pgSz w:w="12240" w:h="15840"/>
          <w:pgMar w:top="900" w:right="1440" w:bottom="1440" w:left="1440" w:header="720" w:footer="720" w:gutter="0"/>
          <w:cols w:num="3" w:space="720"/>
          <w:docGrid w:linePitch="360"/>
        </w:sectPr>
      </w:pPr>
    </w:p>
    <w:p w14:paraId="21146F30" w14:textId="31464D68" w:rsidR="00E57614" w:rsidRPr="005400F1" w:rsidRDefault="005400F1" w:rsidP="00ED6067">
      <w:pPr>
        <w:spacing w:after="0"/>
        <w:jc w:val="center"/>
        <w:rPr>
          <w:rFonts w:eastAsia="Times New Roman"/>
          <w:b/>
          <w:bCs/>
          <w:szCs w:val="24"/>
        </w:rPr>
      </w:pPr>
      <w:r>
        <w:rPr>
          <w:rFonts w:eastAsia="Times New Roman"/>
          <w:b/>
          <w:bCs/>
          <w:szCs w:val="24"/>
        </w:rPr>
        <w:t>Attachment B</w:t>
      </w:r>
      <w:r w:rsidR="00ED6067">
        <w:rPr>
          <w:rFonts w:eastAsia="Times New Roman"/>
          <w:b/>
          <w:bCs/>
          <w:szCs w:val="24"/>
        </w:rPr>
        <w:t xml:space="preserve"> - </w:t>
      </w:r>
      <w:r>
        <w:rPr>
          <w:rFonts w:eastAsia="Times New Roman"/>
          <w:b/>
          <w:bCs/>
          <w:szCs w:val="24"/>
        </w:rPr>
        <w:t>Frequently Asked Questions</w:t>
      </w:r>
    </w:p>
    <w:p w14:paraId="27FA4EB1" w14:textId="77777777" w:rsidR="00E57614" w:rsidRDefault="00E57614" w:rsidP="00ED6067">
      <w:pPr>
        <w:spacing w:after="0"/>
        <w:jc w:val="center"/>
        <w:rPr>
          <w:rFonts w:eastAsia="Times New Roman"/>
          <w:b/>
          <w:bCs/>
          <w:szCs w:val="24"/>
        </w:rPr>
      </w:pPr>
    </w:p>
    <w:p w14:paraId="52E0C9BA" w14:textId="669BF65A" w:rsidR="00ED6067" w:rsidRPr="0016703B" w:rsidRDefault="00ED6067" w:rsidP="00ED6067">
      <w:pPr>
        <w:pStyle w:val="NoSpacing"/>
        <w:jc w:val="center"/>
        <w:rPr>
          <w:b/>
          <w:bCs/>
        </w:rPr>
      </w:pPr>
      <w:r w:rsidRPr="00C51E0C">
        <w:rPr>
          <w:b/>
          <w:bCs/>
        </w:rPr>
        <w:t>RFx No.:</w:t>
      </w:r>
      <w:r w:rsidRPr="0016703B">
        <w:rPr>
          <w:rFonts w:ascii="Aptos" w:hAnsi="Aptos" w:cs="Times New Roman"/>
          <w:kern w:val="0"/>
          <w14:ligatures w14:val="none"/>
        </w:rPr>
        <w:t xml:space="preserve"> </w:t>
      </w:r>
      <w:r w:rsidRPr="0016703B">
        <w:rPr>
          <w:b/>
          <w:bCs/>
        </w:rPr>
        <w:t>3000026617</w:t>
      </w:r>
      <w:r w:rsidRPr="00C51E0C">
        <w:rPr>
          <w:b/>
          <w:bCs/>
        </w:rPr>
        <w:tab/>
      </w:r>
      <w:r>
        <w:rPr>
          <w:b/>
          <w:bCs/>
        </w:rPr>
        <w:tab/>
      </w:r>
      <w:r w:rsidRPr="00C51E0C">
        <w:rPr>
          <w:b/>
          <w:bCs/>
        </w:rPr>
        <w:t>Title:</w:t>
      </w:r>
      <w:r w:rsidRPr="0016703B">
        <w:rPr>
          <w:rFonts w:ascii="Aptos" w:hAnsi="Aptos" w:cs="Times New Roman"/>
          <w:kern w:val="0"/>
          <w14:ligatures w14:val="none"/>
        </w:rPr>
        <w:t xml:space="preserve"> </w:t>
      </w:r>
      <w:r w:rsidRPr="00205E18">
        <w:rPr>
          <w:rFonts w:cs="Times New Roman"/>
          <w:kern w:val="0"/>
          <w14:ligatures w14:val="none"/>
        </w:rPr>
        <w:t>*</w:t>
      </w:r>
      <w:r w:rsidRPr="00205E18">
        <w:rPr>
          <w:rFonts w:cs="Times New Roman"/>
          <w:b/>
          <w:bCs/>
          <w:kern w:val="0"/>
          <w14:ligatures w14:val="none"/>
        </w:rPr>
        <w:t>REBID*</w:t>
      </w:r>
      <w:r>
        <w:rPr>
          <w:rFonts w:ascii="Aptos" w:hAnsi="Aptos" w:cs="Times New Roman"/>
          <w:kern w:val="0"/>
          <w14:ligatures w14:val="none"/>
        </w:rPr>
        <w:t xml:space="preserve"> </w:t>
      </w:r>
      <w:r w:rsidRPr="0016703B">
        <w:rPr>
          <w:b/>
          <w:bCs/>
        </w:rPr>
        <w:t>Personal Property for Canteen Resale</w:t>
      </w:r>
    </w:p>
    <w:p w14:paraId="5A35894A" w14:textId="77777777" w:rsidR="00ED6067" w:rsidRPr="00EA2320" w:rsidRDefault="00ED6067" w:rsidP="00ED6067">
      <w:pPr>
        <w:spacing w:after="0"/>
        <w:jc w:val="center"/>
        <w:rPr>
          <w:rFonts w:eastAsia="Times New Roman"/>
          <w:b/>
          <w:bCs/>
          <w:szCs w:val="24"/>
        </w:rPr>
      </w:pPr>
    </w:p>
    <w:p w14:paraId="31C5F45D" w14:textId="57CBF074" w:rsidR="00E57614" w:rsidRPr="00EA2320" w:rsidRDefault="00E57614" w:rsidP="00E57614">
      <w:pPr>
        <w:spacing w:after="0"/>
        <w:jc w:val="both"/>
        <w:rPr>
          <w:rFonts w:eastAsia="Times New Roman"/>
          <w:szCs w:val="24"/>
        </w:rPr>
      </w:pPr>
      <w:r>
        <w:rPr>
          <w:rFonts w:eastAsia="Times New Roman"/>
          <w:noProof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5D46636" wp14:editId="624BE29C">
                <wp:simplePos x="0" y="0"/>
                <wp:positionH relativeFrom="column">
                  <wp:posOffset>-5939</wp:posOffset>
                </wp:positionH>
                <wp:positionV relativeFrom="paragraph">
                  <wp:posOffset>90467</wp:posOffset>
                </wp:positionV>
                <wp:extent cx="5902037" cy="0"/>
                <wp:effectExtent l="0" t="0" r="0" b="0"/>
                <wp:wrapNone/>
                <wp:docPr id="278781607" name="Straight Connector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02037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42F2A3F" id="Straight Connector 1" o:spid="_x0000_s1026" alt="&quot;&quot;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45pt,7.1pt" to="464.3pt,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" strokecolor="black [3200]" strokeweight=".5pt">
                <v:stroke joinstyle="miter"/>
              </v:line>
            </w:pict>
          </mc:Fallback>
        </mc:AlternateContent>
      </w:r>
    </w:p>
    <w:p w14:paraId="18C68333" w14:textId="1F93441D" w:rsidR="00E246D9" w:rsidRDefault="00E246D9" w:rsidP="00E246D9">
      <w:pPr>
        <w:spacing w:after="0"/>
        <w:jc w:val="both"/>
        <w:rPr>
          <w:rFonts w:eastAsia="Times New Roman"/>
          <w:b/>
          <w:szCs w:val="24"/>
        </w:rPr>
      </w:pPr>
      <w:r>
        <w:rPr>
          <w:rFonts w:eastAsia="Times New Roman"/>
          <w:b/>
          <w:szCs w:val="24"/>
        </w:rPr>
        <w:t>The following are the Vendor’s Inquiries and the State’s Responses:</w:t>
      </w:r>
    </w:p>
    <w:p w14:paraId="12A406D5" w14:textId="77777777" w:rsidR="00E246D9" w:rsidRPr="009C7C7F" w:rsidRDefault="00E246D9" w:rsidP="00E246D9">
      <w:pPr>
        <w:spacing w:after="0"/>
        <w:jc w:val="both"/>
        <w:rPr>
          <w:rFonts w:eastAsia="Times New Roman"/>
          <w:b/>
          <w:szCs w:val="24"/>
        </w:rPr>
      </w:pPr>
    </w:p>
    <w:p w14:paraId="39A6E1E9" w14:textId="1A8958DB" w:rsidR="00E246D9" w:rsidRPr="009C7C7F" w:rsidRDefault="00E246D9" w:rsidP="00E246D9">
      <w:pPr>
        <w:spacing w:after="0"/>
        <w:jc w:val="both"/>
        <w:rPr>
          <w:rFonts w:eastAsia="Times New Roman"/>
          <w:szCs w:val="24"/>
        </w:rPr>
      </w:pPr>
      <w:r w:rsidRPr="009C7C7F">
        <w:rPr>
          <w:rFonts w:eastAsia="Times New Roman"/>
          <w:b/>
          <w:szCs w:val="24"/>
        </w:rPr>
        <w:t>Vendor</w:t>
      </w:r>
      <w:r>
        <w:rPr>
          <w:rFonts w:eastAsia="Times New Roman"/>
          <w:b/>
          <w:szCs w:val="24"/>
        </w:rPr>
        <w:t>’s</w:t>
      </w:r>
      <w:r w:rsidRPr="009C7C7F">
        <w:rPr>
          <w:rFonts w:eastAsia="Times New Roman"/>
          <w:b/>
          <w:szCs w:val="24"/>
        </w:rPr>
        <w:t xml:space="preserve"> </w:t>
      </w:r>
      <w:r>
        <w:rPr>
          <w:rFonts w:eastAsia="Times New Roman"/>
          <w:b/>
          <w:szCs w:val="24"/>
        </w:rPr>
        <w:t>Inquiry #1:</w:t>
      </w:r>
      <w:r w:rsidR="00ED6067">
        <w:rPr>
          <w:rFonts w:eastAsia="Times New Roman"/>
          <w:b/>
          <w:szCs w:val="24"/>
        </w:rPr>
        <w:t xml:space="preserve"> </w:t>
      </w:r>
      <w:r w:rsidR="00ED6067" w:rsidRPr="00ED6067">
        <w:rPr>
          <w:rFonts w:eastAsia="Times New Roman"/>
          <w:bCs/>
          <w:szCs w:val="24"/>
        </w:rPr>
        <w:t>Is</w:t>
      </w:r>
      <w:r w:rsidR="00ED6067">
        <w:rPr>
          <w:rFonts w:eastAsia="Times New Roman"/>
          <w:bCs/>
          <w:szCs w:val="24"/>
        </w:rPr>
        <w:t xml:space="preserve"> </w:t>
      </w:r>
      <w:r w:rsidR="00ED6067" w:rsidRPr="00ED6067">
        <w:rPr>
          <w:rFonts w:eastAsia="Times New Roman"/>
          <w:szCs w:val="24"/>
        </w:rPr>
        <w:t>the</w:t>
      </w:r>
      <w:r w:rsidR="00ED6067">
        <w:rPr>
          <w:rFonts w:eastAsia="Times New Roman"/>
          <w:szCs w:val="24"/>
        </w:rPr>
        <w:t xml:space="preserve"> </w:t>
      </w:r>
      <w:r w:rsidR="00ED6067" w:rsidRPr="00ED6067">
        <w:rPr>
          <w:rFonts w:eastAsia="Times New Roman"/>
          <w:szCs w:val="24"/>
        </w:rPr>
        <w:t>ship-to</w:t>
      </w:r>
      <w:r w:rsidR="00ED6067">
        <w:rPr>
          <w:rFonts w:eastAsia="Times New Roman"/>
          <w:szCs w:val="24"/>
        </w:rPr>
        <w:t xml:space="preserve"> </w:t>
      </w:r>
      <w:r w:rsidR="00ED6067" w:rsidRPr="00ED6067">
        <w:rPr>
          <w:rFonts w:eastAsia="Times New Roman"/>
          <w:szCs w:val="24"/>
        </w:rPr>
        <w:t>address</w:t>
      </w:r>
      <w:r w:rsidR="00ED6067">
        <w:rPr>
          <w:rFonts w:eastAsia="Times New Roman"/>
          <w:szCs w:val="24"/>
        </w:rPr>
        <w:t xml:space="preserve">, </w:t>
      </w:r>
      <w:r w:rsidR="00ED6067" w:rsidRPr="00ED6067">
        <w:rPr>
          <w:rFonts w:eastAsia="Times New Roman"/>
          <w:szCs w:val="24"/>
        </w:rPr>
        <w:t>Louisiana State Penitentiary in Angola</w:t>
      </w:r>
      <w:r w:rsidR="00ED6067">
        <w:rPr>
          <w:rFonts w:eastAsia="Times New Roman"/>
          <w:szCs w:val="24"/>
        </w:rPr>
        <w:t xml:space="preserve">? </w:t>
      </w:r>
      <w:r w:rsidR="00ED6067" w:rsidRPr="00ED6067">
        <w:rPr>
          <w:rFonts w:eastAsia="Times New Roman"/>
          <w:szCs w:val="24"/>
        </w:rPr>
        <w:t>Please confirm the correct receiving facility</w:t>
      </w:r>
      <w:r w:rsidR="00ED6067">
        <w:rPr>
          <w:rFonts w:eastAsia="Times New Roman"/>
          <w:szCs w:val="24"/>
        </w:rPr>
        <w:t>.</w:t>
      </w:r>
    </w:p>
    <w:p w14:paraId="52357AE4" w14:textId="77777777" w:rsidR="00E246D9" w:rsidRPr="009C7C7F" w:rsidRDefault="00E246D9" w:rsidP="00E246D9">
      <w:pPr>
        <w:spacing w:after="0"/>
        <w:jc w:val="both"/>
        <w:rPr>
          <w:rFonts w:eastAsia="Times New Roman"/>
          <w:szCs w:val="24"/>
        </w:rPr>
      </w:pPr>
    </w:p>
    <w:p w14:paraId="68B84F19" w14:textId="020EDEDA" w:rsidR="00E246D9" w:rsidRPr="00C02C5B" w:rsidRDefault="00E246D9" w:rsidP="00E246D9">
      <w:pPr>
        <w:spacing w:after="0"/>
        <w:rPr>
          <w:b/>
          <w:szCs w:val="24"/>
        </w:rPr>
      </w:pPr>
      <w:r w:rsidRPr="00C02C5B">
        <w:rPr>
          <w:b/>
          <w:szCs w:val="24"/>
        </w:rPr>
        <w:t>State’s Response</w:t>
      </w:r>
      <w:r>
        <w:rPr>
          <w:b/>
          <w:szCs w:val="24"/>
        </w:rPr>
        <w:t xml:space="preserve"> #1</w:t>
      </w:r>
      <w:r w:rsidRPr="00C02C5B">
        <w:rPr>
          <w:b/>
          <w:szCs w:val="24"/>
        </w:rPr>
        <w:t xml:space="preserve">: </w:t>
      </w:r>
      <w:r w:rsidR="00ED6067" w:rsidRPr="00ED6067">
        <w:rPr>
          <w:rFonts w:eastAsia="Times New Roman"/>
          <w:szCs w:val="24"/>
        </w:rPr>
        <w:t>DOC Prison Enterprise-L</w:t>
      </w:r>
      <w:r w:rsidR="00ED6067">
        <w:rPr>
          <w:rFonts w:eastAsia="Times New Roman"/>
          <w:szCs w:val="24"/>
        </w:rPr>
        <w:t>ouisiana State Penitentiary,</w:t>
      </w:r>
      <w:r w:rsidR="00ED6067" w:rsidRPr="00ED6067">
        <w:rPr>
          <w:rFonts w:eastAsia="Times New Roman"/>
          <w:szCs w:val="24"/>
        </w:rPr>
        <w:t xml:space="preserve"> 17544 T</w:t>
      </w:r>
      <w:r w:rsidR="00ED6067">
        <w:rPr>
          <w:rFonts w:eastAsia="Times New Roman"/>
          <w:szCs w:val="24"/>
        </w:rPr>
        <w:t xml:space="preserve">unica Trace, Angola, LA </w:t>
      </w:r>
      <w:r w:rsidR="00ED6067" w:rsidRPr="00ED6067">
        <w:rPr>
          <w:rFonts w:eastAsia="Times New Roman"/>
          <w:szCs w:val="24"/>
        </w:rPr>
        <w:t xml:space="preserve">70712 </w:t>
      </w:r>
      <w:r w:rsidRPr="00C02C5B">
        <w:rPr>
          <w:rFonts w:eastAsia="Times New Roman"/>
          <w:szCs w:val="24"/>
        </w:rPr>
        <w:t xml:space="preserve"> </w:t>
      </w:r>
    </w:p>
    <w:p w14:paraId="01BF5CDC" w14:textId="77777777" w:rsidR="00E246D9" w:rsidRPr="009C7C7F" w:rsidRDefault="00E246D9" w:rsidP="00E246D9">
      <w:pPr>
        <w:spacing w:after="0"/>
        <w:jc w:val="both"/>
        <w:rPr>
          <w:rFonts w:eastAsia="Times New Roman"/>
          <w:b/>
          <w:szCs w:val="24"/>
        </w:rPr>
      </w:pPr>
    </w:p>
    <w:p w14:paraId="19997249" w14:textId="78E26D8E" w:rsidR="00ED6067" w:rsidRPr="00ED6067" w:rsidRDefault="00E246D9" w:rsidP="00ED6067">
      <w:pPr>
        <w:spacing w:after="0"/>
        <w:jc w:val="both"/>
        <w:rPr>
          <w:rFonts w:eastAsia="Times New Roman"/>
          <w:szCs w:val="24"/>
        </w:rPr>
      </w:pPr>
      <w:bookmarkStart w:id="0" w:name="_Hlk237523693"/>
      <w:r w:rsidRPr="009C7C7F">
        <w:rPr>
          <w:rFonts w:eastAsia="Times New Roman"/>
          <w:b/>
          <w:szCs w:val="24"/>
        </w:rPr>
        <w:t>Vendor</w:t>
      </w:r>
      <w:r>
        <w:rPr>
          <w:rFonts w:eastAsia="Times New Roman"/>
          <w:b/>
          <w:szCs w:val="24"/>
        </w:rPr>
        <w:t>’s</w:t>
      </w:r>
      <w:r w:rsidRPr="009C7C7F">
        <w:rPr>
          <w:rFonts w:eastAsia="Times New Roman"/>
          <w:b/>
          <w:szCs w:val="24"/>
        </w:rPr>
        <w:t xml:space="preserve"> </w:t>
      </w:r>
      <w:r>
        <w:rPr>
          <w:rFonts w:eastAsia="Times New Roman"/>
          <w:b/>
          <w:szCs w:val="24"/>
        </w:rPr>
        <w:t>Inquiry #2:</w:t>
      </w:r>
      <w:r w:rsidR="00ED6067">
        <w:rPr>
          <w:rFonts w:eastAsia="Times New Roman"/>
          <w:b/>
          <w:szCs w:val="24"/>
        </w:rPr>
        <w:t xml:space="preserve"> </w:t>
      </w:r>
      <w:r w:rsidR="00ED6067" w:rsidRPr="00ED6067">
        <w:rPr>
          <w:rFonts w:eastAsia="Times New Roman"/>
          <w:szCs w:val="24"/>
        </w:rPr>
        <w:t>For items packaged in multipacks, does the unit “EA” represent one complete retail pack or one individual garment?</w:t>
      </w:r>
    </w:p>
    <w:p w14:paraId="0B51E077" w14:textId="77777777" w:rsidR="00E246D9" w:rsidRPr="009C7C7F" w:rsidRDefault="00E246D9" w:rsidP="00E246D9">
      <w:pPr>
        <w:spacing w:after="0"/>
        <w:jc w:val="both"/>
        <w:rPr>
          <w:rFonts w:eastAsia="Times New Roman"/>
          <w:szCs w:val="24"/>
        </w:rPr>
      </w:pPr>
    </w:p>
    <w:p w14:paraId="5F1CFC09" w14:textId="69996FA8" w:rsidR="00E246D9" w:rsidRPr="00ED6067" w:rsidRDefault="00E246D9" w:rsidP="00E246D9">
      <w:pPr>
        <w:spacing w:after="0"/>
        <w:rPr>
          <w:rFonts w:eastAsia="Times New Roman"/>
          <w:szCs w:val="24"/>
        </w:rPr>
      </w:pPr>
      <w:r w:rsidRPr="00C02C5B">
        <w:rPr>
          <w:b/>
          <w:szCs w:val="24"/>
        </w:rPr>
        <w:t>State’s Response</w:t>
      </w:r>
      <w:r>
        <w:rPr>
          <w:b/>
          <w:szCs w:val="24"/>
        </w:rPr>
        <w:t xml:space="preserve"> #2</w:t>
      </w:r>
      <w:r w:rsidRPr="00C02C5B">
        <w:rPr>
          <w:b/>
          <w:szCs w:val="24"/>
        </w:rPr>
        <w:t xml:space="preserve">: </w:t>
      </w:r>
      <w:r w:rsidR="00ED6067">
        <w:rPr>
          <w:rFonts w:eastAsia="Times New Roman"/>
          <w:szCs w:val="24"/>
        </w:rPr>
        <w:t>I</w:t>
      </w:r>
      <w:r w:rsidR="00ED6067" w:rsidRPr="00ED6067">
        <w:rPr>
          <w:rFonts w:eastAsia="Times New Roman"/>
          <w:szCs w:val="24"/>
        </w:rPr>
        <w:t xml:space="preserve">tems </w:t>
      </w:r>
      <w:r w:rsidR="00ED6067">
        <w:rPr>
          <w:rFonts w:eastAsia="Times New Roman"/>
          <w:szCs w:val="24"/>
        </w:rPr>
        <w:t xml:space="preserve">that are </w:t>
      </w:r>
      <w:r w:rsidR="00ED6067" w:rsidRPr="00ED6067">
        <w:rPr>
          <w:rFonts w:eastAsia="Times New Roman"/>
          <w:szCs w:val="24"/>
        </w:rPr>
        <w:t>packaged in multipacks,</w:t>
      </w:r>
      <w:r w:rsidR="00ED6067">
        <w:rPr>
          <w:rFonts w:eastAsia="Times New Roman"/>
          <w:szCs w:val="24"/>
        </w:rPr>
        <w:t xml:space="preserve"> r</w:t>
      </w:r>
      <w:r w:rsidR="00ED6067" w:rsidRPr="00ED6067">
        <w:rPr>
          <w:rFonts w:eastAsia="Times New Roman"/>
          <w:szCs w:val="24"/>
        </w:rPr>
        <w:t>epresent one complete retail pack</w:t>
      </w:r>
      <w:r w:rsidR="00455522">
        <w:rPr>
          <w:rFonts w:eastAsia="Times New Roman"/>
          <w:szCs w:val="24"/>
        </w:rPr>
        <w:t>.</w:t>
      </w:r>
    </w:p>
    <w:bookmarkEnd w:id="0"/>
    <w:p w14:paraId="18E552B0" w14:textId="77777777" w:rsidR="00E57614" w:rsidRPr="00EA2320" w:rsidRDefault="00E57614" w:rsidP="00E57614">
      <w:pPr>
        <w:spacing w:after="0"/>
        <w:rPr>
          <w:rFonts w:eastAsia="Times New Roman"/>
          <w:szCs w:val="24"/>
        </w:rPr>
      </w:pPr>
    </w:p>
    <w:p w14:paraId="5EAA9924" w14:textId="0B837B28" w:rsidR="00EF646A" w:rsidRPr="00EF646A" w:rsidRDefault="00ED6067" w:rsidP="00EF646A">
      <w:pPr>
        <w:spacing w:after="0"/>
        <w:jc w:val="both"/>
        <w:rPr>
          <w:rFonts w:eastAsia="Times New Roman"/>
          <w:szCs w:val="24"/>
        </w:rPr>
      </w:pPr>
      <w:r w:rsidRPr="009C7C7F">
        <w:rPr>
          <w:rFonts w:eastAsia="Times New Roman"/>
          <w:b/>
          <w:szCs w:val="24"/>
        </w:rPr>
        <w:t>Vendor</w:t>
      </w:r>
      <w:r>
        <w:rPr>
          <w:rFonts w:eastAsia="Times New Roman"/>
          <w:b/>
          <w:szCs w:val="24"/>
        </w:rPr>
        <w:t>’s</w:t>
      </w:r>
      <w:r w:rsidRPr="009C7C7F">
        <w:rPr>
          <w:rFonts w:eastAsia="Times New Roman"/>
          <w:b/>
          <w:szCs w:val="24"/>
        </w:rPr>
        <w:t xml:space="preserve"> </w:t>
      </w:r>
      <w:r>
        <w:rPr>
          <w:rFonts w:eastAsia="Times New Roman"/>
          <w:b/>
          <w:szCs w:val="24"/>
        </w:rPr>
        <w:t>Inquiry #</w:t>
      </w:r>
      <w:r w:rsidR="00A0565C">
        <w:rPr>
          <w:rFonts w:eastAsia="Times New Roman"/>
          <w:b/>
          <w:szCs w:val="24"/>
        </w:rPr>
        <w:t>3</w:t>
      </w:r>
      <w:r>
        <w:rPr>
          <w:rFonts w:eastAsia="Times New Roman"/>
          <w:b/>
          <w:szCs w:val="24"/>
        </w:rPr>
        <w:t xml:space="preserve">: </w:t>
      </w:r>
      <w:r w:rsidR="00EF646A">
        <w:rPr>
          <w:rFonts w:eastAsia="Times New Roman"/>
          <w:szCs w:val="24"/>
        </w:rPr>
        <w:t>When s</w:t>
      </w:r>
      <w:r w:rsidR="00EF646A" w:rsidRPr="00EF646A">
        <w:rPr>
          <w:rFonts w:eastAsia="Times New Roman"/>
          <w:szCs w:val="24"/>
        </w:rPr>
        <w:t>izes S-XL</w:t>
      </w:r>
      <w:r w:rsidR="00EF646A">
        <w:rPr>
          <w:rFonts w:eastAsia="Times New Roman"/>
          <w:szCs w:val="24"/>
        </w:rPr>
        <w:t xml:space="preserve"> are listed</w:t>
      </w:r>
      <w:r w:rsidR="00EF646A" w:rsidRPr="00EF646A">
        <w:rPr>
          <w:rFonts w:eastAsia="Times New Roman"/>
          <w:szCs w:val="24"/>
        </w:rPr>
        <w:t>, are the quantities combined across all listed sizes? If so, will the agency determine the size breakdown with each order?</w:t>
      </w:r>
    </w:p>
    <w:p w14:paraId="07C54E85" w14:textId="77777777" w:rsidR="00ED6067" w:rsidRPr="009C7C7F" w:rsidRDefault="00ED6067" w:rsidP="00ED6067">
      <w:pPr>
        <w:spacing w:after="0"/>
        <w:jc w:val="both"/>
        <w:rPr>
          <w:rFonts w:eastAsia="Times New Roman"/>
          <w:szCs w:val="24"/>
        </w:rPr>
      </w:pPr>
    </w:p>
    <w:p w14:paraId="74B3EE8A" w14:textId="1B6A9794" w:rsidR="008E7953" w:rsidRPr="00E57614" w:rsidRDefault="00ED6067" w:rsidP="00E57614">
      <w:pPr>
        <w:spacing w:after="0"/>
        <w:rPr>
          <w:rFonts w:eastAsia="Times New Roman"/>
          <w:szCs w:val="24"/>
        </w:rPr>
      </w:pPr>
      <w:r w:rsidRPr="00C02C5B">
        <w:rPr>
          <w:b/>
          <w:szCs w:val="24"/>
        </w:rPr>
        <w:t>State’s Response</w:t>
      </w:r>
      <w:r>
        <w:rPr>
          <w:b/>
          <w:szCs w:val="24"/>
        </w:rPr>
        <w:t xml:space="preserve"> #</w:t>
      </w:r>
      <w:r w:rsidR="00A0565C">
        <w:rPr>
          <w:b/>
          <w:szCs w:val="24"/>
        </w:rPr>
        <w:t>3</w:t>
      </w:r>
      <w:r w:rsidRPr="00C02C5B">
        <w:rPr>
          <w:b/>
          <w:szCs w:val="24"/>
        </w:rPr>
        <w:t xml:space="preserve">: </w:t>
      </w:r>
      <w:r w:rsidR="00EF646A">
        <w:rPr>
          <w:rFonts w:eastAsia="Times New Roman"/>
          <w:szCs w:val="24"/>
        </w:rPr>
        <w:t xml:space="preserve">Yes, the agency will determine the size breakdown with each order. </w:t>
      </w:r>
    </w:p>
    <w:sectPr w:rsidR="008E7953" w:rsidRPr="00E57614" w:rsidSect="008E7953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7106E3" w14:textId="77777777" w:rsidR="00EF646A" w:rsidRDefault="00EF646A" w:rsidP="00EF646A">
      <w:pPr>
        <w:spacing w:after="0"/>
      </w:pPr>
      <w:r>
        <w:separator/>
      </w:r>
    </w:p>
  </w:endnote>
  <w:endnote w:type="continuationSeparator" w:id="0">
    <w:p w14:paraId="108DD468" w14:textId="77777777" w:rsidR="00EF646A" w:rsidRDefault="00EF646A" w:rsidP="00EF646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C55AD2" w14:textId="14CD6EB6" w:rsidR="00EF646A" w:rsidRDefault="00EF646A">
    <w:pPr>
      <w:pStyle w:val="Footer"/>
      <w:jc w:val="center"/>
    </w:pPr>
    <w:r>
      <w:t xml:space="preserve">Page </w:t>
    </w:r>
    <w:sdt>
      <w:sdtPr>
        <w:id w:val="680701585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  <w:r>
          <w:rPr>
            <w:noProof/>
          </w:rPr>
          <w:t xml:space="preserve"> of 1 </w:t>
        </w:r>
      </w:sdtContent>
    </w:sdt>
  </w:p>
  <w:p w14:paraId="0E11F340" w14:textId="51DFC640" w:rsidR="00EF646A" w:rsidRDefault="00EF646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1924DA" w14:textId="77777777" w:rsidR="00EF646A" w:rsidRDefault="00EF646A" w:rsidP="00EF646A">
      <w:pPr>
        <w:spacing w:after="0"/>
      </w:pPr>
      <w:r>
        <w:separator/>
      </w:r>
    </w:p>
  </w:footnote>
  <w:footnote w:type="continuationSeparator" w:id="0">
    <w:p w14:paraId="1266C9E2" w14:textId="77777777" w:rsidR="00EF646A" w:rsidRDefault="00EF646A" w:rsidP="00EF646A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attachedTemplate r:id="rId1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7614"/>
    <w:rsid w:val="00010C88"/>
    <w:rsid w:val="00455522"/>
    <w:rsid w:val="0047645C"/>
    <w:rsid w:val="00491DEC"/>
    <w:rsid w:val="005400F1"/>
    <w:rsid w:val="005441A5"/>
    <w:rsid w:val="0059064D"/>
    <w:rsid w:val="0068536F"/>
    <w:rsid w:val="007A24AE"/>
    <w:rsid w:val="00833B75"/>
    <w:rsid w:val="008D2868"/>
    <w:rsid w:val="008E7953"/>
    <w:rsid w:val="00A0565C"/>
    <w:rsid w:val="00AD2C98"/>
    <w:rsid w:val="00AF4E83"/>
    <w:rsid w:val="00BD7114"/>
    <w:rsid w:val="00D13FBA"/>
    <w:rsid w:val="00E246D9"/>
    <w:rsid w:val="00E57614"/>
    <w:rsid w:val="00ED6067"/>
    <w:rsid w:val="00EF646A"/>
    <w:rsid w:val="00F15612"/>
    <w:rsid w:val="00F532A4"/>
    <w:rsid w:val="00FA2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25C13D45"/>
  <w15:chartTrackingRefBased/>
  <w15:docId w15:val="{B777ADFA-7F00-4E3D-A3E4-309599D454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7953"/>
    <w:pPr>
      <w:spacing w:after="240" w:line="240" w:lineRule="auto"/>
    </w:pPr>
    <w:rPr>
      <w:rFonts w:ascii="Calibri" w:hAnsi="Calibri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010C88"/>
    <w:pPr>
      <w:keepNext/>
      <w:keepLines/>
      <w:spacing w:after="480"/>
      <w:outlineLvl w:val="0"/>
    </w:pPr>
    <w:rPr>
      <w:rFonts w:eastAsiaTheme="majorEastAsia" w:cstheme="majorBidi"/>
      <w:b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10C88"/>
    <w:pPr>
      <w:keepNext/>
      <w:keepLines/>
      <w:outlineLvl w:val="1"/>
    </w:pPr>
    <w:rPr>
      <w:rFonts w:eastAsiaTheme="majorEastAsia" w:cstheme="majorBidi"/>
      <w:b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E7953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E7953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E7953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E7953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E7953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E7953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E7953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10C88"/>
    <w:rPr>
      <w:rFonts w:ascii="Calibri" w:eastAsiaTheme="majorEastAsia" w:hAnsi="Calibri" w:cstheme="majorBidi"/>
      <w:b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10C88"/>
    <w:rPr>
      <w:rFonts w:ascii="Calibri" w:eastAsiaTheme="majorEastAsia" w:hAnsi="Calibri" w:cstheme="majorBidi"/>
      <w:b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E7953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E7953"/>
    <w:rPr>
      <w:rFonts w:eastAsiaTheme="majorEastAsia" w:cstheme="majorBidi"/>
      <w:i/>
      <w:iCs/>
      <w:color w:val="2E74B5" w:themeColor="accent1" w:themeShade="BF"/>
      <w:sz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E7953"/>
    <w:rPr>
      <w:rFonts w:eastAsiaTheme="majorEastAsia" w:cstheme="majorBidi"/>
      <w:color w:val="2E74B5" w:themeColor="accent1" w:themeShade="BF"/>
      <w:sz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E7953"/>
    <w:rPr>
      <w:rFonts w:eastAsiaTheme="majorEastAsia" w:cstheme="majorBidi"/>
      <w:i/>
      <w:iCs/>
      <w:color w:val="595959" w:themeColor="text1" w:themeTint="A6"/>
      <w:sz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E7953"/>
    <w:rPr>
      <w:rFonts w:eastAsiaTheme="majorEastAsia" w:cstheme="majorBidi"/>
      <w:color w:val="595959" w:themeColor="text1" w:themeTint="A6"/>
      <w:sz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E7953"/>
    <w:rPr>
      <w:rFonts w:eastAsiaTheme="majorEastAsia" w:cstheme="majorBidi"/>
      <w:i/>
      <w:iCs/>
      <w:color w:val="272727" w:themeColor="text1" w:themeTint="D8"/>
      <w:sz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E7953"/>
    <w:rPr>
      <w:rFonts w:eastAsiaTheme="majorEastAsia" w:cstheme="majorBidi"/>
      <w:color w:val="272727" w:themeColor="text1" w:themeTint="D8"/>
      <w:sz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E795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E795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E7953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E795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E795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E7953"/>
    <w:rPr>
      <w:rFonts w:ascii="Calibri" w:hAnsi="Calibri"/>
      <w:i/>
      <w:iCs/>
      <w:color w:val="404040" w:themeColor="text1" w:themeTint="BF"/>
      <w:sz w:val="24"/>
    </w:rPr>
  </w:style>
  <w:style w:type="paragraph" w:styleId="ListParagraph">
    <w:name w:val="List Paragraph"/>
    <w:basedOn w:val="Normal"/>
    <w:uiPriority w:val="34"/>
    <w:qFormat/>
    <w:rsid w:val="008E795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E7953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E7953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E7953"/>
    <w:rPr>
      <w:rFonts w:ascii="Calibri" w:hAnsi="Calibri"/>
      <w:i/>
      <w:iCs/>
      <w:color w:val="2E74B5" w:themeColor="accent1" w:themeShade="BF"/>
      <w:sz w:val="24"/>
    </w:rPr>
  </w:style>
  <w:style w:type="character" w:styleId="IntenseReference">
    <w:name w:val="Intense Reference"/>
    <w:basedOn w:val="DefaultParagraphFont"/>
    <w:uiPriority w:val="32"/>
    <w:qFormat/>
    <w:rsid w:val="008E7953"/>
    <w:rPr>
      <w:b/>
      <w:bCs/>
      <w:smallCaps/>
      <w:color w:val="2E74B5" w:themeColor="accent1" w:themeShade="BF"/>
      <w:spacing w:val="5"/>
    </w:rPr>
  </w:style>
  <w:style w:type="paragraph" w:styleId="NoSpacing">
    <w:name w:val="No Spacing"/>
    <w:uiPriority w:val="1"/>
    <w:qFormat/>
    <w:rsid w:val="00ED6067"/>
    <w:pPr>
      <w:spacing w:after="0" w:line="240" w:lineRule="auto"/>
    </w:pPr>
    <w:rPr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EF646A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EF646A"/>
    <w:rPr>
      <w:rFonts w:ascii="Calibri" w:hAnsi="Calibri"/>
      <w:sz w:val="24"/>
    </w:rPr>
  </w:style>
  <w:style w:type="paragraph" w:styleId="Footer">
    <w:name w:val="footer"/>
    <w:basedOn w:val="Normal"/>
    <w:link w:val="FooterChar"/>
    <w:uiPriority w:val="99"/>
    <w:unhideWhenUsed/>
    <w:rsid w:val="00EF646A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EF646A"/>
    <w:rPr>
      <w:rFonts w:ascii="Calibri" w:hAnsi="Calibri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3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26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62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5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8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Letterhead\Letterhead-OSP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Letterhead-OSP</Template>
  <TotalTime>5</TotalTime>
  <Pages>1</Pages>
  <Words>138</Words>
  <Characters>792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Louisiana</Company>
  <LinksUpToDate>false</LinksUpToDate>
  <CharactersWithSpaces>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Monica Clark</dc:creator>
  <cp:keywords/>
  <dc:description/>
  <cp:lastModifiedBy>Erica Thomas (OSP)</cp:lastModifiedBy>
  <cp:revision>4</cp:revision>
  <dcterms:created xsi:type="dcterms:W3CDTF">2026-08-13T19:44:00Z</dcterms:created>
  <dcterms:modified xsi:type="dcterms:W3CDTF">2026-08-17T15:43:00Z</dcterms:modified>
</cp:coreProperties>
</file>