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1FF7F" w14:textId="279835C5" w:rsidR="00315188" w:rsidRPr="00D074FA" w:rsidRDefault="00315188" w:rsidP="00315188">
      <w:pPr>
        <w:rPr>
          <w:rFonts w:ascii="Arial" w:hAnsi="Arial" w:cs="Arial"/>
          <w:b/>
          <w:lang w:bidi="en-US"/>
        </w:rPr>
      </w:pPr>
      <w:r w:rsidRPr="00D074FA">
        <w:rPr>
          <w:rFonts w:ascii="Arial" w:hAnsi="Arial" w:cs="Arial"/>
          <w:b/>
          <w:lang w:bidi="en-US"/>
        </w:rPr>
        <w:t>Method of Award:</w:t>
      </w:r>
    </w:p>
    <w:p w14:paraId="4E6E5AF5" w14:textId="14D5AA0C" w:rsidR="00ED5D48" w:rsidRPr="00D074FA" w:rsidRDefault="00CF36D6" w:rsidP="00315188">
      <w:pPr>
        <w:rPr>
          <w:rFonts w:ascii="Arial" w:hAnsi="Arial" w:cs="Arial"/>
          <w:b/>
          <w:u w:val="single"/>
          <w:lang w:bidi="en-US"/>
        </w:rPr>
      </w:pPr>
      <w:r w:rsidRPr="00D074FA">
        <w:rPr>
          <w:rFonts w:ascii="Arial" w:hAnsi="Arial" w:cs="Arial"/>
          <w:lang w:bidi="en-US"/>
        </w:rPr>
        <w:t xml:space="preserve">The </w:t>
      </w:r>
      <w:r w:rsidR="00315188" w:rsidRPr="00D074FA">
        <w:rPr>
          <w:rFonts w:ascii="Arial" w:hAnsi="Arial" w:cs="Arial"/>
          <w:lang w:bidi="en-US"/>
        </w:rPr>
        <w:t>Contrac</w:t>
      </w:r>
      <w:r w:rsidR="00A619CA" w:rsidRPr="00D074FA">
        <w:rPr>
          <w:rFonts w:ascii="Arial" w:hAnsi="Arial" w:cs="Arial"/>
          <w:lang w:bidi="en-US"/>
        </w:rPr>
        <w:t xml:space="preserve">t shall be awarded to the </w:t>
      </w:r>
      <w:r w:rsidR="00355A84">
        <w:rPr>
          <w:rFonts w:ascii="Arial" w:hAnsi="Arial" w:cs="Arial"/>
          <w:lang w:bidi="en-US"/>
        </w:rPr>
        <w:t>vendor</w:t>
      </w:r>
      <w:r w:rsidR="00315188" w:rsidRPr="00D074FA">
        <w:rPr>
          <w:rFonts w:ascii="Arial" w:hAnsi="Arial" w:cs="Arial"/>
          <w:lang w:bidi="en-US"/>
        </w:rPr>
        <w:t xml:space="preserve"> providing the lowest overall cost per ton of material after any potential preferred oyster shell material has been weighted by</w:t>
      </w:r>
      <w:r w:rsidR="00313964" w:rsidRPr="00D074FA">
        <w:rPr>
          <w:rFonts w:ascii="Arial" w:hAnsi="Arial" w:cs="Arial"/>
          <w:lang w:bidi="en-US"/>
        </w:rPr>
        <w:t xml:space="preserve"> </w:t>
      </w:r>
      <w:r w:rsidR="00315188" w:rsidRPr="00D074FA">
        <w:rPr>
          <w:rFonts w:ascii="Arial" w:hAnsi="Arial" w:cs="Arial"/>
          <w:lang w:bidi="en-US"/>
        </w:rPr>
        <w:t>10%</w:t>
      </w:r>
      <w:r w:rsidR="00A03396" w:rsidRPr="00D074FA">
        <w:rPr>
          <w:rFonts w:ascii="Arial" w:hAnsi="Arial" w:cs="Arial"/>
          <w:lang w:bidi="en-US"/>
        </w:rPr>
        <w:t>.</w:t>
      </w:r>
      <w:r w:rsidR="00000DB2" w:rsidRPr="00D074FA">
        <w:rPr>
          <w:rFonts w:ascii="Arial" w:hAnsi="Arial" w:cs="Arial"/>
          <w:lang w:bidi="en-US"/>
        </w:rPr>
        <w:t xml:space="preserve"> </w:t>
      </w:r>
      <w:r w:rsidR="00355A84" w:rsidRPr="00355A84">
        <w:rPr>
          <w:rFonts w:ascii="Arial" w:hAnsi="Arial" w:cs="Arial"/>
          <w:b/>
          <w:bCs/>
          <w:lang w:bidi="en-US"/>
        </w:rPr>
        <w:t>Vendors</w:t>
      </w:r>
      <w:r w:rsidR="00000DB2" w:rsidRPr="00D074FA">
        <w:rPr>
          <w:rFonts w:ascii="Arial" w:hAnsi="Arial" w:cs="Arial"/>
          <w:b/>
          <w:lang w:bidi="en-US"/>
        </w:rPr>
        <w:t xml:space="preserve"> </w:t>
      </w:r>
      <w:r w:rsidR="003F6ACB" w:rsidRPr="00D074FA">
        <w:rPr>
          <w:rFonts w:ascii="Arial" w:hAnsi="Arial" w:cs="Arial"/>
          <w:b/>
          <w:lang w:bidi="en-US"/>
        </w:rPr>
        <w:t xml:space="preserve">shall </w:t>
      </w:r>
      <w:r w:rsidR="00D47B54" w:rsidRPr="00D074FA">
        <w:rPr>
          <w:rFonts w:ascii="Arial" w:hAnsi="Arial" w:cs="Arial"/>
          <w:b/>
          <w:lang w:bidi="en-US"/>
        </w:rPr>
        <w:t>calculate cost per 1</w:t>
      </w:r>
      <w:r w:rsidR="00000DB2" w:rsidRPr="00D074FA">
        <w:rPr>
          <w:rFonts w:ascii="Arial" w:hAnsi="Arial" w:cs="Arial"/>
          <w:b/>
          <w:lang w:bidi="en-US"/>
        </w:rPr>
        <w:t xml:space="preserve"> ton of material along with their submitted bid total</w:t>
      </w:r>
      <w:r w:rsidR="005F3082" w:rsidRPr="00D074FA">
        <w:rPr>
          <w:rFonts w:ascii="Arial" w:hAnsi="Arial" w:cs="Arial"/>
          <w:b/>
          <w:lang w:bidi="en-US"/>
        </w:rPr>
        <w:t xml:space="preserve"> for non-shell cultch material bids. For cultch material bids that include oyster shell, vendors </w:t>
      </w:r>
      <w:r w:rsidR="003F6ACB" w:rsidRPr="00D074FA">
        <w:rPr>
          <w:rFonts w:ascii="Arial" w:hAnsi="Arial" w:cs="Arial"/>
          <w:b/>
          <w:lang w:bidi="en-US"/>
        </w:rPr>
        <w:t>shall</w:t>
      </w:r>
      <w:r w:rsidR="005F3082" w:rsidRPr="00D074FA">
        <w:rPr>
          <w:rFonts w:ascii="Arial" w:hAnsi="Arial" w:cs="Arial"/>
          <w:b/>
          <w:lang w:bidi="en-US"/>
        </w:rPr>
        <w:t xml:space="preserve"> calcula</w:t>
      </w:r>
      <w:r w:rsidR="00D47B54" w:rsidRPr="00D074FA">
        <w:rPr>
          <w:rFonts w:ascii="Arial" w:hAnsi="Arial" w:cs="Arial"/>
          <w:b/>
          <w:lang w:bidi="en-US"/>
        </w:rPr>
        <w:t>te the adjusted cost per 1</w:t>
      </w:r>
      <w:r w:rsidR="005F3082" w:rsidRPr="00D074FA">
        <w:rPr>
          <w:rFonts w:ascii="Arial" w:hAnsi="Arial" w:cs="Arial"/>
          <w:b/>
          <w:lang w:bidi="en-US"/>
        </w:rPr>
        <w:t xml:space="preserve"> ton of material along with their submitted bid total. </w:t>
      </w:r>
    </w:p>
    <w:p w14:paraId="7AA44D54" w14:textId="7C0B1AE5" w:rsidR="009C439F" w:rsidRPr="00D074FA" w:rsidRDefault="009C439F">
      <w:pPr>
        <w:rPr>
          <w:rFonts w:ascii="Arial" w:hAnsi="Arial" w:cs="Arial"/>
        </w:rPr>
      </w:pPr>
      <w:r w:rsidRPr="00D074FA">
        <w:rPr>
          <w:rFonts w:ascii="Arial" w:hAnsi="Arial" w:cs="Arial"/>
          <w:b/>
        </w:rPr>
        <w:t>Option 1</w:t>
      </w:r>
      <w:r w:rsidRPr="00D074FA">
        <w:rPr>
          <w:rFonts w:ascii="Arial" w:hAnsi="Arial" w:cs="Arial"/>
        </w:rPr>
        <w:t xml:space="preserve">: </w:t>
      </w:r>
      <w:r w:rsidR="00401AA1" w:rsidRPr="00D074FA">
        <w:rPr>
          <w:rFonts w:ascii="Arial" w:hAnsi="Arial" w:cs="Arial"/>
        </w:rPr>
        <w:t>31,500</w:t>
      </w:r>
      <w:r w:rsidRPr="00D074FA">
        <w:rPr>
          <w:rFonts w:ascii="Arial" w:hAnsi="Arial" w:cs="Arial"/>
        </w:rPr>
        <w:t xml:space="preserve"> </w:t>
      </w:r>
      <w:r w:rsidR="00110947" w:rsidRPr="00D074FA">
        <w:rPr>
          <w:rFonts w:ascii="Arial" w:hAnsi="Arial" w:cs="Arial"/>
        </w:rPr>
        <w:t xml:space="preserve">tons </w:t>
      </w:r>
      <w:r w:rsidRPr="00D074FA">
        <w:rPr>
          <w:rFonts w:ascii="Arial" w:hAnsi="Arial" w:cs="Arial"/>
        </w:rPr>
        <w:t>of clean oyster shell</w:t>
      </w:r>
      <w:r w:rsidR="00BD0D01" w:rsidRPr="00D074FA">
        <w:rPr>
          <w:rFonts w:ascii="Arial" w:hAnsi="Arial" w:cs="Arial"/>
        </w:rPr>
        <w:t>s</w:t>
      </w:r>
      <w:r w:rsidRPr="00D074FA">
        <w:rPr>
          <w:rFonts w:ascii="Arial" w:hAnsi="Arial" w:cs="Arial"/>
        </w:rPr>
        <w:t xml:space="preserve"> obtained from Northern Gulf of </w:t>
      </w:r>
      <w:r w:rsidR="00CF36D6" w:rsidRPr="00D074FA">
        <w:rPr>
          <w:rFonts w:ascii="Arial" w:hAnsi="Arial" w:cs="Arial"/>
        </w:rPr>
        <w:t>America</w:t>
      </w:r>
      <w:r w:rsidRPr="00D074FA">
        <w:rPr>
          <w:rFonts w:ascii="Arial" w:hAnsi="Arial" w:cs="Arial"/>
        </w:rPr>
        <w:t xml:space="preserve"> locations.</w:t>
      </w:r>
      <w:r w:rsidR="00D47B54" w:rsidRPr="00D074FA">
        <w:rPr>
          <w:rFonts w:ascii="Arial" w:hAnsi="Arial" w:cs="Arial"/>
        </w:rPr>
        <w:t xml:space="preserve"> </w:t>
      </w:r>
      <w:r w:rsidR="007532D2" w:rsidRPr="00D074FA">
        <w:rPr>
          <w:rFonts w:ascii="Arial" w:hAnsi="Arial" w:cs="Arial"/>
        </w:rPr>
        <w:t xml:space="preserve">Pre-washing material to remove dust is not required. </w:t>
      </w:r>
      <w:r w:rsidR="000E4538" w:rsidRPr="00D074FA">
        <w:rPr>
          <w:rFonts w:ascii="Arial" w:hAnsi="Arial" w:cs="Arial"/>
        </w:rPr>
        <w:t xml:space="preserve">Shell cultch of less than </w:t>
      </w:r>
      <w:r w:rsidR="00503289" w:rsidRPr="00D074FA">
        <w:rPr>
          <w:rFonts w:ascii="Arial" w:hAnsi="Arial" w:cs="Arial"/>
        </w:rPr>
        <w:t>2</w:t>
      </w:r>
      <w:r w:rsidR="00313964" w:rsidRPr="00D074FA">
        <w:rPr>
          <w:rFonts w:ascii="Arial" w:hAnsi="Arial" w:cs="Arial"/>
        </w:rPr>
        <w:t>”</w:t>
      </w:r>
      <w:r w:rsidR="00161949" w:rsidRPr="00D074FA">
        <w:rPr>
          <w:rFonts w:ascii="Arial" w:hAnsi="Arial" w:cs="Arial"/>
        </w:rPr>
        <w:t xml:space="preserve"> </w:t>
      </w:r>
      <w:r w:rsidR="007532D2" w:rsidRPr="00D074FA">
        <w:rPr>
          <w:rFonts w:ascii="Arial" w:hAnsi="Arial" w:cs="Arial"/>
        </w:rPr>
        <w:t xml:space="preserve">or more than 8” </w:t>
      </w:r>
      <w:r w:rsidR="000E4538" w:rsidRPr="00D074FA">
        <w:rPr>
          <w:rFonts w:ascii="Arial" w:hAnsi="Arial" w:cs="Arial"/>
        </w:rPr>
        <w:t>along the longest diameter shall not be any more than 5% by volume of material.</w:t>
      </w:r>
    </w:p>
    <w:tbl>
      <w:tblPr>
        <w:tblStyle w:val="TableGrid"/>
        <w:tblW w:w="10954" w:type="dxa"/>
        <w:tblLook w:val="04A0" w:firstRow="1" w:lastRow="0" w:firstColumn="1" w:lastColumn="0" w:noHBand="0" w:noVBand="1"/>
      </w:tblPr>
      <w:tblGrid>
        <w:gridCol w:w="8584"/>
        <w:gridCol w:w="2370"/>
      </w:tblGrid>
      <w:tr w:rsidR="00F35EF0" w:rsidRPr="00D074FA" w14:paraId="06087DFE" w14:textId="77777777" w:rsidTr="00F35EF0">
        <w:trPr>
          <w:trHeight w:val="1000"/>
        </w:trPr>
        <w:tc>
          <w:tcPr>
            <w:tcW w:w="8584" w:type="dxa"/>
            <w:hideMark/>
          </w:tcPr>
          <w:p w14:paraId="0EF016AA" w14:textId="77777777" w:rsidR="00F35EF0" w:rsidRPr="00D074FA" w:rsidRDefault="00F35EF0" w:rsidP="000C76AB">
            <w:pPr>
              <w:jc w:val="center"/>
              <w:rPr>
                <w:rFonts w:ascii="Arial" w:eastAsia="Times New Roman" w:hAnsi="Arial" w:cs="Arial"/>
                <w:b/>
                <w:bCs/>
                <w:color w:val="000000"/>
                <w:szCs w:val="24"/>
              </w:rPr>
            </w:pPr>
            <w:r w:rsidRPr="00D074FA">
              <w:rPr>
                <w:rFonts w:ascii="Arial" w:eastAsia="Times New Roman" w:hAnsi="Arial" w:cs="Arial"/>
                <w:b/>
                <w:bCs/>
                <w:color w:val="000000"/>
                <w:szCs w:val="24"/>
              </w:rPr>
              <w:t>Cultch Material</w:t>
            </w:r>
          </w:p>
        </w:tc>
        <w:tc>
          <w:tcPr>
            <w:tcW w:w="2370" w:type="dxa"/>
            <w:hideMark/>
          </w:tcPr>
          <w:p w14:paraId="2BA2223E" w14:textId="77777777" w:rsidR="00F35EF0" w:rsidRPr="00D074FA" w:rsidRDefault="00F35EF0" w:rsidP="000C76AB">
            <w:pPr>
              <w:jc w:val="center"/>
              <w:rPr>
                <w:rFonts w:ascii="Arial" w:eastAsia="Times New Roman" w:hAnsi="Arial" w:cs="Arial"/>
                <w:b/>
                <w:bCs/>
                <w:color w:val="000000"/>
                <w:szCs w:val="24"/>
              </w:rPr>
            </w:pPr>
            <w:r w:rsidRPr="00D074FA">
              <w:rPr>
                <w:rFonts w:ascii="Arial" w:eastAsia="Times New Roman" w:hAnsi="Arial" w:cs="Arial"/>
                <w:b/>
                <w:bCs/>
                <w:color w:val="000000"/>
                <w:szCs w:val="24"/>
              </w:rPr>
              <w:t>Tons</w:t>
            </w:r>
          </w:p>
        </w:tc>
      </w:tr>
      <w:tr w:rsidR="00F35EF0" w:rsidRPr="00D074FA" w14:paraId="0939CA68" w14:textId="77777777" w:rsidTr="00F35EF0">
        <w:trPr>
          <w:trHeight w:val="1963"/>
        </w:trPr>
        <w:tc>
          <w:tcPr>
            <w:tcW w:w="8584" w:type="dxa"/>
            <w:hideMark/>
          </w:tcPr>
          <w:p w14:paraId="0ED6281B" w14:textId="636CD349" w:rsidR="00F35EF0" w:rsidRPr="00D074FA" w:rsidRDefault="00F35EF0" w:rsidP="000C76AB">
            <w:pPr>
              <w:rPr>
                <w:rFonts w:ascii="Arial" w:eastAsia="Times New Roman" w:hAnsi="Arial" w:cs="Arial"/>
                <w:color w:val="000000"/>
                <w:szCs w:val="24"/>
              </w:rPr>
            </w:pPr>
            <w:r w:rsidRPr="00D074FA">
              <w:rPr>
                <w:rFonts w:ascii="Arial" w:eastAsia="Times New Roman" w:hAnsi="Arial" w:cs="Arial"/>
                <w:color w:val="000000"/>
                <w:szCs w:val="24"/>
              </w:rPr>
              <w:t xml:space="preserve">Oyster and/or clam shells – clean and obtained from Northern Gulf of </w:t>
            </w:r>
            <w:r w:rsidR="007532D2" w:rsidRPr="00D074FA">
              <w:rPr>
                <w:rFonts w:ascii="Arial" w:eastAsia="Times New Roman" w:hAnsi="Arial" w:cs="Arial"/>
                <w:color w:val="000000"/>
                <w:szCs w:val="24"/>
              </w:rPr>
              <w:t xml:space="preserve">America </w:t>
            </w:r>
            <w:r w:rsidRPr="00D074FA">
              <w:rPr>
                <w:rFonts w:ascii="Arial" w:eastAsia="Times New Roman" w:hAnsi="Arial" w:cs="Arial"/>
                <w:color w:val="000000"/>
                <w:szCs w:val="24"/>
              </w:rPr>
              <w:t>locations*</w:t>
            </w:r>
          </w:p>
        </w:tc>
        <w:tc>
          <w:tcPr>
            <w:tcW w:w="2370" w:type="dxa"/>
            <w:hideMark/>
          </w:tcPr>
          <w:p w14:paraId="48CD5B71" w14:textId="77777777" w:rsidR="00F35EF0" w:rsidRPr="00D074FA" w:rsidRDefault="00F35EF0" w:rsidP="000C76AB">
            <w:pPr>
              <w:jc w:val="center"/>
              <w:rPr>
                <w:rFonts w:ascii="Arial" w:eastAsia="Times New Roman" w:hAnsi="Arial" w:cs="Arial"/>
                <w:color w:val="000000"/>
                <w:szCs w:val="24"/>
              </w:rPr>
            </w:pPr>
            <w:r w:rsidRPr="00D074FA">
              <w:rPr>
                <w:rFonts w:ascii="Arial" w:eastAsia="Times New Roman" w:hAnsi="Arial" w:cs="Arial"/>
                <w:color w:val="000000"/>
                <w:szCs w:val="24"/>
              </w:rPr>
              <w:t>31,500</w:t>
            </w:r>
          </w:p>
        </w:tc>
      </w:tr>
      <w:tr w:rsidR="00F35EF0" w:rsidRPr="00D074FA" w14:paraId="043C2E8F" w14:textId="77777777" w:rsidTr="00F35EF0">
        <w:trPr>
          <w:trHeight w:val="1000"/>
        </w:trPr>
        <w:tc>
          <w:tcPr>
            <w:tcW w:w="8584" w:type="dxa"/>
            <w:hideMark/>
          </w:tcPr>
          <w:p w14:paraId="0916AEC8" w14:textId="370D0D6A" w:rsidR="00F35EF0" w:rsidRPr="00D074FA" w:rsidRDefault="007532D2" w:rsidP="000C76AB">
            <w:pPr>
              <w:jc w:val="center"/>
              <w:rPr>
                <w:rFonts w:ascii="Arial" w:eastAsia="Times New Roman" w:hAnsi="Arial" w:cs="Arial"/>
                <w:b/>
                <w:bCs/>
                <w:color w:val="000000"/>
                <w:szCs w:val="24"/>
                <w:u w:val="single"/>
              </w:rPr>
            </w:pPr>
            <w:r w:rsidRPr="00D074FA">
              <w:rPr>
                <w:rFonts w:ascii="Arial" w:eastAsia="Times New Roman" w:hAnsi="Arial" w:cs="Arial"/>
                <w:b/>
                <w:bCs/>
                <w:color w:val="000000"/>
                <w:szCs w:val="24"/>
              </w:rPr>
              <w:t xml:space="preserve">Option 1 </w:t>
            </w:r>
            <w:r w:rsidR="00F35EF0" w:rsidRPr="00D074FA">
              <w:rPr>
                <w:rFonts w:ascii="Arial" w:eastAsia="Times New Roman" w:hAnsi="Arial" w:cs="Arial"/>
                <w:b/>
                <w:bCs/>
                <w:color w:val="000000"/>
                <w:szCs w:val="24"/>
              </w:rPr>
              <w:t xml:space="preserve">– </w:t>
            </w:r>
            <w:r w:rsidRPr="00D074FA">
              <w:rPr>
                <w:rFonts w:ascii="Arial" w:eastAsia="Times New Roman" w:hAnsi="Arial" w:cs="Arial"/>
                <w:b/>
                <w:bCs/>
                <w:color w:val="000000"/>
                <w:szCs w:val="24"/>
              </w:rPr>
              <w:t>Bid Total</w:t>
            </w:r>
          </w:p>
        </w:tc>
        <w:tc>
          <w:tcPr>
            <w:tcW w:w="2370" w:type="dxa"/>
            <w:hideMark/>
          </w:tcPr>
          <w:p w14:paraId="463BEE92" w14:textId="77777777" w:rsidR="00F35EF0" w:rsidRPr="00D074FA" w:rsidRDefault="00F35EF0" w:rsidP="000C76AB">
            <w:pPr>
              <w:rPr>
                <w:rFonts w:ascii="Arial" w:eastAsia="Times New Roman" w:hAnsi="Arial" w:cs="Arial"/>
                <w:color w:val="000000"/>
                <w:szCs w:val="24"/>
              </w:rPr>
            </w:pPr>
            <w:r w:rsidRPr="00D074FA">
              <w:rPr>
                <w:rFonts w:ascii="Arial" w:eastAsia="Times New Roman" w:hAnsi="Arial" w:cs="Arial"/>
                <w:color w:val="000000"/>
                <w:szCs w:val="24"/>
              </w:rPr>
              <w:t>$</w:t>
            </w:r>
          </w:p>
        </w:tc>
      </w:tr>
      <w:tr w:rsidR="00F35EF0" w:rsidRPr="00D074FA" w14:paraId="2448A8F4" w14:textId="77777777" w:rsidTr="00F35EF0">
        <w:trPr>
          <w:trHeight w:val="963"/>
        </w:trPr>
        <w:tc>
          <w:tcPr>
            <w:tcW w:w="8584" w:type="dxa"/>
            <w:hideMark/>
          </w:tcPr>
          <w:p w14:paraId="13D2DD6C" w14:textId="16FBA82F" w:rsidR="00F35EF0" w:rsidRPr="00D074FA" w:rsidRDefault="007532D2" w:rsidP="000C76AB">
            <w:pPr>
              <w:jc w:val="center"/>
              <w:rPr>
                <w:rFonts w:ascii="Arial" w:eastAsia="Times New Roman" w:hAnsi="Arial" w:cs="Arial"/>
                <w:color w:val="000000"/>
                <w:szCs w:val="24"/>
              </w:rPr>
            </w:pPr>
            <w:r w:rsidRPr="00D074FA">
              <w:rPr>
                <w:rFonts w:ascii="Arial" w:eastAsia="Times New Roman" w:hAnsi="Arial" w:cs="Arial"/>
                <w:color w:val="000000"/>
                <w:szCs w:val="24"/>
              </w:rPr>
              <w:t xml:space="preserve">Option 1 </w:t>
            </w:r>
            <w:r w:rsidR="00F35EF0" w:rsidRPr="00D074FA">
              <w:rPr>
                <w:rFonts w:ascii="Arial" w:eastAsia="Times New Roman" w:hAnsi="Arial" w:cs="Arial"/>
                <w:color w:val="000000"/>
                <w:szCs w:val="24"/>
              </w:rPr>
              <w:t>– Actual Cost per one ton of material</w:t>
            </w:r>
          </w:p>
          <w:p w14:paraId="1B8537ED" w14:textId="106586C6" w:rsidR="00F35EF0" w:rsidRPr="00D074FA" w:rsidRDefault="00F35EF0" w:rsidP="000C76AB">
            <w:pPr>
              <w:jc w:val="center"/>
              <w:rPr>
                <w:rFonts w:ascii="Arial" w:eastAsia="Times New Roman" w:hAnsi="Arial" w:cs="Arial"/>
                <w:color w:val="000000"/>
                <w:szCs w:val="24"/>
                <w:u w:val="single"/>
              </w:rPr>
            </w:pPr>
            <w:r w:rsidRPr="00D074FA">
              <w:rPr>
                <w:rFonts w:ascii="Arial" w:eastAsia="Times New Roman" w:hAnsi="Arial" w:cs="Arial"/>
                <w:color w:val="000000"/>
                <w:szCs w:val="24"/>
              </w:rPr>
              <w:t>(</w:t>
            </w:r>
            <w:r w:rsidR="007532D2" w:rsidRPr="00D074FA">
              <w:rPr>
                <w:rFonts w:ascii="Arial" w:eastAsia="Times New Roman" w:hAnsi="Arial" w:cs="Arial"/>
                <w:color w:val="000000"/>
                <w:szCs w:val="24"/>
              </w:rPr>
              <w:t>Bid Total</w:t>
            </w:r>
            <w:r w:rsidRPr="00D074FA">
              <w:rPr>
                <w:rFonts w:ascii="Arial" w:eastAsia="Times New Roman" w:hAnsi="Arial" w:cs="Arial"/>
                <w:color w:val="000000"/>
                <w:szCs w:val="24"/>
              </w:rPr>
              <w:t>/31,500 tons)</w:t>
            </w:r>
          </w:p>
        </w:tc>
        <w:tc>
          <w:tcPr>
            <w:tcW w:w="2370" w:type="dxa"/>
            <w:vMerge w:val="restart"/>
            <w:vAlign w:val="center"/>
            <w:hideMark/>
          </w:tcPr>
          <w:p w14:paraId="60BF41B5" w14:textId="77777777" w:rsidR="00F35EF0" w:rsidRPr="00D074FA" w:rsidRDefault="00F35EF0" w:rsidP="000C76AB">
            <w:pPr>
              <w:rPr>
                <w:rFonts w:ascii="Arial" w:eastAsia="Times New Roman" w:hAnsi="Arial" w:cs="Arial"/>
                <w:color w:val="000000"/>
                <w:szCs w:val="24"/>
              </w:rPr>
            </w:pPr>
            <w:r w:rsidRPr="00D074FA">
              <w:rPr>
                <w:rFonts w:ascii="Arial" w:eastAsia="Times New Roman" w:hAnsi="Arial" w:cs="Arial"/>
                <w:color w:val="000000"/>
                <w:szCs w:val="24"/>
              </w:rPr>
              <w:t xml:space="preserve">$                           /ton                            </w:t>
            </w:r>
          </w:p>
        </w:tc>
      </w:tr>
      <w:tr w:rsidR="00F35EF0" w:rsidRPr="00D074FA" w14:paraId="288FAE40" w14:textId="77777777" w:rsidTr="00F35EF0">
        <w:trPr>
          <w:trHeight w:val="1000"/>
        </w:trPr>
        <w:tc>
          <w:tcPr>
            <w:tcW w:w="8584" w:type="dxa"/>
            <w:hideMark/>
          </w:tcPr>
          <w:p w14:paraId="12865735" w14:textId="12E88D51" w:rsidR="00F35EF0" w:rsidRPr="00D074FA" w:rsidRDefault="00F35EF0" w:rsidP="000C76AB">
            <w:pPr>
              <w:tabs>
                <w:tab w:val="left" w:pos="1095"/>
                <w:tab w:val="center" w:pos="4119"/>
              </w:tabs>
              <w:rPr>
                <w:rFonts w:ascii="Arial" w:eastAsia="Times New Roman" w:hAnsi="Arial" w:cs="Arial"/>
                <w:color w:val="000000"/>
                <w:szCs w:val="24"/>
              </w:rPr>
            </w:pPr>
            <w:r w:rsidRPr="00D074FA" w:rsidDel="008E7F88">
              <w:rPr>
                <w:rFonts w:ascii="Arial" w:eastAsia="Times New Roman" w:hAnsi="Arial" w:cs="Arial"/>
                <w:b/>
                <w:bCs/>
                <w:color w:val="000000"/>
                <w:szCs w:val="24"/>
              </w:rPr>
              <w:t>(</w:t>
            </w:r>
            <w:r w:rsidR="007532D2" w:rsidRPr="00D074FA" w:rsidDel="008E7F88">
              <w:rPr>
                <w:rFonts w:ascii="Arial" w:eastAsia="Times New Roman" w:hAnsi="Arial" w:cs="Arial"/>
                <w:b/>
                <w:bCs/>
                <w:color w:val="000000"/>
                <w:szCs w:val="24"/>
              </w:rPr>
              <w:t>Bid Total</w:t>
            </w:r>
            <w:r w:rsidRPr="00D074FA" w:rsidDel="008E7F88">
              <w:rPr>
                <w:rFonts w:ascii="Arial" w:eastAsia="Times New Roman" w:hAnsi="Arial" w:cs="Arial"/>
                <w:b/>
                <w:bCs/>
                <w:color w:val="000000"/>
                <w:szCs w:val="24"/>
              </w:rPr>
              <w:t>/ (31,500 x 1.1))</w:t>
            </w:r>
          </w:p>
        </w:tc>
        <w:tc>
          <w:tcPr>
            <w:tcW w:w="2370" w:type="dxa"/>
            <w:vMerge/>
            <w:vAlign w:val="center"/>
            <w:hideMark/>
          </w:tcPr>
          <w:p w14:paraId="46CC596E" w14:textId="77777777" w:rsidR="00F35EF0" w:rsidRPr="00D074FA" w:rsidRDefault="00F35EF0" w:rsidP="000C76AB">
            <w:pPr>
              <w:rPr>
                <w:rFonts w:ascii="Arial" w:eastAsia="Times New Roman" w:hAnsi="Arial" w:cs="Arial"/>
                <w:color w:val="000000"/>
                <w:szCs w:val="24"/>
              </w:rPr>
            </w:pPr>
          </w:p>
        </w:tc>
      </w:tr>
    </w:tbl>
    <w:p w14:paraId="3641AF39" w14:textId="10EBE771" w:rsidR="00F35EF0" w:rsidRPr="00D074FA" w:rsidRDefault="00F35EF0" w:rsidP="003A26B1">
      <w:pPr>
        <w:spacing w:after="0" w:line="240" w:lineRule="auto"/>
        <w:rPr>
          <w:rFonts w:ascii="Arial" w:hAnsi="Arial" w:cs="Arial"/>
        </w:rPr>
      </w:pPr>
    </w:p>
    <w:p w14:paraId="451A8356" w14:textId="252D574E" w:rsidR="00F35EF0" w:rsidRPr="00D074FA" w:rsidRDefault="00F35EF0" w:rsidP="003A26B1">
      <w:pPr>
        <w:spacing w:after="0" w:line="240" w:lineRule="auto"/>
        <w:rPr>
          <w:rFonts w:ascii="Arial" w:hAnsi="Arial" w:cs="Arial"/>
        </w:rPr>
      </w:pPr>
    </w:p>
    <w:p w14:paraId="577B15BD" w14:textId="27FDDBAA" w:rsidR="00F35EF0" w:rsidRPr="00D074FA" w:rsidRDefault="00F35EF0" w:rsidP="003A26B1">
      <w:pPr>
        <w:spacing w:after="0" w:line="240" w:lineRule="auto"/>
        <w:rPr>
          <w:rFonts w:ascii="Arial" w:hAnsi="Arial" w:cs="Arial"/>
        </w:rPr>
      </w:pPr>
    </w:p>
    <w:p w14:paraId="50E0C0BB" w14:textId="594E93B5" w:rsidR="00F35EF0" w:rsidRPr="00D074FA" w:rsidRDefault="00F35EF0" w:rsidP="003A26B1">
      <w:pPr>
        <w:spacing w:after="0" w:line="240" w:lineRule="auto"/>
        <w:rPr>
          <w:rFonts w:ascii="Arial" w:hAnsi="Arial" w:cs="Arial"/>
        </w:rPr>
      </w:pPr>
    </w:p>
    <w:p w14:paraId="3685756D" w14:textId="38F694F0" w:rsidR="00F35EF0" w:rsidRPr="00D074FA" w:rsidRDefault="00F35EF0" w:rsidP="003A26B1">
      <w:pPr>
        <w:spacing w:after="0" w:line="240" w:lineRule="auto"/>
        <w:rPr>
          <w:rFonts w:ascii="Arial" w:hAnsi="Arial" w:cs="Arial"/>
        </w:rPr>
      </w:pPr>
    </w:p>
    <w:p w14:paraId="66BC99D2" w14:textId="6C65F6F0" w:rsidR="00F35EF0" w:rsidRPr="00D074FA" w:rsidRDefault="00F35EF0" w:rsidP="003A26B1">
      <w:pPr>
        <w:spacing w:after="0" w:line="240" w:lineRule="auto"/>
        <w:rPr>
          <w:rFonts w:ascii="Arial" w:hAnsi="Arial" w:cs="Arial"/>
        </w:rPr>
      </w:pPr>
    </w:p>
    <w:p w14:paraId="1EBF3360" w14:textId="2822A9CA" w:rsidR="00F35EF0" w:rsidRPr="00D074FA" w:rsidRDefault="00F35EF0" w:rsidP="003A26B1">
      <w:pPr>
        <w:spacing w:after="0" w:line="240" w:lineRule="auto"/>
        <w:rPr>
          <w:rFonts w:ascii="Arial" w:hAnsi="Arial" w:cs="Arial"/>
        </w:rPr>
      </w:pPr>
    </w:p>
    <w:p w14:paraId="54D881E6" w14:textId="10FC3464" w:rsidR="00F35EF0" w:rsidRPr="00D074FA" w:rsidRDefault="00F35EF0" w:rsidP="003A26B1">
      <w:pPr>
        <w:spacing w:after="0" w:line="240" w:lineRule="auto"/>
        <w:rPr>
          <w:rFonts w:ascii="Arial" w:hAnsi="Arial" w:cs="Arial"/>
        </w:rPr>
      </w:pPr>
    </w:p>
    <w:p w14:paraId="3672A005" w14:textId="6671A26D" w:rsidR="00F35EF0" w:rsidRPr="00D074FA" w:rsidRDefault="00F35EF0" w:rsidP="003A26B1">
      <w:pPr>
        <w:spacing w:after="0" w:line="240" w:lineRule="auto"/>
        <w:rPr>
          <w:rFonts w:ascii="Arial" w:hAnsi="Arial" w:cs="Arial"/>
        </w:rPr>
      </w:pPr>
    </w:p>
    <w:p w14:paraId="30711BCC" w14:textId="7E441FAC" w:rsidR="00F35EF0" w:rsidRPr="00D074FA" w:rsidRDefault="00F35EF0" w:rsidP="003A26B1">
      <w:pPr>
        <w:spacing w:after="0" w:line="240" w:lineRule="auto"/>
        <w:rPr>
          <w:rFonts w:ascii="Arial" w:hAnsi="Arial" w:cs="Arial"/>
        </w:rPr>
      </w:pPr>
    </w:p>
    <w:p w14:paraId="167FFD07" w14:textId="471AAC9D" w:rsidR="00F35EF0" w:rsidRPr="00D074FA" w:rsidRDefault="00F35EF0" w:rsidP="003A26B1">
      <w:pPr>
        <w:spacing w:after="0" w:line="240" w:lineRule="auto"/>
        <w:rPr>
          <w:rFonts w:ascii="Arial" w:hAnsi="Arial" w:cs="Arial"/>
        </w:rPr>
      </w:pPr>
    </w:p>
    <w:p w14:paraId="655CF047" w14:textId="397ACD8D" w:rsidR="00F35EF0" w:rsidRPr="00D074FA" w:rsidRDefault="00F35EF0" w:rsidP="003A26B1">
      <w:pPr>
        <w:spacing w:after="0" w:line="240" w:lineRule="auto"/>
        <w:rPr>
          <w:rFonts w:ascii="Arial" w:hAnsi="Arial" w:cs="Arial"/>
        </w:rPr>
      </w:pPr>
    </w:p>
    <w:p w14:paraId="372C7A6E" w14:textId="4061B07E" w:rsidR="00F35EF0" w:rsidRPr="00D074FA" w:rsidRDefault="00F35EF0" w:rsidP="003A26B1">
      <w:pPr>
        <w:spacing w:after="0" w:line="240" w:lineRule="auto"/>
        <w:rPr>
          <w:rFonts w:ascii="Arial" w:hAnsi="Arial" w:cs="Arial"/>
        </w:rPr>
      </w:pPr>
    </w:p>
    <w:p w14:paraId="7EBCA624" w14:textId="263EA126" w:rsidR="00F35EF0" w:rsidRPr="00D074FA" w:rsidRDefault="00F35EF0" w:rsidP="003A26B1">
      <w:pPr>
        <w:spacing w:after="0" w:line="240" w:lineRule="auto"/>
        <w:rPr>
          <w:rFonts w:ascii="Arial" w:hAnsi="Arial" w:cs="Arial"/>
        </w:rPr>
      </w:pPr>
    </w:p>
    <w:p w14:paraId="3C624003" w14:textId="77777777" w:rsidR="007532D2" w:rsidRPr="00D074FA" w:rsidRDefault="00F35EF0" w:rsidP="007532D2">
      <w:pPr>
        <w:tabs>
          <w:tab w:val="left" w:pos="900"/>
        </w:tabs>
        <w:rPr>
          <w:rFonts w:ascii="Arial" w:hAnsi="Arial" w:cs="Arial"/>
        </w:rPr>
      </w:pPr>
      <w:r w:rsidRPr="00D074FA">
        <w:rPr>
          <w:rFonts w:ascii="Arial" w:hAnsi="Arial" w:cs="Arial"/>
          <w:b/>
        </w:rPr>
        <w:lastRenderedPageBreak/>
        <w:t>Option 2</w:t>
      </w:r>
      <w:r w:rsidRPr="00D074FA">
        <w:rPr>
          <w:rFonts w:ascii="Arial" w:hAnsi="Arial" w:cs="Arial"/>
        </w:rPr>
        <w:t xml:space="preserve">: </w:t>
      </w:r>
      <w:r w:rsidR="007532D2" w:rsidRPr="00D074FA">
        <w:rPr>
          <w:rFonts w:ascii="Arial" w:hAnsi="Arial" w:cs="Arial"/>
        </w:rPr>
        <w:t>Clean oyster and/or clam shells obtained from Northern Gulf of America locations in combination with limestone (or other calcium carbonate rock), granite, marble, or other oyster cultch material totaling 31,500 tons of material. Pre-washing material to remove dust is not required.</w:t>
      </w:r>
    </w:p>
    <w:p w14:paraId="08AB6314" w14:textId="04BD2E8F" w:rsidR="00F35EF0" w:rsidRPr="00D074FA" w:rsidRDefault="007532D2" w:rsidP="003A26B1">
      <w:pPr>
        <w:spacing w:after="0" w:line="240" w:lineRule="auto"/>
        <w:rPr>
          <w:rFonts w:ascii="Arial" w:hAnsi="Arial" w:cs="Arial"/>
        </w:rPr>
      </w:pPr>
      <w:r w:rsidRPr="00D074FA">
        <w:rPr>
          <w:rFonts w:ascii="Arial" w:hAnsi="Arial" w:cs="Arial"/>
        </w:rPr>
        <w:t xml:space="preserve">Oyster cultch material other than oyster and/or clam shell, limestone, granite, marble, or concrete may be used only with prior approval by LDWF. A description of the material must be submitted to the LDWF bid contact at least three business days before the bid opening date to determine suitability. Shell cultch of less than 2” along the shortest axis or more than 8” along its longest axis shall not exceed 5% by volume. Non-shell material measuring less than 1” along its shortest axis or more than 4” along its longest axis is tolerable </w:t>
      </w:r>
      <w:proofErr w:type="gramStart"/>
      <w:r w:rsidRPr="00D074FA">
        <w:rPr>
          <w:rFonts w:ascii="Arial" w:hAnsi="Arial" w:cs="Arial"/>
        </w:rPr>
        <w:t>as long as</w:t>
      </w:r>
      <w:proofErr w:type="gramEnd"/>
      <w:r w:rsidRPr="00D074FA">
        <w:rPr>
          <w:rFonts w:ascii="Arial" w:hAnsi="Arial" w:cs="Arial"/>
        </w:rPr>
        <w:t xml:space="preserve"> the total amount of such material does not exceed 5% by volume.</w:t>
      </w:r>
    </w:p>
    <w:p w14:paraId="79DC3994" w14:textId="77777777" w:rsidR="00F35EF0" w:rsidRPr="00D074FA" w:rsidRDefault="00F35EF0" w:rsidP="003A26B1">
      <w:pPr>
        <w:spacing w:after="0" w:line="240" w:lineRule="auto"/>
        <w:rPr>
          <w:rFonts w:ascii="Arial" w:hAnsi="Arial" w:cs="Arial"/>
        </w:rPr>
      </w:pPr>
    </w:p>
    <w:p w14:paraId="2E2899BE" w14:textId="1FE4FA94" w:rsidR="004C32AF" w:rsidRPr="00D074FA" w:rsidRDefault="004C32AF" w:rsidP="003A26B1">
      <w:pPr>
        <w:spacing w:after="0" w:line="240" w:lineRule="auto"/>
        <w:rPr>
          <w:rFonts w:ascii="Arial" w:hAnsi="Arial" w:cs="Arial"/>
        </w:rPr>
      </w:pPr>
    </w:p>
    <w:tbl>
      <w:tblPr>
        <w:tblW w:w="0" w:type="auto"/>
        <w:tblInd w:w="-10" w:type="dxa"/>
        <w:tblLook w:val="04A0" w:firstRow="1" w:lastRow="0" w:firstColumn="1" w:lastColumn="0" w:noHBand="0" w:noVBand="1"/>
      </w:tblPr>
      <w:tblGrid>
        <w:gridCol w:w="8550"/>
        <w:gridCol w:w="2240"/>
      </w:tblGrid>
      <w:tr w:rsidR="00624232" w:rsidRPr="00D074FA" w14:paraId="36E3EE9A" w14:textId="77777777" w:rsidTr="005B0ACD">
        <w:trPr>
          <w:trHeight w:val="324"/>
        </w:trPr>
        <w:tc>
          <w:tcPr>
            <w:tcW w:w="8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421D9" w14:textId="77777777" w:rsidR="00853B41" w:rsidRPr="00D074FA" w:rsidRDefault="00853B41" w:rsidP="00853B41">
            <w:pPr>
              <w:spacing w:after="0" w:line="240" w:lineRule="auto"/>
              <w:jc w:val="center"/>
              <w:rPr>
                <w:rFonts w:ascii="Arial" w:eastAsia="Times New Roman" w:hAnsi="Arial" w:cs="Arial"/>
                <w:b/>
                <w:bCs/>
                <w:color w:val="000000"/>
                <w:szCs w:val="24"/>
              </w:rPr>
            </w:pPr>
            <w:r w:rsidRPr="00D074FA">
              <w:rPr>
                <w:rFonts w:ascii="Arial" w:eastAsia="Times New Roman" w:hAnsi="Arial" w:cs="Arial"/>
                <w:b/>
                <w:bCs/>
                <w:color w:val="000000"/>
                <w:szCs w:val="24"/>
              </w:rPr>
              <w:t>Cultch Material</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344D1" w14:textId="77777777" w:rsidR="00853B41" w:rsidRPr="00D074FA" w:rsidRDefault="00853B41" w:rsidP="00853B41">
            <w:pPr>
              <w:spacing w:after="0" w:line="240" w:lineRule="auto"/>
              <w:jc w:val="center"/>
              <w:rPr>
                <w:rFonts w:ascii="Arial" w:eastAsia="Times New Roman" w:hAnsi="Arial" w:cs="Arial"/>
                <w:b/>
                <w:bCs/>
                <w:color w:val="000000"/>
                <w:szCs w:val="24"/>
              </w:rPr>
            </w:pPr>
            <w:r w:rsidRPr="00D074FA">
              <w:rPr>
                <w:rFonts w:ascii="Arial" w:eastAsia="Times New Roman" w:hAnsi="Arial" w:cs="Arial"/>
                <w:b/>
                <w:bCs/>
                <w:color w:val="000000"/>
                <w:szCs w:val="24"/>
              </w:rPr>
              <w:t>Tons</w:t>
            </w:r>
          </w:p>
        </w:tc>
      </w:tr>
      <w:tr w:rsidR="00624232" w:rsidRPr="00D074FA" w14:paraId="1B03C294" w14:textId="77777777" w:rsidTr="005B0ACD">
        <w:trPr>
          <w:cantSplit/>
          <w:trHeight w:val="601"/>
        </w:trPr>
        <w:tc>
          <w:tcPr>
            <w:tcW w:w="8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55A44" w14:textId="579A3A2A"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xml:space="preserve">Oyster and/or clam shells – clean and obtained from Northern Gulf of </w:t>
            </w:r>
            <w:r w:rsidR="007532D2" w:rsidRPr="00D074FA">
              <w:rPr>
                <w:rFonts w:ascii="Arial" w:eastAsia="Times New Roman" w:hAnsi="Arial" w:cs="Arial"/>
                <w:color w:val="000000"/>
                <w:szCs w:val="24"/>
              </w:rPr>
              <w:t>America</w:t>
            </w:r>
            <w:r w:rsidRPr="00D074FA">
              <w:rPr>
                <w:rFonts w:ascii="Arial" w:eastAsia="Times New Roman" w:hAnsi="Arial" w:cs="Arial"/>
                <w:color w:val="000000"/>
                <w:szCs w:val="24"/>
              </w:rPr>
              <w:t xml:space="preserve"> locations*</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4D81E"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5B2305" w:rsidRPr="00D074FA" w14:paraId="50C3C0F8" w14:textId="77777777" w:rsidTr="005B0ACD">
        <w:trPr>
          <w:cantSplit/>
          <w:trHeight w:val="458"/>
        </w:trPr>
        <w:tc>
          <w:tcPr>
            <w:tcW w:w="8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C6CC5"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Limestone and/or other calcium carbonate rock - clean (free of debris, etc.) crushed</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5CCEE"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5B2305" w:rsidRPr="00D074FA" w14:paraId="18AB1D84" w14:textId="77777777" w:rsidTr="005B0ACD">
        <w:trPr>
          <w:cantSplit/>
          <w:trHeight w:val="440"/>
        </w:trPr>
        <w:tc>
          <w:tcPr>
            <w:tcW w:w="8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EC343"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Granite - clean (free of debris, etc.) crushed</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59AAA"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5B2305" w:rsidRPr="00D074FA" w14:paraId="63BD015C" w14:textId="77777777" w:rsidTr="005B0ACD">
        <w:trPr>
          <w:cantSplit/>
          <w:trHeight w:val="440"/>
        </w:trPr>
        <w:tc>
          <w:tcPr>
            <w:tcW w:w="8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800F1"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Marble - clean (free of debris, etc.) crushed</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917A6"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624232" w:rsidRPr="00D074FA" w14:paraId="442FD7CB" w14:textId="77777777" w:rsidTr="005B0ACD">
        <w:trPr>
          <w:cantSplit/>
          <w:trHeight w:val="431"/>
        </w:trPr>
        <w:tc>
          <w:tcPr>
            <w:tcW w:w="8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A2041"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Concrete- clean (free of debris, etc.) crushed</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444CB"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624232" w:rsidRPr="00D074FA" w14:paraId="154B003C" w14:textId="77777777" w:rsidTr="005B0ACD">
        <w:trPr>
          <w:cantSplit/>
          <w:trHeight w:val="341"/>
        </w:trPr>
        <w:tc>
          <w:tcPr>
            <w:tcW w:w="8550" w:type="dxa"/>
            <w:tcBorders>
              <w:top w:val="single" w:sz="4" w:space="0" w:color="auto"/>
              <w:left w:val="single" w:sz="4" w:space="0" w:color="auto"/>
              <w:bottom w:val="single" w:sz="4" w:space="0" w:color="FFFFFF" w:themeColor="background1"/>
              <w:right w:val="single" w:sz="4" w:space="0" w:color="auto"/>
            </w:tcBorders>
            <w:shd w:val="clear" w:color="auto" w:fill="auto"/>
            <w:vAlign w:val="center"/>
            <w:hideMark/>
          </w:tcPr>
          <w:p w14:paraId="7A765B7D" w14:textId="143CFE13" w:rsidR="00853B41" w:rsidRPr="00D074FA" w:rsidRDefault="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Other oyster cultch material - clean (free of debris, etc.)</w:t>
            </w:r>
            <w:r w:rsidR="00405882" w:rsidRPr="00D074FA">
              <w:rPr>
                <w:rFonts w:ascii="Arial" w:eastAsia="Times New Roman" w:hAnsi="Arial" w:cs="Arial"/>
                <w:color w:val="000000"/>
                <w:szCs w:val="24"/>
              </w:rPr>
              <w:t>***</w:t>
            </w:r>
            <w:r w:rsidRPr="00D074FA">
              <w:rPr>
                <w:rFonts w:ascii="Arial" w:eastAsia="Times New Roman" w:hAnsi="Arial" w:cs="Arial"/>
                <w:color w:val="000000"/>
                <w:szCs w:val="24"/>
              </w:rPr>
              <w:t xml:space="preserve"> </w:t>
            </w:r>
          </w:p>
        </w:tc>
        <w:tc>
          <w:tcPr>
            <w:tcW w:w="2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A0B4F6"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624232" w:rsidRPr="00D074FA" w14:paraId="334462B7" w14:textId="77777777" w:rsidTr="005B0ACD">
        <w:trPr>
          <w:cantSplit/>
          <w:trHeight w:val="636"/>
        </w:trPr>
        <w:tc>
          <w:tcPr>
            <w:tcW w:w="8550" w:type="dxa"/>
            <w:tcBorders>
              <w:top w:val="single" w:sz="4" w:space="0" w:color="FFFFFF" w:themeColor="background1"/>
              <w:left w:val="single" w:sz="4" w:space="0" w:color="auto"/>
              <w:bottom w:val="single" w:sz="4" w:space="0" w:color="auto"/>
              <w:right w:val="single" w:sz="4" w:space="0" w:color="auto"/>
            </w:tcBorders>
            <w:shd w:val="clear" w:color="auto" w:fill="auto"/>
            <w:vAlign w:val="center"/>
            <w:hideMark/>
          </w:tcPr>
          <w:p w14:paraId="6E02BF53" w14:textId="3D8A9BAE" w:rsidR="0005074E"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Material Description (as approved by LDWF, see above):</w:t>
            </w:r>
          </w:p>
          <w:p w14:paraId="7954C07B" w14:textId="7CB95BC6" w:rsidR="0005074E" w:rsidRPr="00D074FA" w:rsidRDefault="0005074E" w:rsidP="00853B41">
            <w:pPr>
              <w:spacing w:after="0" w:line="240" w:lineRule="auto"/>
              <w:rPr>
                <w:rFonts w:ascii="Arial" w:eastAsia="Times New Roman" w:hAnsi="Arial" w:cs="Arial"/>
                <w:color w:val="000000"/>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14:paraId="436921D9" w14:textId="77777777" w:rsidR="00853B41" w:rsidRPr="00D074FA" w:rsidRDefault="00853B41" w:rsidP="00853B41">
            <w:pPr>
              <w:spacing w:after="0" w:line="240" w:lineRule="auto"/>
              <w:rPr>
                <w:rFonts w:ascii="Arial" w:eastAsia="Times New Roman" w:hAnsi="Arial" w:cs="Arial"/>
                <w:color w:val="000000"/>
                <w:szCs w:val="24"/>
              </w:rPr>
            </w:pPr>
          </w:p>
        </w:tc>
      </w:tr>
      <w:tr w:rsidR="00624232" w:rsidRPr="00D074FA" w14:paraId="12EAD906" w14:textId="77777777" w:rsidTr="005B0ACD">
        <w:trPr>
          <w:cantSplit/>
          <w:trHeight w:val="636"/>
        </w:trPr>
        <w:tc>
          <w:tcPr>
            <w:tcW w:w="8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BDAFF" w14:textId="3629EC33" w:rsidR="00853B41" w:rsidRPr="00D074FA" w:rsidRDefault="007532D2" w:rsidP="00853B41">
            <w:pPr>
              <w:spacing w:after="0" w:line="240" w:lineRule="auto"/>
              <w:jc w:val="center"/>
              <w:rPr>
                <w:rFonts w:ascii="Arial" w:eastAsia="Times New Roman" w:hAnsi="Arial" w:cs="Arial"/>
                <w:b/>
                <w:bCs/>
                <w:color w:val="000000"/>
                <w:szCs w:val="24"/>
              </w:rPr>
            </w:pPr>
            <w:r w:rsidRPr="00D074FA">
              <w:rPr>
                <w:rFonts w:ascii="Arial" w:eastAsia="Times New Roman" w:hAnsi="Arial" w:cs="Arial"/>
                <w:b/>
                <w:bCs/>
                <w:color w:val="000000"/>
                <w:szCs w:val="24"/>
              </w:rPr>
              <w:t xml:space="preserve">Option 2 – Bid Total </w:t>
            </w:r>
            <w:r w:rsidR="00853B41" w:rsidRPr="00D074FA">
              <w:rPr>
                <w:rFonts w:ascii="Arial" w:eastAsia="Times New Roman" w:hAnsi="Arial" w:cs="Arial"/>
                <w:b/>
                <w:bCs/>
                <w:color w:val="000000"/>
                <w:szCs w:val="24"/>
              </w:rPr>
              <w:t>(All materials combined)</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D64A4"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w:t>
            </w:r>
          </w:p>
        </w:tc>
      </w:tr>
      <w:tr w:rsidR="00624232" w:rsidRPr="00D074FA" w14:paraId="19F64A90" w14:textId="77777777" w:rsidTr="005B0ACD">
        <w:trPr>
          <w:cantSplit/>
          <w:trHeight w:val="624"/>
        </w:trPr>
        <w:tc>
          <w:tcPr>
            <w:tcW w:w="8550" w:type="dxa"/>
            <w:tcBorders>
              <w:top w:val="single" w:sz="4" w:space="0" w:color="auto"/>
              <w:left w:val="single" w:sz="4" w:space="0" w:color="auto"/>
              <w:bottom w:val="single" w:sz="4" w:space="0" w:color="FFFFFF" w:themeColor="background1"/>
              <w:right w:val="single" w:sz="4" w:space="0" w:color="auto"/>
            </w:tcBorders>
            <w:shd w:val="clear" w:color="auto" w:fill="auto"/>
            <w:vAlign w:val="center"/>
            <w:hideMark/>
          </w:tcPr>
          <w:p w14:paraId="56946ECE" w14:textId="3ED68DF9" w:rsidR="00853B41" w:rsidRPr="00D074FA" w:rsidRDefault="00D47B54" w:rsidP="00853B41">
            <w:pPr>
              <w:spacing w:after="0" w:line="240" w:lineRule="auto"/>
              <w:jc w:val="center"/>
              <w:rPr>
                <w:rFonts w:ascii="Arial" w:eastAsia="Times New Roman" w:hAnsi="Arial" w:cs="Arial"/>
                <w:color w:val="000000"/>
                <w:szCs w:val="24"/>
              </w:rPr>
            </w:pPr>
            <w:r w:rsidRPr="00D074FA">
              <w:rPr>
                <w:rFonts w:ascii="Arial" w:eastAsia="Times New Roman" w:hAnsi="Arial" w:cs="Arial"/>
                <w:color w:val="000000"/>
                <w:szCs w:val="24"/>
              </w:rPr>
              <w:t>OPTION 2 – Actual Cost per 1</w:t>
            </w:r>
            <w:r w:rsidR="00853B41" w:rsidRPr="00D074FA">
              <w:rPr>
                <w:rFonts w:ascii="Arial" w:eastAsia="Times New Roman" w:hAnsi="Arial" w:cs="Arial"/>
                <w:color w:val="000000"/>
                <w:szCs w:val="24"/>
              </w:rPr>
              <w:t xml:space="preserve"> ton of material</w:t>
            </w:r>
          </w:p>
        </w:tc>
        <w:tc>
          <w:tcPr>
            <w:tcW w:w="2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6BB472" w14:textId="2DEB48D5" w:rsidR="00853B41" w:rsidRPr="00D074FA" w:rsidRDefault="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xml:space="preserve">$   </w:t>
            </w:r>
            <w:r w:rsidR="00624232" w:rsidRPr="00D074FA">
              <w:rPr>
                <w:rFonts w:ascii="Arial" w:eastAsia="Times New Roman" w:hAnsi="Arial" w:cs="Arial"/>
                <w:color w:val="000000"/>
                <w:szCs w:val="24"/>
              </w:rPr>
              <w:t xml:space="preserve">  </w:t>
            </w:r>
            <w:r w:rsidRPr="00D074FA">
              <w:rPr>
                <w:rFonts w:ascii="Arial" w:eastAsia="Times New Roman" w:hAnsi="Arial" w:cs="Arial"/>
                <w:color w:val="000000"/>
                <w:szCs w:val="24"/>
              </w:rPr>
              <w:t xml:space="preserve">                  /ton</w:t>
            </w:r>
          </w:p>
        </w:tc>
      </w:tr>
      <w:tr w:rsidR="00624232" w:rsidRPr="00D074FA" w14:paraId="75064C59" w14:textId="77777777" w:rsidTr="005B0ACD">
        <w:trPr>
          <w:cantSplit/>
          <w:trHeight w:val="324"/>
        </w:trPr>
        <w:tc>
          <w:tcPr>
            <w:tcW w:w="8550" w:type="dxa"/>
            <w:tcBorders>
              <w:top w:val="single" w:sz="4" w:space="0" w:color="FFFFFF" w:themeColor="background1"/>
              <w:left w:val="single" w:sz="4" w:space="0" w:color="auto"/>
              <w:bottom w:val="single" w:sz="4" w:space="0" w:color="auto"/>
              <w:right w:val="single" w:sz="4" w:space="0" w:color="auto"/>
            </w:tcBorders>
            <w:shd w:val="clear" w:color="auto" w:fill="auto"/>
            <w:vAlign w:val="center"/>
            <w:hideMark/>
          </w:tcPr>
          <w:p w14:paraId="1897454A" w14:textId="77777777" w:rsidR="00853B41" w:rsidRPr="00D074FA" w:rsidRDefault="00853B41" w:rsidP="00853B41">
            <w:pPr>
              <w:spacing w:after="0" w:line="240" w:lineRule="auto"/>
              <w:jc w:val="center"/>
              <w:rPr>
                <w:rFonts w:ascii="Arial" w:eastAsia="Times New Roman" w:hAnsi="Arial" w:cs="Arial"/>
                <w:color w:val="000000"/>
                <w:szCs w:val="24"/>
              </w:rPr>
            </w:pPr>
            <w:r w:rsidRPr="00D074FA">
              <w:rPr>
                <w:rFonts w:ascii="Arial" w:eastAsia="Times New Roman" w:hAnsi="Arial" w:cs="Arial"/>
                <w:color w:val="000000"/>
                <w:szCs w:val="24"/>
              </w:rPr>
              <w:t>(BID TOTAL/31,500 tons)</w:t>
            </w:r>
          </w:p>
        </w:tc>
        <w:tc>
          <w:tcPr>
            <w:tcW w:w="2240" w:type="dxa"/>
            <w:vMerge/>
            <w:tcBorders>
              <w:top w:val="single" w:sz="4" w:space="0" w:color="auto"/>
              <w:left w:val="single" w:sz="4" w:space="0" w:color="auto"/>
              <w:bottom w:val="single" w:sz="4" w:space="0" w:color="auto"/>
              <w:right w:val="single" w:sz="4" w:space="0" w:color="auto"/>
            </w:tcBorders>
            <w:vAlign w:val="center"/>
            <w:hideMark/>
          </w:tcPr>
          <w:p w14:paraId="7E49EC97" w14:textId="77777777" w:rsidR="00853B41" w:rsidRPr="00D074FA" w:rsidRDefault="00853B41" w:rsidP="00853B41">
            <w:pPr>
              <w:spacing w:after="0" w:line="240" w:lineRule="auto"/>
              <w:rPr>
                <w:rFonts w:ascii="Arial" w:eastAsia="Times New Roman" w:hAnsi="Arial" w:cs="Arial"/>
                <w:color w:val="000000"/>
                <w:szCs w:val="24"/>
              </w:rPr>
            </w:pPr>
          </w:p>
        </w:tc>
      </w:tr>
      <w:tr w:rsidR="00624232" w:rsidRPr="00D074FA" w14:paraId="1FE6C78D" w14:textId="77777777" w:rsidTr="005B0ACD">
        <w:trPr>
          <w:cantSplit/>
          <w:trHeight w:val="312"/>
        </w:trPr>
        <w:tc>
          <w:tcPr>
            <w:tcW w:w="8550" w:type="dxa"/>
            <w:tcBorders>
              <w:top w:val="single" w:sz="4" w:space="0" w:color="auto"/>
              <w:left w:val="single" w:sz="4" w:space="0" w:color="auto"/>
              <w:bottom w:val="single" w:sz="4" w:space="0" w:color="FFFFFF" w:themeColor="background1"/>
              <w:right w:val="single" w:sz="4" w:space="0" w:color="auto"/>
            </w:tcBorders>
            <w:shd w:val="clear" w:color="auto" w:fill="auto"/>
            <w:vAlign w:val="center"/>
            <w:hideMark/>
          </w:tcPr>
          <w:p w14:paraId="0DABD6F7" w14:textId="77777777" w:rsidR="00853B41" w:rsidRPr="00D074FA" w:rsidRDefault="00853B41" w:rsidP="00853B41">
            <w:pPr>
              <w:spacing w:after="0" w:line="240" w:lineRule="auto"/>
              <w:jc w:val="center"/>
              <w:rPr>
                <w:rFonts w:ascii="Arial" w:eastAsia="Times New Roman" w:hAnsi="Arial" w:cs="Arial"/>
                <w:color w:val="000000"/>
                <w:szCs w:val="24"/>
              </w:rPr>
            </w:pPr>
            <w:r w:rsidRPr="00D074FA">
              <w:rPr>
                <w:rFonts w:ascii="Arial" w:eastAsia="Times New Roman" w:hAnsi="Arial" w:cs="Arial"/>
                <w:color w:val="000000"/>
                <w:szCs w:val="24"/>
              </w:rPr>
              <w:t xml:space="preserve">ADJUSTED Tons of Material </w:t>
            </w:r>
          </w:p>
        </w:tc>
        <w:tc>
          <w:tcPr>
            <w:tcW w:w="2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62731C" w14:textId="77777777" w:rsidR="00853B41" w:rsidRPr="00D074FA" w:rsidRDefault="00853B41" w:rsidP="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624232" w:rsidRPr="00D074FA" w14:paraId="6166C3A2" w14:textId="77777777" w:rsidTr="005B0ACD">
        <w:trPr>
          <w:cantSplit/>
          <w:trHeight w:val="636"/>
        </w:trPr>
        <w:tc>
          <w:tcPr>
            <w:tcW w:w="8550" w:type="dxa"/>
            <w:tcBorders>
              <w:top w:val="single" w:sz="4" w:space="0" w:color="FFFFFF" w:themeColor="background1"/>
              <w:left w:val="single" w:sz="4" w:space="0" w:color="auto"/>
              <w:bottom w:val="single" w:sz="4" w:space="0" w:color="auto"/>
              <w:right w:val="single" w:sz="4" w:space="0" w:color="auto"/>
            </w:tcBorders>
            <w:shd w:val="clear" w:color="auto" w:fill="auto"/>
            <w:vAlign w:val="center"/>
            <w:hideMark/>
          </w:tcPr>
          <w:p w14:paraId="73821F8C" w14:textId="77777777" w:rsidR="00853B41" w:rsidRPr="00D074FA" w:rsidRDefault="00853B41" w:rsidP="00853B41">
            <w:pPr>
              <w:spacing w:after="0" w:line="240" w:lineRule="auto"/>
              <w:jc w:val="center"/>
              <w:rPr>
                <w:rFonts w:ascii="Arial" w:eastAsia="Times New Roman" w:hAnsi="Arial" w:cs="Arial"/>
                <w:color w:val="000000"/>
                <w:szCs w:val="24"/>
              </w:rPr>
            </w:pPr>
            <w:r w:rsidRPr="00D074FA">
              <w:rPr>
                <w:rFonts w:ascii="Arial" w:eastAsia="Times New Roman" w:hAnsi="Arial" w:cs="Arial"/>
                <w:color w:val="000000"/>
                <w:szCs w:val="24"/>
              </w:rPr>
              <w:t xml:space="preserve">((tons of oyster shell x 1.1) + tons of non-shell material) </w:t>
            </w:r>
          </w:p>
        </w:tc>
        <w:tc>
          <w:tcPr>
            <w:tcW w:w="2240" w:type="dxa"/>
            <w:vMerge/>
            <w:tcBorders>
              <w:top w:val="single" w:sz="4" w:space="0" w:color="auto"/>
              <w:left w:val="single" w:sz="4" w:space="0" w:color="auto"/>
              <w:bottom w:val="single" w:sz="4" w:space="0" w:color="auto"/>
              <w:right w:val="single" w:sz="4" w:space="0" w:color="auto"/>
            </w:tcBorders>
            <w:vAlign w:val="center"/>
            <w:hideMark/>
          </w:tcPr>
          <w:p w14:paraId="620127F5" w14:textId="77777777" w:rsidR="00853B41" w:rsidRPr="00D074FA" w:rsidRDefault="00853B41" w:rsidP="00853B41">
            <w:pPr>
              <w:spacing w:after="0" w:line="240" w:lineRule="auto"/>
              <w:rPr>
                <w:rFonts w:ascii="Arial" w:eastAsia="Times New Roman" w:hAnsi="Arial" w:cs="Arial"/>
                <w:color w:val="000000"/>
                <w:szCs w:val="24"/>
              </w:rPr>
            </w:pPr>
          </w:p>
        </w:tc>
      </w:tr>
      <w:tr w:rsidR="00624232" w:rsidRPr="00D074FA" w14:paraId="49F83BE8" w14:textId="77777777" w:rsidTr="005B0ACD">
        <w:trPr>
          <w:cantSplit/>
          <w:trHeight w:val="624"/>
        </w:trPr>
        <w:tc>
          <w:tcPr>
            <w:tcW w:w="8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C11B1" w14:textId="0DF923D3" w:rsidR="00853B41" w:rsidRPr="00D074FA" w:rsidRDefault="00853B41" w:rsidP="00853B41">
            <w:pPr>
              <w:spacing w:after="0" w:line="240" w:lineRule="auto"/>
              <w:jc w:val="center"/>
              <w:rPr>
                <w:rFonts w:ascii="Arial" w:eastAsia="Times New Roman" w:hAnsi="Arial" w:cs="Arial"/>
                <w:color w:val="000000"/>
                <w:szCs w:val="24"/>
              </w:rPr>
            </w:pPr>
            <w:r w:rsidRPr="00D074FA">
              <w:rPr>
                <w:rFonts w:ascii="Arial" w:eastAsia="Times New Roman" w:hAnsi="Arial" w:cs="Arial"/>
                <w:color w:val="000000"/>
                <w:szCs w:val="24"/>
              </w:rPr>
              <w:t>**</w:t>
            </w:r>
            <w:r w:rsidR="007532D2" w:rsidRPr="00D074FA">
              <w:rPr>
                <w:rFonts w:ascii="Arial" w:eastAsia="Times New Roman" w:hAnsi="Arial" w:cs="Arial"/>
                <w:b/>
                <w:bCs/>
                <w:color w:val="000000"/>
                <w:szCs w:val="24"/>
              </w:rPr>
              <w:t>Option 2</w:t>
            </w:r>
            <w:r w:rsidR="007532D2" w:rsidRPr="00D074FA">
              <w:rPr>
                <w:rFonts w:ascii="Arial" w:eastAsia="Times New Roman" w:hAnsi="Arial" w:cs="Arial"/>
                <w:color w:val="000000"/>
                <w:szCs w:val="24"/>
              </w:rPr>
              <w:t xml:space="preserve"> </w:t>
            </w:r>
            <w:r w:rsidRPr="00D074FA">
              <w:rPr>
                <w:rFonts w:ascii="Arial" w:eastAsia="Times New Roman" w:hAnsi="Arial" w:cs="Arial"/>
                <w:color w:val="000000"/>
                <w:szCs w:val="24"/>
              </w:rPr>
              <w:t xml:space="preserve">– </w:t>
            </w:r>
            <w:r w:rsidR="00D47B54" w:rsidRPr="00D074FA">
              <w:rPr>
                <w:rFonts w:ascii="Arial" w:eastAsia="Times New Roman" w:hAnsi="Arial" w:cs="Arial"/>
                <w:b/>
                <w:bCs/>
                <w:color w:val="000000"/>
                <w:szCs w:val="24"/>
              </w:rPr>
              <w:t>Adjusted cost per 1</w:t>
            </w:r>
            <w:r w:rsidRPr="00D074FA">
              <w:rPr>
                <w:rFonts w:ascii="Arial" w:eastAsia="Times New Roman" w:hAnsi="Arial" w:cs="Arial"/>
                <w:b/>
                <w:bCs/>
                <w:color w:val="000000"/>
                <w:szCs w:val="24"/>
              </w:rPr>
              <w:t xml:space="preserve"> ton of material</w:t>
            </w:r>
          </w:p>
        </w:tc>
        <w:tc>
          <w:tcPr>
            <w:tcW w:w="2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EF8619" w14:textId="142B658B" w:rsidR="00853B41" w:rsidRPr="00D074FA" w:rsidRDefault="00853B41">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/ton</w:t>
            </w:r>
          </w:p>
        </w:tc>
      </w:tr>
      <w:tr w:rsidR="00624232" w:rsidRPr="00D074FA" w14:paraId="5F20F067" w14:textId="77777777" w:rsidTr="005B0ACD">
        <w:trPr>
          <w:trHeight w:val="636"/>
        </w:trPr>
        <w:tc>
          <w:tcPr>
            <w:tcW w:w="8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F106B" w14:textId="158CB8EA" w:rsidR="00853B41" w:rsidRPr="00D074FA" w:rsidRDefault="00853B41" w:rsidP="00853B41">
            <w:pPr>
              <w:spacing w:after="0" w:line="240" w:lineRule="auto"/>
              <w:jc w:val="center"/>
              <w:rPr>
                <w:rFonts w:ascii="Arial" w:eastAsia="Times New Roman" w:hAnsi="Arial" w:cs="Arial"/>
                <w:b/>
                <w:bCs/>
                <w:color w:val="000000"/>
                <w:szCs w:val="24"/>
              </w:rPr>
            </w:pPr>
            <w:r w:rsidRPr="00D074FA">
              <w:rPr>
                <w:rFonts w:ascii="Arial" w:eastAsia="Times New Roman" w:hAnsi="Arial" w:cs="Arial"/>
                <w:b/>
                <w:bCs/>
                <w:color w:val="000000"/>
                <w:szCs w:val="24"/>
              </w:rPr>
              <w:t>(</w:t>
            </w:r>
            <w:r w:rsidR="007532D2" w:rsidRPr="00D074FA">
              <w:rPr>
                <w:rFonts w:ascii="Arial" w:eastAsia="Times New Roman" w:hAnsi="Arial" w:cs="Arial"/>
                <w:b/>
                <w:bCs/>
                <w:color w:val="000000"/>
                <w:szCs w:val="24"/>
              </w:rPr>
              <w:t xml:space="preserve">Bid Total/ Adjusted </w:t>
            </w:r>
            <w:r w:rsidRPr="00D074FA">
              <w:rPr>
                <w:rFonts w:ascii="Arial" w:eastAsia="Times New Roman" w:hAnsi="Arial" w:cs="Arial"/>
                <w:b/>
                <w:bCs/>
                <w:color w:val="000000"/>
                <w:szCs w:val="24"/>
              </w:rPr>
              <w:t>Tons of Material)</w:t>
            </w:r>
          </w:p>
        </w:tc>
        <w:tc>
          <w:tcPr>
            <w:tcW w:w="2240" w:type="dxa"/>
            <w:vMerge/>
            <w:tcBorders>
              <w:top w:val="single" w:sz="4" w:space="0" w:color="auto"/>
              <w:left w:val="single" w:sz="4" w:space="0" w:color="auto"/>
              <w:bottom w:val="single" w:sz="4" w:space="0" w:color="auto"/>
              <w:right w:val="single" w:sz="4" w:space="0" w:color="auto"/>
            </w:tcBorders>
            <w:vAlign w:val="center"/>
            <w:hideMark/>
          </w:tcPr>
          <w:p w14:paraId="69C5AA3E" w14:textId="77777777" w:rsidR="00853B41" w:rsidRPr="00D074FA" w:rsidRDefault="00853B41" w:rsidP="00853B41">
            <w:pPr>
              <w:spacing w:after="0" w:line="240" w:lineRule="auto"/>
              <w:rPr>
                <w:rFonts w:ascii="Arial" w:eastAsia="Times New Roman" w:hAnsi="Arial" w:cs="Arial"/>
                <w:color w:val="000000"/>
                <w:szCs w:val="24"/>
              </w:rPr>
            </w:pPr>
          </w:p>
        </w:tc>
      </w:tr>
    </w:tbl>
    <w:p w14:paraId="740C60E1" w14:textId="77777777" w:rsidR="00921269" w:rsidRPr="00D074FA" w:rsidRDefault="00921269" w:rsidP="004C32AF">
      <w:pPr>
        <w:tabs>
          <w:tab w:val="left" w:pos="1110"/>
        </w:tabs>
        <w:rPr>
          <w:rFonts w:ascii="Arial" w:hAnsi="Arial" w:cs="Arial"/>
          <w:b/>
          <w:u w:val="single"/>
        </w:rPr>
      </w:pPr>
    </w:p>
    <w:p w14:paraId="4B43E65D" w14:textId="77777777" w:rsidR="00921269" w:rsidRPr="00D074FA" w:rsidRDefault="00921269" w:rsidP="004C32AF">
      <w:pPr>
        <w:tabs>
          <w:tab w:val="left" w:pos="1110"/>
        </w:tabs>
        <w:rPr>
          <w:rFonts w:ascii="Arial" w:hAnsi="Arial" w:cs="Arial"/>
          <w:b/>
          <w:u w:val="single"/>
        </w:rPr>
      </w:pPr>
    </w:p>
    <w:p w14:paraId="40F30560" w14:textId="77777777" w:rsidR="00921269" w:rsidRPr="00D074FA" w:rsidRDefault="00921269" w:rsidP="004C32AF">
      <w:pPr>
        <w:tabs>
          <w:tab w:val="left" w:pos="1110"/>
        </w:tabs>
        <w:rPr>
          <w:rFonts w:ascii="Arial" w:hAnsi="Arial" w:cs="Arial"/>
          <w:b/>
          <w:u w:val="single"/>
        </w:rPr>
      </w:pPr>
    </w:p>
    <w:p w14:paraId="225863F5" w14:textId="77777777" w:rsidR="00921269" w:rsidRPr="00D074FA" w:rsidRDefault="00921269" w:rsidP="004C32AF">
      <w:pPr>
        <w:tabs>
          <w:tab w:val="left" w:pos="1110"/>
        </w:tabs>
        <w:rPr>
          <w:rFonts w:ascii="Arial" w:hAnsi="Arial" w:cs="Arial"/>
          <w:b/>
          <w:u w:val="single"/>
        </w:rPr>
      </w:pPr>
    </w:p>
    <w:p w14:paraId="0AD623D8" w14:textId="77777777" w:rsidR="009F389D" w:rsidRDefault="009F389D" w:rsidP="004C32AF">
      <w:pPr>
        <w:tabs>
          <w:tab w:val="left" w:pos="1110"/>
        </w:tabs>
        <w:rPr>
          <w:rFonts w:ascii="Arial" w:hAnsi="Arial" w:cs="Arial"/>
          <w:b/>
          <w:u w:val="single"/>
        </w:rPr>
      </w:pPr>
    </w:p>
    <w:p w14:paraId="568079EF" w14:textId="2F9539C6" w:rsidR="004C32AF" w:rsidRPr="00D074FA" w:rsidRDefault="006E0F78" w:rsidP="004C32AF">
      <w:pPr>
        <w:tabs>
          <w:tab w:val="left" w:pos="1110"/>
        </w:tabs>
        <w:rPr>
          <w:rFonts w:ascii="Arial" w:hAnsi="Arial" w:cs="Arial"/>
        </w:rPr>
      </w:pPr>
      <w:r w:rsidRPr="00D074FA">
        <w:rPr>
          <w:rFonts w:ascii="Arial" w:hAnsi="Arial" w:cs="Arial"/>
          <w:b/>
        </w:rPr>
        <w:lastRenderedPageBreak/>
        <w:t>O</w:t>
      </w:r>
      <w:r w:rsidR="00D5083A" w:rsidRPr="00D074FA">
        <w:rPr>
          <w:rFonts w:ascii="Arial" w:hAnsi="Arial" w:cs="Arial"/>
          <w:b/>
        </w:rPr>
        <w:t>ption 3</w:t>
      </w:r>
      <w:r w:rsidR="00D5083A" w:rsidRPr="00D074FA">
        <w:rPr>
          <w:rFonts w:ascii="Arial" w:hAnsi="Arial" w:cs="Arial"/>
        </w:rPr>
        <w:t xml:space="preserve">: </w:t>
      </w:r>
      <w:r w:rsidR="007532D2" w:rsidRPr="00D074FA">
        <w:rPr>
          <w:rFonts w:ascii="Arial" w:hAnsi="Arial" w:cs="Arial"/>
        </w:rPr>
        <w:t xml:space="preserve">Clean limestone (or other calcium carbonate rock), granite, marble, or other oyster cultch material, separately or in combination, totaling 31,500 tons of material. Pre-washing material to remove dust is not required. Oyster cultch material other than limestone, granite, marble, or concrete may be used only with prior approval by LDWF. A description of any material other than those listed must be submitted to the LDWF bid </w:t>
      </w:r>
      <w:proofErr w:type="gramStart"/>
      <w:r w:rsidR="007532D2" w:rsidRPr="00D074FA">
        <w:rPr>
          <w:rFonts w:ascii="Arial" w:hAnsi="Arial" w:cs="Arial"/>
        </w:rPr>
        <w:t>contact</w:t>
      </w:r>
      <w:proofErr w:type="gramEnd"/>
      <w:r w:rsidR="007532D2" w:rsidRPr="00D074FA">
        <w:rPr>
          <w:rFonts w:ascii="Arial" w:hAnsi="Arial" w:cs="Arial"/>
        </w:rPr>
        <w:t xml:space="preserve"> at least three business days before the bid opening date for suitability determination. Material measuring less than one 1” along its shortest axis or more than 4” along its longest axis is tolerable </w:t>
      </w:r>
      <w:proofErr w:type="gramStart"/>
      <w:r w:rsidR="007532D2" w:rsidRPr="00D074FA">
        <w:rPr>
          <w:rFonts w:ascii="Arial" w:hAnsi="Arial" w:cs="Arial"/>
        </w:rPr>
        <w:t>as long as</w:t>
      </w:r>
      <w:proofErr w:type="gramEnd"/>
      <w:r w:rsidR="007532D2" w:rsidRPr="00D074FA">
        <w:rPr>
          <w:rFonts w:ascii="Arial" w:hAnsi="Arial" w:cs="Arial"/>
        </w:rPr>
        <w:t xml:space="preserve"> the total amount of such material does not exceed 5% by volume.</w:t>
      </w:r>
    </w:p>
    <w:p w14:paraId="7EB8AE07" w14:textId="66009BF7" w:rsidR="00921269" w:rsidRPr="00D074FA" w:rsidRDefault="00921269" w:rsidP="004C32AF">
      <w:pPr>
        <w:tabs>
          <w:tab w:val="left" w:pos="1110"/>
        </w:tabs>
        <w:rPr>
          <w:rFonts w:ascii="Arial" w:hAnsi="Arial" w:cs="Arial"/>
        </w:rPr>
      </w:pPr>
    </w:p>
    <w:tbl>
      <w:tblPr>
        <w:tblW w:w="11114" w:type="dxa"/>
        <w:tblInd w:w="-10" w:type="dxa"/>
        <w:tblLook w:val="04A0" w:firstRow="1" w:lastRow="0" w:firstColumn="1" w:lastColumn="0" w:noHBand="0" w:noVBand="1"/>
      </w:tblPr>
      <w:tblGrid>
        <w:gridCol w:w="8243"/>
        <w:gridCol w:w="2871"/>
      </w:tblGrid>
      <w:tr w:rsidR="004C32AF" w:rsidRPr="00D074FA" w14:paraId="08E65696" w14:textId="77777777" w:rsidTr="00F35EF0">
        <w:trPr>
          <w:trHeight w:val="574"/>
        </w:trPr>
        <w:tc>
          <w:tcPr>
            <w:tcW w:w="82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2CF204" w14:textId="77777777" w:rsidR="004C32AF" w:rsidRPr="00D074FA" w:rsidRDefault="004C32AF" w:rsidP="004C32AF">
            <w:pPr>
              <w:spacing w:after="0" w:line="240" w:lineRule="auto"/>
              <w:jc w:val="center"/>
              <w:rPr>
                <w:rFonts w:ascii="Arial" w:eastAsia="Times New Roman" w:hAnsi="Arial" w:cs="Arial"/>
                <w:b/>
                <w:bCs/>
                <w:color w:val="000000"/>
                <w:szCs w:val="24"/>
              </w:rPr>
            </w:pPr>
            <w:r w:rsidRPr="00D074FA">
              <w:rPr>
                <w:rFonts w:ascii="Arial" w:eastAsia="Times New Roman" w:hAnsi="Arial" w:cs="Arial"/>
                <w:b/>
                <w:bCs/>
                <w:color w:val="000000"/>
                <w:szCs w:val="24"/>
              </w:rPr>
              <w:t>Cultch Material</w:t>
            </w:r>
          </w:p>
        </w:tc>
        <w:tc>
          <w:tcPr>
            <w:tcW w:w="2871" w:type="dxa"/>
            <w:tcBorders>
              <w:top w:val="single" w:sz="8" w:space="0" w:color="auto"/>
              <w:left w:val="nil"/>
              <w:bottom w:val="single" w:sz="8" w:space="0" w:color="auto"/>
              <w:right w:val="single" w:sz="8" w:space="0" w:color="auto"/>
            </w:tcBorders>
            <w:shd w:val="clear" w:color="auto" w:fill="auto"/>
            <w:vAlign w:val="center"/>
            <w:hideMark/>
          </w:tcPr>
          <w:p w14:paraId="7A4D774A" w14:textId="77777777" w:rsidR="004C32AF" w:rsidRPr="00D074FA" w:rsidRDefault="004C32AF" w:rsidP="004C32AF">
            <w:pPr>
              <w:spacing w:after="0" w:line="240" w:lineRule="auto"/>
              <w:jc w:val="center"/>
              <w:rPr>
                <w:rFonts w:ascii="Arial" w:eastAsia="Times New Roman" w:hAnsi="Arial" w:cs="Arial"/>
                <w:b/>
                <w:bCs/>
                <w:color w:val="000000"/>
                <w:szCs w:val="24"/>
              </w:rPr>
            </w:pPr>
            <w:r w:rsidRPr="00D074FA">
              <w:rPr>
                <w:rFonts w:ascii="Arial" w:eastAsia="Times New Roman" w:hAnsi="Arial" w:cs="Arial"/>
                <w:b/>
                <w:bCs/>
                <w:color w:val="000000"/>
                <w:szCs w:val="24"/>
              </w:rPr>
              <w:t>Tons</w:t>
            </w:r>
          </w:p>
        </w:tc>
      </w:tr>
      <w:tr w:rsidR="004C32AF" w:rsidRPr="00D074FA" w14:paraId="57193C16" w14:textId="77777777" w:rsidTr="00F35EF0">
        <w:trPr>
          <w:trHeight w:val="861"/>
        </w:trPr>
        <w:tc>
          <w:tcPr>
            <w:tcW w:w="8243" w:type="dxa"/>
            <w:tcBorders>
              <w:top w:val="nil"/>
              <w:left w:val="single" w:sz="8" w:space="0" w:color="auto"/>
              <w:bottom w:val="single" w:sz="8" w:space="0" w:color="auto"/>
              <w:right w:val="single" w:sz="8" w:space="0" w:color="auto"/>
            </w:tcBorders>
            <w:shd w:val="clear" w:color="auto" w:fill="auto"/>
            <w:vAlign w:val="center"/>
            <w:hideMark/>
          </w:tcPr>
          <w:p w14:paraId="07945FFC"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Limestone and/or other calcium carbonate rock - clean (free of debris, etc.) crushed</w:t>
            </w:r>
          </w:p>
        </w:tc>
        <w:tc>
          <w:tcPr>
            <w:tcW w:w="2871" w:type="dxa"/>
            <w:tcBorders>
              <w:top w:val="nil"/>
              <w:left w:val="nil"/>
              <w:bottom w:val="single" w:sz="8" w:space="0" w:color="auto"/>
              <w:right w:val="single" w:sz="8" w:space="0" w:color="auto"/>
            </w:tcBorders>
            <w:shd w:val="clear" w:color="auto" w:fill="auto"/>
            <w:vAlign w:val="center"/>
            <w:hideMark/>
          </w:tcPr>
          <w:p w14:paraId="6232EF75"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4C32AF" w:rsidRPr="00D074FA" w14:paraId="7BB438A4" w14:textId="77777777" w:rsidTr="00F35EF0">
        <w:trPr>
          <w:trHeight w:val="861"/>
        </w:trPr>
        <w:tc>
          <w:tcPr>
            <w:tcW w:w="8243" w:type="dxa"/>
            <w:tcBorders>
              <w:top w:val="nil"/>
              <w:left w:val="single" w:sz="8" w:space="0" w:color="auto"/>
              <w:bottom w:val="single" w:sz="8" w:space="0" w:color="auto"/>
              <w:right w:val="single" w:sz="8" w:space="0" w:color="auto"/>
            </w:tcBorders>
            <w:shd w:val="clear" w:color="auto" w:fill="auto"/>
            <w:vAlign w:val="center"/>
            <w:hideMark/>
          </w:tcPr>
          <w:p w14:paraId="7E22F6FF"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Granite - clean (free of debris, etc.) crushed</w:t>
            </w:r>
          </w:p>
        </w:tc>
        <w:tc>
          <w:tcPr>
            <w:tcW w:w="2871" w:type="dxa"/>
            <w:tcBorders>
              <w:top w:val="nil"/>
              <w:left w:val="nil"/>
              <w:bottom w:val="single" w:sz="8" w:space="0" w:color="auto"/>
              <w:right w:val="single" w:sz="8" w:space="0" w:color="auto"/>
            </w:tcBorders>
            <w:shd w:val="clear" w:color="auto" w:fill="auto"/>
            <w:vAlign w:val="center"/>
            <w:hideMark/>
          </w:tcPr>
          <w:p w14:paraId="1E6AA121"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4C32AF" w:rsidRPr="00D074FA" w14:paraId="47F65BAF" w14:textId="77777777" w:rsidTr="00F35EF0">
        <w:trPr>
          <w:trHeight w:val="861"/>
        </w:trPr>
        <w:tc>
          <w:tcPr>
            <w:tcW w:w="8243" w:type="dxa"/>
            <w:tcBorders>
              <w:top w:val="nil"/>
              <w:left w:val="single" w:sz="8" w:space="0" w:color="auto"/>
              <w:bottom w:val="single" w:sz="8" w:space="0" w:color="auto"/>
              <w:right w:val="single" w:sz="8" w:space="0" w:color="auto"/>
            </w:tcBorders>
            <w:shd w:val="clear" w:color="auto" w:fill="auto"/>
            <w:vAlign w:val="center"/>
            <w:hideMark/>
          </w:tcPr>
          <w:p w14:paraId="4BEDDA9F"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Marble - clean (free of debris, etc.) crushed</w:t>
            </w:r>
          </w:p>
        </w:tc>
        <w:tc>
          <w:tcPr>
            <w:tcW w:w="2871" w:type="dxa"/>
            <w:tcBorders>
              <w:top w:val="nil"/>
              <w:left w:val="nil"/>
              <w:bottom w:val="single" w:sz="8" w:space="0" w:color="auto"/>
              <w:right w:val="single" w:sz="8" w:space="0" w:color="auto"/>
            </w:tcBorders>
            <w:shd w:val="clear" w:color="auto" w:fill="auto"/>
            <w:vAlign w:val="center"/>
            <w:hideMark/>
          </w:tcPr>
          <w:p w14:paraId="7EE8E717"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753890" w:rsidRPr="00D074FA" w14:paraId="30D3794D" w14:textId="77777777" w:rsidTr="00F35EF0">
        <w:trPr>
          <w:trHeight w:val="861"/>
        </w:trPr>
        <w:tc>
          <w:tcPr>
            <w:tcW w:w="8243" w:type="dxa"/>
            <w:tcBorders>
              <w:top w:val="nil"/>
              <w:left w:val="single" w:sz="8" w:space="0" w:color="auto"/>
              <w:bottom w:val="single" w:sz="8" w:space="0" w:color="auto"/>
              <w:right w:val="single" w:sz="8" w:space="0" w:color="auto"/>
            </w:tcBorders>
            <w:shd w:val="clear" w:color="auto" w:fill="auto"/>
            <w:vAlign w:val="center"/>
          </w:tcPr>
          <w:p w14:paraId="133C90E4" w14:textId="545214B0" w:rsidR="00753890" w:rsidRPr="00D074FA" w:rsidRDefault="00753890"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Concrete- clean (free of debris, etc.) crushed</w:t>
            </w:r>
          </w:p>
        </w:tc>
        <w:tc>
          <w:tcPr>
            <w:tcW w:w="2871" w:type="dxa"/>
            <w:tcBorders>
              <w:top w:val="nil"/>
              <w:left w:val="nil"/>
              <w:bottom w:val="single" w:sz="8" w:space="0" w:color="auto"/>
              <w:right w:val="single" w:sz="8" w:space="0" w:color="auto"/>
            </w:tcBorders>
            <w:shd w:val="clear" w:color="auto" w:fill="auto"/>
            <w:vAlign w:val="center"/>
          </w:tcPr>
          <w:p w14:paraId="158F2D8F" w14:textId="77777777" w:rsidR="00753890" w:rsidRPr="00D074FA" w:rsidRDefault="00753890" w:rsidP="004C32AF">
            <w:pPr>
              <w:spacing w:after="0" w:line="240" w:lineRule="auto"/>
              <w:rPr>
                <w:rFonts w:ascii="Arial" w:eastAsia="Times New Roman" w:hAnsi="Arial" w:cs="Arial"/>
                <w:color w:val="000000"/>
                <w:szCs w:val="24"/>
              </w:rPr>
            </w:pPr>
          </w:p>
        </w:tc>
      </w:tr>
      <w:tr w:rsidR="004C32AF" w:rsidRPr="00D074FA" w14:paraId="120AC61C" w14:textId="77777777" w:rsidTr="00F35EF0">
        <w:trPr>
          <w:cantSplit/>
          <w:trHeight w:val="861"/>
        </w:trPr>
        <w:tc>
          <w:tcPr>
            <w:tcW w:w="8243" w:type="dxa"/>
            <w:tcBorders>
              <w:top w:val="nil"/>
              <w:left w:val="single" w:sz="8" w:space="0" w:color="auto"/>
              <w:bottom w:val="nil"/>
              <w:right w:val="single" w:sz="8" w:space="0" w:color="auto"/>
            </w:tcBorders>
            <w:shd w:val="clear" w:color="auto" w:fill="auto"/>
            <w:vAlign w:val="center"/>
            <w:hideMark/>
          </w:tcPr>
          <w:p w14:paraId="51282C01"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xml:space="preserve">Other oyster cultch material - clean (free of debris, etc.)*** </w:t>
            </w:r>
          </w:p>
        </w:tc>
        <w:tc>
          <w:tcPr>
            <w:tcW w:w="2871" w:type="dxa"/>
            <w:vMerge w:val="restart"/>
            <w:tcBorders>
              <w:top w:val="nil"/>
              <w:left w:val="single" w:sz="8" w:space="0" w:color="auto"/>
              <w:bottom w:val="nil"/>
              <w:right w:val="single" w:sz="8" w:space="0" w:color="auto"/>
            </w:tcBorders>
            <w:shd w:val="clear" w:color="auto" w:fill="auto"/>
            <w:vAlign w:val="center"/>
            <w:hideMark/>
          </w:tcPr>
          <w:p w14:paraId="0D2CFDA1"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w:t>
            </w:r>
          </w:p>
        </w:tc>
      </w:tr>
      <w:tr w:rsidR="004C32AF" w:rsidRPr="00D074FA" w14:paraId="79F71D29" w14:textId="77777777" w:rsidTr="00F35EF0">
        <w:trPr>
          <w:trHeight w:val="861"/>
        </w:trPr>
        <w:tc>
          <w:tcPr>
            <w:tcW w:w="8243" w:type="dxa"/>
            <w:tcBorders>
              <w:top w:val="nil"/>
              <w:left w:val="single" w:sz="8" w:space="0" w:color="auto"/>
              <w:bottom w:val="nil"/>
              <w:right w:val="single" w:sz="8" w:space="0" w:color="auto"/>
            </w:tcBorders>
            <w:shd w:val="clear" w:color="auto" w:fill="auto"/>
            <w:vAlign w:val="center"/>
            <w:hideMark/>
          </w:tcPr>
          <w:p w14:paraId="417EEE59"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Material Description (as approved by LDWF, see above):</w:t>
            </w:r>
          </w:p>
          <w:p w14:paraId="425ED1A0" w14:textId="310FAD7A" w:rsidR="00405882" w:rsidRPr="00D074FA" w:rsidRDefault="00405882" w:rsidP="004C32AF">
            <w:pPr>
              <w:spacing w:after="0" w:line="240" w:lineRule="auto"/>
              <w:rPr>
                <w:rFonts w:ascii="Arial" w:eastAsia="Times New Roman" w:hAnsi="Arial" w:cs="Arial"/>
                <w:color w:val="000000"/>
                <w:szCs w:val="24"/>
              </w:rPr>
            </w:pPr>
          </w:p>
        </w:tc>
        <w:tc>
          <w:tcPr>
            <w:tcW w:w="2871" w:type="dxa"/>
            <w:vMerge/>
            <w:tcBorders>
              <w:top w:val="nil"/>
              <w:left w:val="single" w:sz="8" w:space="0" w:color="auto"/>
              <w:bottom w:val="nil"/>
              <w:right w:val="single" w:sz="8" w:space="0" w:color="auto"/>
            </w:tcBorders>
            <w:vAlign w:val="center"/>
            <w:hideMark/>
          </w:tcPr>
          <w:p w14:paraId="4A9CBC78" w14:textId="77777777" w:rsidR="004C32AF" w:rsidRPr="00D074FA" w:rsidRDefault="004C32AF" w:rsidP="004C32AF">
            <w:pPr>
              <w:spacing w:after="0" w:line="240" w:lineRule="auto"/>
              <w:rPr>
                <w:rFonts w:ascii="Arial" w:eastAsia="Times New Roman" w:hAnsi="Arial" w:cs="Arial"/>
                <w:color w:val="000000"/>
                <w:szCs w:val="24"/>
              </w:rPr>
            </w:pPr>
          </w:p>
        </w:tc>
      </w:tr>
      <w:tr w:rsidR="004C32AF" w:rsidRPr="00D074FA" w14:paraId="50A19F15" w14:textId="77777777" w:rsidTr="00F35EF0">
        <w:trPr>
          <w:trHeight w:val="861"/>
        </w:trPr>
        <w:tc>
          <w:tcPr>
            <w:tcW w:w="82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26985F" w14:textId="7102788A" w:rsidR="004C32AF" w:rsidRPr="00D074FA" w:rsidRDefault="007532D2" w:rsidP="004C32AF">
            <w:pPr>
              <w:spacing w:after="0" w:line="240" w:lineRule="auto"/>
              <w:jc w:val="center"/>
              <w:rPr>
                <w:rFonts w:ascii="Arial" w:eastAsia="Times New Roman" w:hAnsi="Arial" w:cs="Arial"/>
                <w:b/>
                <w:bCs/>
                <w:color w:val="000000"/>
                <w:szCs w:val="24"/>
                <w:u w:val="single"/>
              </w:rPr>
            </w:pPr>
            <w:r w:rsidRPr="00D074FA">
              <w:rPr>
                <w:rFonts w:ascii="Arial" w:eastAsia="Times New Roman" w:hAnsi="Arial" w:cs="Arial"/>
                <w:b/>
                <w:bCs/>
                <w:color w:val="000000"/>
                <w:szCs w:val="24"/>
              </w:rPr>
              <w:t xml:space="preserve">Option 3 </w:t>
            </w:r>
            <w:r w:rsidR="004C32AF" w:rsidRPr="00D074FA">
              <w:rPr>
                <w:rFonts w:ascii="Arial" w:eastAsia="Times New Roman" w:hAnsi="Arial" w:cs="Arial"/>
                <w:b/>
                <w:bCs/>
                <w:color w:val="000000"/>
                <w:szCs w:val="24"/>
              </w:rPr>
              <w:t xml:space="preserve">– </w:t>
            </w:r>
            <w:r w:rsidRPr="00D074FA">
              <w:rPr>
                <w:rFonts w:ascii="Arial" w:eastAsia="Times New Roman" w:hAnsi="Arial" w:cs="Arial"/>
                <w:b/>
                <w:color w:val="000000"/>
                <w:szCs w:val="24"/>
              </w:rPr>
              <w:t>Bid Total</w:t>
            </w:r>
            <w:r w:rsidRPr="00D074FA">
              <w:rPr>
                <w:rFonts w:ascii="Arial" w:eastAsia="Times New Roman" w:hAnsi="Arial" w:cs="Arial"/>
                <w:color w:val="000000"/>
                <w:szCs w:val="24"/>
              </w:rPr>
              <w:t xml:space="preserve"> </w:t>
            </w:r>
          </w:p>
        </w:tc>
        <w:tc>
          <w:tcPr>
            <w:tcW w:w="2871" w:type="dxa"/>
            <w:tcBorders>
              <w:top w:val="single" w:sz="8" w:space="0" w:color="auto"/>
              <w:left w:val="nil"/>
              <w:bottom w:val="single" w:sz="8" w:space="0" w:color="auto"/>
              <w:right w:val="single" w:sz="8" w:space="0" w:color="auto"/>
            </w:tcBorders>
            <w:shd w:val="clear" w:color="auto" w:fill="auto"/>
            <w:vAlign w:val="center"/>
            <w:hideMark/>
          </w:tcPr>
          <w:p w14:paraId="1BB02C56"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w:t>
            </w:r>
          </w:p>
        </w:tc>
      </w:tr>
      <w:tr w:rsidR="004C32AF" w:rsidRPr="00D074FA" w14:paraId="51CC8AA6" w14:textId="77777777" w:rsidTr="00F35EF0">
        <w:trPr>
          <w:trHeight w:val="630"/>
        </w:trPr>
        <w:tc>
          <w:tcPr>
            <w:tcW w:w="8243" w:type="dxa"/>
            <w:tcBorders>
              <w:top w:val="nil"/>
              <w:left w:val="single" w:sz="8" w:space="0" w:color="auto"/>
              <w:bottom w:val="nil"/>
              <w:right w:val="single" w:sz="8" w:space="0" w:color="auto"/>
            </w:tcBorders>
            <w:shd w:val="clear" w:color="auto" w:fill="auto"/>
            <w:vAlign w:val="center"/>
            <w:hideMark/>
          </w:tcPr>
          <w:p w14:paraId="6360B92D" w14:textId="74DBC2BE" w:rsidR="004C32AF" w:rsidRPr="00D074FA" w:rsidRDefault="007532D2" w:rsidP="004C32AF">
            <w:pPr>
              <w:spacing w:after="0" w:line="240" w:lineRule="auto"/>
              <w:jc w:val="center"/>
              <w:rPr>
                <w:rFonts w:ascii="Arial" w:eastAsia="Times New Roman" w:hAnsi="Arial" w:cs="Arial"/>
                <w:b/>
                <w:bCs/>
                <w:color w:val="000000"/>
                <w:szCs w:val="24"/>
                <w:u w:val="single"/>
              </w:rPr>
            </w:pPr>
            <w:r w:rsidRPr="00D074FA">
              <w:rPr>
                <w:rFonts w:ascii="Arial" w:eastAsia="Times New Roman" w:hAnsi="Arial" w:cs="Arial"/>
                <w:b/>
                <w:bCs/>
                <w:color w:val="000000"/>
                <w:szCs w:val="24"/>
              </w:rPr>
              <w:t xml:space="preserve">Option 3 </w:t>
            </w:r>
            <w:r w:rsidR="00D47B54" w:rsidRPr="00D074FA">
              <w:rPr>
                <w:rFonts w:ascii="Arial" w:eastAsia="Times New Roman" w:hAnsi="Arial" w:cs="Arial"/>
                <w:b/>
                <w:bCs/>
                <w:color w:val="000000"/>
                <w:szCs w:val="24"/>
              </w:rPr>
              <w:t>– Cost per 1</w:t>
            </w:r>
            <w:r w:rsidR="004C32AF" w:rsidRPr="00D074FA">
              <w:rPr>
                <w:rFonts w:ascii="Arial" w:eastAsia="Times New Roman" w:hAnsi="Arial" w:cs="Arial"/>
                <w:b/>
                <w:bCs/>
                <w:color w:val="000000"/>
                <w:szCs w:val="24"/>
              </w:rPr>
              <w:t xml:space="preserve"> Ton of Material </w:t>
            </w:r>
          </w:p>
        </w:tc>
        <w:tc>
          <w:tcPr>
            <w:tcW w:w="2871" w:type="dxa"/>
            <w:vMerge w:val="restart"/>
            <w:tcBorders>
              <w:top w:val="nil"/>
              <w:left w:val="single" w:sz="8" w:space="0" w:color="auto"/>
              <w:bottom w:val="single" w:sz="8" w:space="0" w:color="000000"/>
              <w:right w:val="single" w:sz="8" w:space="0" w:color="auto"/>
            </w:tcBorders>
            <w:shd w:val="clear" w:color="auto" w:fill="auto"/>
            <w:vAlign w:val="center"/>
            <w:hideMark/>
          </w:tcPr>
          <w:p w14:paraId="10ACD74E" w14:textId="77777777" w:rsidR="004C32AF" w:rsidRPr="00D074FA" w:rsidRDefault="004C32AF" w:rsidP="004C32AF">
            <w:pPr>
              <w:spacing w:after="0" w:line="240" w:lineRule="auto"/>
              <w:rPr>
                <w:rFonts w:ascii="Arial" w:eastAsia="Times New Roman" w:hAnsi="Arial" w:cs="Arial"/>
                <w:color w:val="000000"/>
                <w:szCs w:val="24"/>
              </w:rPr>
            </w:pPr>
            <w:r w:rsidRPr="00D074FA">
              <w:rPr>
                <w:rFonts w:ascii="Arial" w:eastAsia="Times New Roman" w:hAnsi="Arial" w:cs="Arial"/>
                <w:color w:val="000000"/>
                <w:szCs w:val="24"/>
              </w:rPr>
              <w:t>$                                 /ton</w:t>
            </w:r>
          </w:p>
        </w:tc>
      </w:tr>
      <w:tr w:rsidR="004C32AF" w:rsidRPr="00D074FA" w14:paraId="00C7B5B4" w14:textId="77777777" w:rsidTr="00F35EF0">
        <w:trPr>
          <w:trHeight w:val="488"/>
        </w:trPr>
        <w:tc>
          <w:tcPr>
            <w:tcW w:w="8243" w:type="dxa"/>
            <w:tcBorders>
              <w:top w:val="nil"/>
              <w:left w:val="single" w:sz="8" w:space="0" w:color="auto"/>
              <w:bottom w:val="single" w:sz="8" w:space="0" w:color="auto"/>
              <w:right w:val="single" w:sz="8" w:space="0" w:color="auto"/>
            </w:tcBorders>
            <w:shd w:val="clear" w:color="auto" w:fill="auto"/>
            <w:vAlign w:val="center"/>
            <w:hideMark/>
          </w:tcPr>
          <w:p w14:paraId="2EEFEECD" w14:textId="0BA9834E" w:rsidR="004C32AF" w:rsidRPr="00D074FA" w:rsidRDefault="004C32AF" w:rsidP="00AE6634">
            <w:pPr>
              <w:spacing w:after="0" w:line="240" w:lineRule="auto"/>
              <w:jc w:val="center"/>
              <w:rPr>
                <w:rFonts w:ascii="Arial" w:eastAsia="Times New Roman" w:hAnsi="Arial" w:cs="Arial"/>
                <w:b/>
                <w:bCs/>
                <w:color w:val="000000"/>
                <w:szCs w:val="24"/>
              </w:rPr>
            </w:pPr>
            <w:r w:rsidRPr="00D074FA">
              <w:rPr>
                <w:rFonts w:ascii="Arial" w:eastAsia="Times New Roman" w:hAnsi="Arial" w:cs="Arial"/>
                <w:b/>
                <w:bCs/>
                <w:color w:val="000000"/>
                <w:szCs w:val="24"/>
              </w:rPr>
              <w:t>(</w:t>
            </w:r>
            <w:r w:rsidR="007532D2" w:rsidRPr="00D074FA">
              <w:rPr>
                <w:rFonts w:ascii="Arial" w:eastAsia="Times New Roman" w:hAnsi="Arial" w:cs="Arial"/>
                <w:b/>
                <w:bCs/>
                <w:color w:val="000000"/>
                <w:szCs w:val="24"/>
              </w:rPr>
              <w:t>Bid Total</w:t>
            </w:r>
            <w:r w:rsidRPr="00D074FA">
              <w:rPr>
                <w:rFonts w:ascii="Arial" w:eastAsia="Times New Roman" w:hAnsi="Arial" w:cs="Arial"/>
                <w:b/>
                <w:bCs/>
                <w:color w:val="000000"/>
                <w:szCs w:val="24"/>
              </w:rPr>
              <w:t>/</w:t>
            </w:r>
            <w:r w:rsidR="00401AA1" w:rsidRPr="00D074FA">
              <w:rPr>
                <w:rFonts w:ascii="Arial" w:eastAsia="Times New Roman" w:hAnsi="Arial" w:cs="Arial"/>
                <w:b/>
                <w:bCs/>
                <w:color w:val="000000"/>
                <w:szCs w:val="24"/>
              </w:rPr>
              <w:t>31,500</w:t>
            </w:r>
            <w:r w:rsidRPr="00D074FA">
              <w:rPr>
                <w:rFonts w:ascii="Arial" w:eastAsia="Times New Roman" w:hAnsi="Arial" w:cs="Arial"/>
                <w:b/>
                <w:bCs/>
                <w:color w:val="000000"/>
                <w:szCs w:val="24"/>
              </w:rPr>
              <w:t xml:space="preserve"> tons) </w:t>
            </w:r>
          </w:p>
        </w:tc>
        <w:tc>
          <w:tcPr>
            <w:tcW w:w="2871" w:type="dxa"/>
            <w:vMerge/>
            <w:tcBorders>
              <w:top w:val="nil"/>
              <w:left w:val="single" w:sz="8" w:space="0" w:color="auto"/>
              <w:bottom w:val="single" w:sz="8" w:space="0" w:color="000000"/>
              <w:right w:val="single" w:sz="8" w:space="0" w:color="auto"/>
            </w:tcBorders>
            <w:vAlign w:val="center"/>
            <w:hideMark/>
          </w:tcPr>
          <w:p w14:paraId="45A908E9" w14:textId="77777777" w:rsidR="004C32AF" w:rsidRPr="00D074FA" w:rsidRDefault="004C32AF" w:rsidP="004C32AF">
            <w:pPr>
              <w:spacing w:after="0" w:line="240" w:lineRule="auto"/>
              <w:rPr>
                <w:rFonts w:ascii="Arial" w:eastAsia="Times New Roman" w:hAnsi="Arial" w:cs="Arial"/>
                <w:color w:val="000000"/>
                <w:szCs w:val="24"/>
              </w:rPr>
            </w:pPr>
          </w:p>
        </w:tc>
      </w:tr>
    </w:tbl>
    <w:p w14:paraId="3643C0C9" w14:textId="77777777" w:rsidR="00CB1F5C" w:rsidRPr="00D074FA" w:rsidRDefault="00CB1F5C" w:rsidP="007D04A4">
      <w:pPr>
        <w:spacing w:after="0" w:line="240" w:lineRule="auto"/>
        <w:rPr>
          <w:rFonts w:ascii="Arial" w:hAnsi="Arial" w:cs="Arial"/>
        </w:rPr>
      </w:pPr>
    </w:p>
    <w:p w14:paraId="0D895B69" w14:textId="08C2A4FF" w:rsidR="00BA40CD" w:rsidRPr="00D074FA" w:rsidRDefault="00686E66" w:rsidP="00000DB2">
      <w:pPr>
        <w:pStyle w:val="Heading1"/>
        <w:spacing w:line="240" w:lineRule="auto"/>
        <w:ind w:left="0"/>
        <w:rPr>
          <w:rFonts w:ascii="Arial" w:hAnsi="Arial" w:cs="Arial"/>
          <w:caps/>
        </w:rPr>
      </w:pPr>
      <w:r w:rsidRPr="00D074FA">
        <w:rPr>
          <w:rFonts w:ascii="Arial" w:hAnsi="Arial" w:cs="Arial"/>
          <w:caps/>
        </w:rPr>
        <w:t>*</w:t>
      </w:r>
      <w:r w:rsidR="007532D2" w:rsidRPr="00D074FA">
        <w:rPr>
          <w:rFonts w:ascii="Arial" w:hAnsi="Arial" w:cs="Arial"/>
        </w:rPr>
        <w:t>Failure to deliver the amount of oyster and/or clam shell bid stated in bid option will constitute a default and may cause cancellation of the contract.</w:t>
      </w:r>
    </w:p>
    <w:p w14:paraId="6C08A8F9" w14:textId="14F3A7D5" w:rsidR="006C56E5" w:rsidRPr="00D074FA" w:rsidRDefault="006C56E5" w:rsidP="00000DB2">
      <w:pPr>
        <w:spacing w:after="0" w:line="240" w:lineRule="auto"/>
        <w:rPr>
          <w:rFonts w:ascii="Arial" w:hAnsi="Arial" w:cs="Arial"/>
        </w:rPr>
      </w:pPr>
    </w:p>
    <w:p w14:paraId="69847C7C" w14:textId="4AEC731B" w:rsidR="00174586" w:rsidRPr="00D074FA" w:rsidRDefault="00686E66" w:rsidP="00000DB2">
      <w:pPr>
        <w:spacing w:after="0" w:line="240" w:lineRule="auto"/>
        <w:rPr>
          <w:rFonts w:ascii="Arial" w:hAnsi="Arial" w:cs="Arial"/>
        </w:rPr>
      </w:pPr>
      <w:r w:rsidRPr="00D074FA">
        <w:rPr>
          <w:rFonts w:ascii="Arial" w:hAnsi="Arial" w:cs="Arial"/>
        </w:rPr>
        <w:t>*</w:t>
      </w:r>
      <w:r w:rsidR="003F7B8D" w:rsidRPr="00D074FA">
        <w:rPr>
          <w:rFonts w:ascii="Arial" w:hAnsi="Arial" w:cs="Arial"/>
        </w:rPr>
        <w:t>*</w:t>
      </w:r>
      <w:r w:rsidR="00D46EF2" w:rsidRPr="00D074FA">
        <w:rPr>
          <w:rFonts w:ascii="Arial" w:hAnsi="Arial" w:cs="Arial"/>
        </w:rPr>
        <w:t>*</w:t>
      </w:r>
      <w:r w:rsidR="003F7B8D" w:rsidRPr="00D074FA">
        <w:rPr>
          <w:rFonts w:ascii="Arial" w:hAnsi="Arial" w:cs="Arial"/>
        </w:rPr>
        <w:t>Acceptability of substitute cultch material to be determined by LDWF</w:t>
      </w:r>
      <w:r w:rsidR="00A64E85" w:rsidRPr="00D074FA">
        <w:rPr>
          <w:rFonts w:ascii="Arial" w:hAnsi="Arial" w:cs="Arial"/>
        </w:rPr>
        <w:t xml:space="preserve"> prior to bid award.</w:t>
      </w:r>
    </w:p>
    <w:sectPr w:rsidR="00174586" w:rsidRPr="00D074FA" w:rsidSect="002515B6">
      <w:footerReference w:type="default" r:id="rId8"/>
      <w:headerReference w:type="first" r:id="rId9"/>
      <w:footerReference w:type="first" r:id="rId10"/>
      <w:pgSz w:w="12240" w:h="15840"/>
      <w:pgMar w:top="720" w:right="720" w:bottom="720" w:left="72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C72D0" w14:textId="77777777" w:rsidR="00283D62" w:rsidRDefault="00283D62" w:rsidP="00CB1F5C">
      <w:pPr>
        <w:spacing w:after="0" w:line="240" w:lineRule="auto"/>
      </w:pPr>
      <w:r>
        <w:separator/>
      </w:r>
    </w:p>
  </w:endnote>
  <w:endnote w:type="continuationSeparator" w:id="0">
    <w:p w14:paraId="43ECC6E6" w14:textId="77777777" w:rsidR="00283D62" w:rsidRDefault="00283D62" w:rsidP="00CB1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7507274"/>
      <w:docPartObj>
        <w:docPartGallery w:val="Page Numbers (Bottom of Page)"/>
        <w:docPartUnique/>
      </w:docPartObj>
    </w:sdtPr>
    <w:sdtEndPr/>
    <w:sdtContent>
      <w:sdt>
        <w:sdtPr>
          <w:id w:val="797957914"/>
          <w:docPartObj>
            <w:docPartGallery w:val="Page Numbers (Top of Page)"/>
            <w:docPartUnique/>
          </w:docPartObj>
        </w:sdtPr>
        <w:sdtEndPr/>
        <w:sdtContent>
          <w:p w14:paraId="2FADB70A" w14:textId="14123131" w:rsidR="00355A84" w:rsidRDefault="00355A8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252A670" w14:textId="77777777" w:rsidR="00355A84" w:rsidRDefault="00355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776192"/>
      <w:docPartObj>
        <w:docPartGallery w:val="Page Numbers (Bottom of Page)"/>
        <w:docPartUnique/>
      </w:docPartObj>
    </w:sdtPr>
    <w:sdtEndPr/>
    <w:sdtContent>
      <w:sdt>
        <w:sdtPr>
          <w:id w:val="-1769616900"/>
          <w:docPartObj>
            <w:docPartGallery w:val="Page Numbers (Top of Page)"/>
            <w:docPartUnique/>
          </w:docPartObj>
        </w:sdtPr>
        <w:sdtEndPr/>
        <w:sdtContent>
          <w:p w14:paraId="43B43A57" w14:textId="1DFB79AB" w:rsidR="00355A84" w:rsidRDefault="00355A8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477C56E" w14:textId="77777777" w:rsidR="00E352F1" w:rsidRDefault="00E35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3F0E8" w14:textId="77777777" w:rsidR="00283D62" w:rsidRDefault="00283D62" w:rsidP="00CB1F5C">
      <w:pPr>
        <w:spacing w:after="0" w:line="240" w:lineRule="auto"/>
      </w:pPr>
      <w:r>
        <w:separator/>
      </w:r>
    </w:p>
  </w:footnote>
  <w:footnote w:type="continuationSeparator" w:id="0">
    <w:p w14:paraId="425264AC" w14:textId="77777777" w:rsidR="00283D62" w:rsidRDefault="00283D62" w:rsidP="00CB1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6F3F" w14:textId="77777777" w:rsidR="00FA6329" w:rsidRDefault="00FA6329" w:rsidP="00FA6329">
    <w:pPr>
      <w:pStyle w:val="Header"/>
      <w:rPr>
        <w:b/>
      </w:rPr>
    </w:pPr>
  </w:p>
  <w:p w14:paraId="4AD3358D" w14:textId="7CF3C9E4" w:rsidR="00FA6329" w:rsidRPr="000D1E5F" w:rsidRDefault="001E29BC" w:rsidP="00FA6329">
    <w:pPr>
      <w:pStyle w:val="Header"/>
      <w:rPr>
        <w:rFonts w:ascii="Arial" w:hAnsi="Arial" w:cs="Arial"/>
        <w:b/>
      </w:rPr>
    </w:pPr>
    <w:r w:rsidRPr="000D1E5F">
      <w:rPr>
        <w:rFonts w:ascii="Arial" w:hAnsi="Arial" w:cs="Arial"/>
        <w:b/>
      </w:rPr>
      <w:t>Attachment C</w:t>
    </w:r>
    <w:r w:rsidR="009F389D">
      <w:rPr>
        <w:rFonts w:ascii="Arial" w:hAnsi="Arial" w:cs="Arial"/>
        <w:b/>
      </w:rPr>
      <w:t xml:space="preserve"> - </w:t>
    </w:r>
    <w:r w:rsidR="00FA6329" w:rsidRPr="000D1E5F">
      <w:rPr>
        <w:rFonts w:ascii="Arial" w:hAnsi="Arial" w:cs="Arial"/>
        <w:b/>
      </w:rPr>
      <w:t xml:space="preserve">Price Sheet </w:t>
    </w:r>
    <w:r w:rsidR="00FA6329" w:rsidRPr="000D1E5F">
      <w:rPr>
        <w:rFonts w:ascii="Arial" w:hAnsi="Arial" w:cs="Arial"/>
        <w:b/>
      </w:rPr>
      <w:tab/>
    </w:r>
  </w:p>
  <w:p w14:paraId="23BA3984" w14:textId="7D341E55" w:rsidR="00FA6329" w:rsidRPr="000D1E5F" w:rsidRDefault="00FA6329" w:rsidP="00FA6329">
    <w:pPr>
      <w:pStyle w:val="Header"/>
      <w:rPr>
        <w:rFonts w:ascii="Arial" w:hAnsi="Arial" w:cs="Arial"/>
        <w:b/>
      </w:rPr>
    </w:pPr>
    <w:r w:rsidRPr="000D1E5F">
      <w:rPr>
        <w:rFonts w:ascii="Arial" w:hAnsi="Arial" w:cs="Arial"/>
        <w:b/>
      </w:rPr>
      <w:t>RFx 30000</w:t>
    </w:r>
    <w:r w:rsidR="003202BF">
      <w:rPr>
        <w:rFonts w:ascii="Arial" w:hAnsi="Arial" w:cs="Arial"/>
        <w:b/>
      </w:rPr>
      <w:t>26472</w:t>
    </w:r>
  </w:p>
  <w:p w14:paraId="386DCF87" w14:textId="6B33E3EA" w:rsidR="002515B6" w:rsidRDefault="00251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F2631"/>
    <w:multiLevelType w:val="hybridMultilevel"/>
    <w:tmpl w:val="2640DF78"/>
    <w:lvl w:ilvl="0" w:tplc="B2DAD954">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num w:numId="1" w16cid:durableId="25914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7A0MTI2MTU3sDRU0lEKTi0uzszPAykwNKgFAElzCektAAAA"/>
  </w:docVars>
  <w:rsids>
    <w:rsidRoot w:val="009C439F"/>
    <w:rsid w:val="00000DB2"/>
    <w:rsid w:val="00020DF9"/>
    <w:rsid w:val="00026B65"/>
    <w:rsid w:val="00026D76"/>
    <w:rsid w:val="0005074E"/>
    <w:rsid w:val="0006407F"/>
    <w:rsid w:val="00091EE4"/>
    <w:rsid w:val="000B7E47"/>
    <w:rsid w:val="000B7FD4"/>
    <w:rsid w:val="000C109F"/>
    <w:rsid w:val="000D0854"/>
    <w:rsid w:val="000D1E5F"/>
    <w:rsid w:val="000E4538"/>
    <w:rsid w:val="000F18E9"/>
    <w:rsid w:val="00103EA9"/>
    <w:rsid w:val="00110947"/>
    <w:rsid w:val="00114452"/>
    <w:rsid w:val="00125033"/>
    <w:rsid w:val="00131B34"/>
    <w:rsid w:val="001321B8"/>
    <w:rsid w:val="00132F7A"/>
    <w:rsid w:val="00157E3B"/>
    <w:rsid w:val="00161949"/>
    <w:rsid w:val="00166AD3"/>
    <w:rsid w:val="00174586"/>
    <w:rsid w:val="001A0CD0"/>
    <w:rsid w:val="001B2084"/>
    <w:rsid w:val="001B31A2"/>
    <w:rsid w:val="001C085C"/>
    <w:rsid w:val="001D46F3"/>
    <w:rsid w:val="001D7B6D"/>
    <w:rsid w:val="001E29BC"/>
    <w:rsid w:val="001E63EE"/>
    <w:rsid w:val="002160D3"/>
    <w:rsid w:val="00231A54"/>
    <w:rsid w:val="00232182"/>
    <w:rsid w:val="002515B6"/>
    <w:rsid w:val="002552D9"/>
    <w:rsid w:val="002575DB"/>
    <w:rsid w:val="00261E1B"/>
    <w:rsid w:val="00266E63"/>
    <w:rsid w:val="00274E85"/>
    <w:rsid w:val="00274E8D"/>
    <w:rsid w:val="00275FCA"/>
    <w:rsid w:val="00283D62"/>
    <w:rsid w:val="002A748F"/>
    <w:rsid w:val="002B5D4C"/>
    <w:rsid w:val="002C602D"/>
    <w:rsid w:val="002C64E7"/>
    <w:rsid w:val="002C69CD"/>
    <w:rsid w:val="002D396A"/>
    <w:rsid w:val="002D4931"/>
    <w:rsid w:val="002D70D5"/>
    <w:rsid w:val="002F044D"/>
    <w:rsid w:val="00304DDA"/>
    <w:rsid w:val="003116B1"/>
    <w:rsid w:val="00313964"/>
    <w:rsid w:val="0031495F"/>
    <w:rsid w:val="00315188"/>
    <w:rsid w:val="003202BF"/>
    <w:rsid w:val="00323896"/>
    <w:rsid w:val="00334A85"/>
    <w:rsid w:val="00342F02"/>
    <w:rsid w:val="003547AD"/>
    <w:rsid w:val="00355A84"/>
    <w:rsid w:val="00375DD5"/>
    <w:rsid w:val="00390E9D"/>
    <w:rsid w:val="003A22BE"/>
    <w:rsid w:val="003A2584"/>
    <w:rsid w:val="003A26B1"/>
    <w:rsid w:val="003A536A"/>
    <w:rsid w:val="003C2C4E"/>
    <w:rsid w:val="003D1247"/>
    <w:rsid w:val="003D1A2B"/>
    <w:rsid w:val="003D6D07"/>
    <w:rsid w:val="003D74A8"/>
    <w:rsid w:val="003E5B37"/>
    <w:rsid w:val="003F6ACB"/>
    <w:rsid w:val="003F7882"/>
    <w:rsid w:val="003F7B8D"/>
    <w:rsid w:val="00401AA1"/>
    <w:rsid w:val="00405882"/>
    <w:rsid w:val="00411D3F"/>
    <w:rsid w:val="00412757"/>
    <w:rsid w:val="004336D0"/>
    <w:rsid w:val="00434E44"/>
    <w:rsid w:val="00452FE3"/>
    <w:rsid w:val="004557BF"/>
    <w:rsid w:val="00462B96"/>
    <w:rsid w:val="00463E9E"/>
    <w:rsid w:val="0047219A"/>
    <w:rsid w:val="00480C14"/>
    <w:rsid w:val="00485CBE"/>
    <w:rsid w:val="004A5B8A"/>
    <w:rsid w:val="004A6BF6"/>
    <w:rsid w:val="004B61B0"/>
    <w:rsid w:val="004B6A01"/>
    <w:rsid w:val="004C32AF"/>
    <w:rsid w:val="004D33C9"/>
    <w:rsid w:val="004D6291"/>
    <w:rsid w:val="004D7EC8"/>
    <w:rsid w:val="004E2476"/>
    <w:rsid w:val="004F210D"/>
    <w:rsid w:val="00503289"/>
    <w:rsid w:val="00506EE5"/>
    <w:rsid w:val="0052015B"/>
    <w:rsid w:val="00527942"/>
    <w:rsid w:val="00530ACF"/>
    <w:rsid w:val="00537792"/>
    <w:rsid w:val="005423D2"/>
    <w:rsid w:val="00564C3C"/>
    <w:rsid w:val="005816F9"/>
    <w:rsid w:val="00582C9D"/>
    <w:rsid w:val="00596AA8"/>
    <w:rsid w:val="005A50F9"/>
    <w:rsid w:val="005A6814"/>
    <w:rsid w:val="005B0ACD"/>
    <w:rsid w:val="005B22D1"/>
    <w:rsid w:val="005B2305"/>
    <w:rsid w:val="005C1610"/>
    <w:rsid w:val="005C77A0"/>
    <w:rsid w:val="005C78B1"/>
    <w:rsid w:val="005D3E5D"/>
    <w:rsid w:val="005D5C77"/>
    <w:rsid w:val="005D5F2B"/>
    <w:rsid w:val="005D7752"/>
    <w:rsid w:val="005E2A85"/>
    <w:rsid w:val="005E7649"/>
    <w:rsid w:val="005F3082"/>
    <w:rsid w:val="005F3516"/>
    <w:rsid w:val="00600705"/>
    <w:rsid w:val="00601202"/>
    <w:rsid w:val="006053E4"/>
    <w:rsid w:val="00613002"/>
    <w:rsid w:val="00614EDD"/>
    <w:rsid w:val="00624232"/>
    <w:rsid w:val="006275F8"/>
    <w:rsid w:val="00627C5E"/>
    <w:rsid w:val="00633537"/>
    <w:rsid w:val="006415EA"/>
    <w:rsid w:val="00655A49"/>
    <w:rsid w:val="006757ED"/>
    <w:rsid w:val="00682462"/>
    <w:rsid w:val="00683E84"/>
    <w:rsid w:val="0068696E"/>
    <w:rsid w:val="00686E66"/>
    <w:rsid w:val="00697A9F"/>
    <w:rsid w:val="006C0E96"/>
    <w:rsid w:val="006C56E5"/>
    <w:rsid w:val="006D267E"/>
    <w:rsid w:val="006D3D8D"/>
    <w:rsid w:val="006D4384"/>
    <w:rsid w:val="006D5CB3"/>
    <w:rsid w:val="006E0F78"/>
    <w:rsid w:val="006F29BA"/>
    <w:rsid w:val="006F42E0"/>
    <w:rsid w:val="0070759A"/>
    <w:rsid w:val="0072784E"/>
    <w:rsid w:val="00735C0D"/>
    <w:rsid w:val="00747BFC"/>
    <w:rsid w:val="007512BF"/>
    <w:rsid w:val="00751640"/>
    <w:rsid w:val="007532D2"/>
    <w:rsid w:val="00753890"/>
    <w:rsid w:val="0076072D"/>
    <w:rsid w:val="007659E6"/>
    <w:rsid w:val="00776827"/>
    <w:rsid w:val="0078258F"/>
    <w:rsid w:val="007826CE"/>
    <w:rsid w:val="00794D4D"/>
    <w:rsid w:val="0079764F"/>
    <w:rsid w:val="007B148C"/>
    <w:rsid w:val="007C04D3"/>
    <w:rsid w:val="007C462C"/>
    <w:rsid w:val="007D04A4"/>
    <w:rsid w:val="007E2C8C"/>
    <w:rsid w:val="007F5A83"/>
    <w:rsid w:val="00802ED0"/>
    <w:rsid w:val="00805965"/>
    <w:rsid w:val="00821ED8"/>
    <w:rsid w:val="008240ED"/>
    <w:rsid w:val="00840824"/>
    <w:rsid w:val="008409D7"/>
    <w:rsid w:val="00853AD6"/>
    <w:rsid w:val="00853B41"/>
    <w:rsid w:val="00855E25"/>
    <w:rsid w:val="00860478"/>
    <w:rsid w:val="00871766"/>
    <w:rsid w:val="008730E7"/>
    <w:rsid w:val="00875135"/>
    <w:rsid w:val="00882471"/>
    <w:rsid w:val="008928CD"/>
    <w:rsid w:val="008933E9"/>
    <w:rsid w:val="0089533E"/>
    <w:rsid w:val="008A1F1E"/>
    <w:rsid w:val="008A2BEA"/>
    <w:rsid w:val="008A4800"/>
    <w:rsid w:val="008C0EBA"/>
    <w:rsid w:val="008D4D00"/>
    <w:rsid w:val="008D60DB"/>
    <w:rsid w:val="008E0209"/>
    <w:rsid w:val="008F304B"/>
    <w:rsid w:val="00910129"/>
    <w:rsid w:val="00921269"/>
    <w:rsid w:val="009278E6"/>
    <w:rsid w:val="00943BFA"/>
    <w:rsid w:val="00944446"/>
    <w:rsid w:val="0094794F"/>
    <w:rsid w:val="00952809"/>
    <w:rsid w:val="00956DF9"/>
    <w:rsid w:val="00971A7D"/>
    <w:rsid w:val="00980676"/>
    <w:rsid w:val="0099255F"/>
    <w:rsid w:val="009A3C12"/>
    <w:rsid w:val="009B2040"/>
    <w:rsid w:val="009C26BB"/>
    <w:rsid w:val="009C439F"/>
    <w:rsid w:val="009D64D7"/>
    <w:rsid w:val="009E2AD3"/>
    <w:rsid w:val="009F389D"/>
    <w:rsid w:val="00A03396"/>
    <w:rsid w:val="00A10D69"/>
    <w:rsid w:val="00A117D4"/>
    <w:rsid w:val="00A4218C"/>
    <w:rsid w:val="00A6070F"/>
    <w:rsid w:val="00A619CA"/>
    <w:rsid w:val="00A64E85"/>
    <w:rsid w:val="00A6745D"/>
    <w:rsid w:val="00A8587E"/>
    <w:rsid w:val="00AA0417"/>
    <w:rsid w:val="00AA7524"/>
    <w:rsid w:val="00AB6EE0"/>
    <w:rsid w:val="00AC141E"/>
    <w:rsid w:val="00AE6634"/>
    <w:rsid w:val="00AF3F73"/>
    <w:rsid w:val="00B06868"/>
    <w:rsid w:val="00B10FF2"/>
    <w:rsid w:val="00B13334"/>
    <w:rsid w:val="00B35C24"/>
    <w:rsid w:val="00B43202"/>
    <w:rsid w:val="00B43DF8"/>
    <w:rsid w:val="00B44F3E"/>
    <w:rsid w:val="00B46501"/>
    <w:rsid w:val="00B53598"/>
    <w:rsid w:val="00B80C1C"/>
    <w:rsid w:val="00B84049"/>
    <w:rsid w:val="00B85E57"/>
    <w:rsid w:val="00B93859"/>
    <w:rsid w:val="00BA40CD"/>
    <w:rsid w:val="00BB3242"/>
    <w:rsid w:val="00BB75E8"/>
    <w:rsid w:val="00BD0D01"/>
    <w:rsid w:val="00BD3682"/>
    <w:rsid w:val="00C03E8F"/>
    <w:rsid w:val="00C13D4F"/>
    <w:rsid w:val="00C1418A"/>
    <w:rsid w:val="00C148F3"/>
    <w:rsid w:val="00C17DE1"/>
    <w:rsid w:val="00C23915"/>
    <w:rsid w:val="00C3274B"/>
    <w:rsid w:val="00C3710D"/>
    <w:rsid w:val="00C40F7F"/>
    <w:rsid w:val="00C452CE"/>
    <w:rsid w:val="00C661F9"/>
    <w:rsid w:val="00C70399"/>
    <w:rsid w:val="00C7341D"/>
    <w:rsid w:val="00C921B1"/>
    <w:rsid w:val="00CA1439"/>
    <w:rsid w:val="00CA6ACC"/>
    <w:rsid w:val="00CB1445"/>
    <w:rsid w:val="00CB1F5C"/>
    <w:rsid w:val="00CC2C40"/>
    <w:rsid w:val="00CC2E63"/>
    <w:rsid w:val="00CC635D"/>
    <w:rsid w:val="00CC6651"/>
    <w:rsid w:val="00CD300E"/>
    <w:rsid w:val="00CE01F2"/>
    <w:rsid w:val="00CF36D6"/>
    <w:rsid w:val="00CF770B"/>
    <w:rsid w:val="00D00504"/>
    <w:rsid w:val="00D031E4"/>
    <w:rsid w:val="00D0415C"/>
    <w:rsid w:val="00D073EA"/>
    <w:rsid w:val="00D074FA"/>
    <w:rsid w:val="00D13CF4"/>
    <w:rsid w:val="00D15234"/>
    <w:rsid w:val="00D23098"/>
    <w:rsid w:val="00D31ADD"/>
    <w:rsid w:val="00D354B7"/>
    <w:rsid w:val="00D46EF2"/>
    <w:rsid w:val="00D47B54"/>
    <w:rsid w:val="00D5083A"/>
    <w:rsid w:val="00D63F29"/>
    <w:rsid w:val="00D6438B"/>
    <w:rsid w:val="00D64E1B"/>
    <w:rsid w:val="00D73C18"/>
    <w:rsid w:val="00D841FE"/>
    <w:rsid w:val="00D9025C"/>
    <w:rsid w:val="00D97F29"/>
    <w:rsid w:val="00DA2E28"/>
    <w:rsid w:val="00DD1944"/>
    <w:rsid w:val="00DD3DA7"/>
    <w:rsid w:val="00DD6D4A"/>
    <w:rsid w:val="00DE3BFB"/>
    <w:rsid w:val="00DF0E4E"/>
    <w:rsid w:val="00DF20DC"/>
    <w:rsid w:val="00E00FAF"/>
    <w:rsid w:val="00E023EF"/>
    <w:rsid w:val="00E20E2C"/>
    <w:rsid w:val="00E234AB"/>
    <w:rsid w:val="00E2367E"/>
    <w:rsid w:val="00E257BF"/>
    <w:rsid w:val="00E352F1"/>
    <w:rsid w:val="00E35790"/>
    <w:rsid w:val="00E42B58"/>
    <w:rsid w:val="00E44E17"/>
    <w:rsid w:val="00E60599"/>
    <w:rsid w:val="00E76B3A"/>
    <w:rsid w:val="00E7711D"/>
    <w:rsid w:val="00E95265"/>
    <w:rsid w:val="00EA0185"/>
    <w:rsid w:val="00EA2C4C"/>
    <w:rsid w:val="00EB1DC3"/>
    <w:rsid w:val="00EB5250"/>
    <w:rsid w:val="00EC28A9"/>
    <w:rsid w:val="00ED4BA3"/>
    <w:rsid w:val="00ED5D48"/>
    <w:rsid w:val="00EF72D8"/>
    <w:rsid w:val="00F03B9D"/>
    <w:rsid w:val="00F22AD9"/>
    <w:rsid w:val="00F2406A"/>
    <w:rsid w:val="00F2724D"/>
    <w:rsid w:val="00F34F74"/>
    <w:rsid w:val="00F35EF0"/>
    <w:rsid w:val="00F41598"/>
    <w:rsid w:val="00F423B6"/>
    <w:rsid w:val="00F42DB5"/>
    <w:rsid w:val="00F648CC"/>
    <w:rsid w:val="00F86B46"/>
    <w:rsid w:val="00FA47D9"/>
    <w:rsid w:val="00FA6329"/>
    <w:rsid w:val="00FB3359"/>
    <w:rsid w:val="00FD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716D80A"/>
  <w15:docId w15:val="{40DF9023-0A79-458C-8FFA-1D0D124F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209"/>
  </w:style>
  <w:style w:type="paragraph" w:styleId="Heading1">
    <w:name w:val="heading 1"/>
    <w:basedOn w:val="Normal"/>
    <w:link w:val="Heading1Char"/>
    <w:uiPriority w:val="1"/>
    <w:qFormat/>
    <w:rsid w:val="00BA40CD"/>
    <w:pPr>
      <w:widowControl w:val="0"/>
      <w:autoSpaceDE w:val="0"/>
      <w:autoSpaceDN w:val="0"/>
      <w:spacing w:after="0" w:line="274" w:lineRule="exact"/>
      <w:ind w:left="159"/>
      <w:outlineLvl w:val="0"/>
    </w:pPr>
    <w:rPr>
      <w:rFonts w:eastAsia="Times New Roman" w:cs="Times New Roman"/>
      <w:b/>
      <w:bCs/>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D031E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D031E4"/>
    <w:rPr>
      <w:rFonts w:asciiTheme="majorHAnsi" w:eastAsiaTheme="majorEastAsia" w:hAnsiTheme="majorHAnsi" w:cstheme="majorBidi"/>
      <w:i/>
      <w:iCs/>
      <w:color w:val="4F81BD" w:themeColor="accent1"/>
      <w:spacing w:val="15"/>
      <w:szCs w:val="24"/>
    </w:rPr>
  </w:style>
  <w:style w:type="paragraph" w:styleId="BalloonText">
    <w:name w:val="Balloon Text"/>
    <w:basedOn w:val="Normal"/>
    <w:link w:val="BalloonTextChar"/>
    <w:uiPriority w:val="99"/>
    <w:semiHidden/>
    <w:unhideWhenUsed/>
    <w:rsid w:val="00D031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1E4"/>
    <w:rPr>
      <w:rFonts w:ascii="Tahoma" w:hAnsi="Tahoma" w:cs="Tahoma"/>
      <w:sz w:val="16"/>
      <w:szCs w:val="16"/>
    </w:rPr>
  </w:style>
  <w:style w:type="character" w:styleId="CommentReference">
    <w:name w:val="annotation reference"/>
    <w:basedOn w:val="DefaultParagraphFont"/>
    <w:uiPriority w:val="99"/>
    <w:semiHidden/>
    <w:unhideWhenUsed/>
    <w:rsid w:val="00D841FE"/>
    <w:rPr>
      <w:sz w:val="16"/>
      <w:szCs w:val="16"/>
    </w:rPr>
  </w:style>
  <w:style w:type="paragraph" w:styleId="CommentText">
    <w:name w:val="annotation text"/>
    <w:basedOn w:val="Normal"/>
    <w:link w:val="CommentTextChar"/>
    <w:uiPriority w:val="99"/>
    <w:semiHidden/>
    <w:unhideWhenUsed/>
    <w:rsid w:val="00D841FE"/>
    <w:pPr>
      <w:spacing w:line="240" w:lineRule="auto"/>
    </w:pPr>
    <w:rPr>
      <w:sz w:val="20"/>
      <w:szCs w:val="20"/>
    </w:rPr>
  </w:style>
  <w:style w:type="character" w:customStyle="1" w:styleId="CommentTextChar">
    <w:name w:val="Comment Text Char"/>
    <w:basedOn w:val="DefaultParagraphFont"/>
    <w:link w:val="CommentText"/>
    <w:uiPriority w:val="99"/>
    <w:semiHidden/>
    <w:rsid w:val="00D841FE"/>
    <w:rPr>
      <w:sz w:val="20"/>
      <w:szCs w:val="20"/>
    </w:rPr>
  </w:style>
  <w:style w:type="paragraph" w:styleId="CommentSubject">
    <w:name w:val="annotation subject"/>
    <w:basedOn w:val="CommentText"/>
    <w:next w:val="CommentText"/>
    <w:link w:val="CommentSubjectChar"/>
    <w:uiPriority w:val="99"/>
    <w:semiHidden/>
    <w:unhideWhenUsed/>
    <w:rsid w:val="00D841FE"/>
    <w:rPr>
      <w:b/>
      <w:bCs/>
    </w:rPr>
  </w:style>
  <w:style w:type="character" w:customStyle="1" w:styleId="CommentSubjectChar">
    <w:name w:val="Comment Subject Char"/>
    <w:basedOn w:val="CommentTextChar"/>
    <w:link w:val="CommentSubject"/>
    <w:uiPriority w:val="99"/>
    <w:semiHidden/>
    <w:rsid w:val="00D841FE"/>
    <w:rPr>
      <w:b/>
      <w:bCs/>
      <w:sz w:val="20"/>
      <w:szCs w:val="20"/>
    </w:rPr>
  </w:style>
  <w:style w:type="table" w:styleId="TableGrid">
    <w:name w:val="Table Grid"/>
    <w:basedOn w:val="TableNormal"/>
    <w:uiPriority w:val="59"/>
    <w:rsid w:val="0084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0824"/>
    <w:pPr>
      <w:spacing w:after="0" w:line="240" w:lineRule="auto"/>
    </w:pPr>
  </w:style>
  <w:style w:type="paragraph" w:styleId="Header">
    <w:name w:val="header"/>
    <w:basedOn w:val="Normal"/>
    <w:link w:val="HeaderChar"/>
    <w:uiPriority w:val="99"/>
    <w:unhideWhenUsed/>
    <w:rsid w:val="00CB1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F5C"/>
  </w:style>
  <w:style w:type="paragraph" w:styleId="Footer">
    <w:name w:val="footer"/>
    <w:basedOn w:val="Normal"/>
    <w:link w:val="FooterChar"/>
    <w:uiPriority w:val="99"/>
    <w:unhideWhenUsed/>
    <w:rsid w:val="00CB1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F5C"/>
  </w:style>
  <w:style w:type="character" w:customStyle="1" w:styleId="Heading1Char">
    <w:name w:val="Heading 1 Char"/>
    <w:basedOn w:val="DefaultParagraphFont"/>
    <w:link w:val="Heading1"/>
    <w:uiPriority w:val="1"/>
    <w:rsid w:val="00BA40CD"/>
    <w:rPr>
      <w:rFonts w:eastAsia="Times New Roman" w:cs="Times New Roman"/>
      <w:b/>
      <w:bCs/>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0320">
      <w:bodyDiv w:val="1"/>
      <w:marLeft w:val="0"/>
      <w:marRight w:val="0"/>
      <w:marTop w:val="0"/>
      <w:marBottom w:val="0"/>
      <w:divBdr>
        <w:top w:val="none" w:sz="0" w:space="0" w:color="auto"/>
        <w:left w:val="none" w:sz="0" w:space="0" w:color="auto"/>
        <w:bottom w:val="none" w:sz="0" w:space="0" w:color="auto"/>
        <w:right w:val="none" w:sz="0" w:space="0" w:color="auto"/>
      </w:divBdr>
    </w:div>
    <w:div w:id="72122259">
      <w:bodyDiv w:val="1"/>
      <w:marLeft w:val="0"/>
      <w:marRight w:val="0"/>
      <w:marTop w:val="0"/>
      <w:marBottom w:val="0"/>
      <w:divBdr>
        <w:top w:val="none" w:sz="0" w:space="0" w:color="auto"/>
        <w:left w:val="none" w:sz="0" w:space="0" w:color="auto"/>
        <w:bottom w:val="none" w:sz="0" w:space="0" w:color="auto"/>
        <w:right w:val="none" w:sz="0" w:space="0" w:color="auto"/>
      </w:divBdr>
    </w:div>
    <w:div w:id="173809981">
      <w:bodyDiv w:val="1"/>
      <w:marLeft w:val="0"/>
      <w:marRight w:val="0"/>
      <w:marTop w:val="0"/>
      <w:marBottom w:val="0"/>
      <w:divBdr>
        <w:top w:val="none" w:sz="0" w:space="0" w:color="auto"/>
        <w:left w:val="none" w:sz="0" w:space="0" w:color="auto"/>
        <w:bottom w:val="none" w:sz="0" w:space="0" w:color="auto"/>
        <w:right w:val="none" w:sz="0" w:space="0" w:color="auto"/>
      </w:divBdr>
    </w:div>
    <w:div w:id="215557431">
      <w:bodyDiv w:val="1"/>
      <w:marLeft w:val="0"/>
      <w:marRight w:val="0"/>
      <w:marTop w:val="0"/>
      <w:marBottom w:val="0"/>
      <w:divBdr>
        <w:top w:val="none" w:sz="0" w:space="0" w:color="auto"/>
        <w:left w:val="none" w:sz="0" w:space="0" w:color="auto"/>
        <w:bottom w:val="none" w:sz="0" w:space="0" w:color="auto"/>
        <w:right w:val="none" w:sz="0" w:space="0" w:color="auto"/>
      </w:divBdr>
    </w:div>
    <w:div w:id="260187872">
      <w:bodyDiv w:val="1"/>
      <w:marLeft w:val="0"/>
      <w:marRight w:val="0"/>
      <w:marTop w:val="0"/>
      <w:marBottom w:val="0"/>
      <w:divBdr>
        <w:top w:val="none" w:sz="0" w:space="0" w:color="auto"/>
        <w:left w:val="none" w:sz="0" w:space="0" w:color="auto"/>
        <w:bottom w:val="none" w:sz="0" w:space="0" w:color="auto"/>
        <w:right w:val="none" w:sz="0" w:space="0" w:color="auto"/>
      </w:divBdr>
    </w:div>
    <w:div w:id="318121213">
      <w:bodyDiv w:val="1"/>
      <w:marLeft w:val="0"/>
      <w:marRight w:val="0"/>
      <w:marTop w:val="0"/>
      <w:marBottom w:val="0"/>
      <w:divBdr>
        <w:top w:val="none" w:sz="0" w:space="0" w:color="auto"/>
        <w:left w:val="none" w:sz="0" w:space="0" w:color="auto"/>
        <w:bottom w:val="none" w:sz="0" w:space="0" w:color="auto"/>
        <w:right w:val="none" w:sz="0" w:space="0" w:color="auto"/>
      </w:divBdr>
    </w:div>
    <w:div w:id="350231627">
      <w:bodyDiv w:val="1"/>
      <w:marLeft w:val="0"/>
      <w:marRight w:val="0"/>
      <w:marTop w:val="0"/>
      <w:marBottom w:val="0"/>
      <w:divBdr>
        <w:top w:val="none" w:sz="0" w:space="0" w:color="auto"/>
        <w:left w:val="none" w:sz="0" w:space="0" w:color="auto"/>
        <w:bottom w:val="none" w:sz="0" w:space="0" w:color="auto"/>
        <w:right w:val="none" w:sz="0" w:space="0" w:color="auto"/>
      </w:divBdr>
    </w:div>
    <w:div w:id="628055669">
      <w:bodyDiv w:val="1"/>
      <w:marLeft w:val="0"/>
      <w:marRight w:val="0"/>
      <w:marTop w:val="0"/>
      <w:marBottom w:val="0"/>
      <w:divBdr>
        <w:top w:val="none" w:sz="0" w:space="0" w:color="auto"/>
        <w:left w:val="none" w:sz="0" w:space="0" w:color="auto"/>
        <w:bottom w:val="none" w:sz="0" w:space="0" w:color="auto"/>
        <w:right w:val="none" w:sz="0" w:space="0" w:color="auto"/>
      </w:divBdr>
    </w:div>
    <w:div w:id="923950530">
      <w:bodyDiv w:val="1"/>
      <w:marLeft w:val="0"/>
      <w:marRight w:val="0"/>
      <w:marTop w:val="0"/>
      <w:marBottom w:val="0"/>
      <w:divBdr>
        <w:top w:val="none" w:sz="0" w:space="0" w:color="auto"/>
        <w:left w:val="none" w:sz="0" w:space="0" w:color="auto"/>
        <w:bottom w:val="none" w:sz="0" w:space="0" w:color="auto"/>
        <w:right w:val="none" w:sz="0" w:space="0" w:color="auto"/>
      </w:divBdr>
    </w:div>
    <w:div w:id="1062483391">
      <w:bodyDiv w:val="1"/>
      <w:marLeft w:val="0"/>
      <w:marRight w:val="0"/>
      <w:marTop w:val="0"/>
      <w:marBottom w:val="0"/>
      <w:divBdr>
        <w:top w:val="none" w:sz="0" w:space="0" w:color="auto"/>
        <w:left w:val="none" w:sz="0" w:space="0" w:color="auto"/>
        <w:bottom w:val="none" w:sz="0" w:space="0" w:color="auto"/>
        <w:right w:val="none" w:sz="0" w:space="0" w:color="auto"/>
      </w:divBdr>
    </w:div>
    <w:div w:id="1751536129">
      <w:bodyDiv w:val="1"/>
      <w:marLeft w:val="0"/>
      <w:marRight w:val="0"/>
      <w:marTop w:val="0"/>
      <w:marBottom w:val="0"/>
      <w:divBdr>
        <w:top w:val="none" w:sz="0" w:space="0" w:color="auto"/>
        <w:left w:val="none" w:sz="0" w:space="0" w:color="auto"/>
        <w:bottom w:val="none" w:sz="0" w:space="0" w:color="auto"/>
        <w:right w:val="none" w:sz="0" w:space="0" w:color="auto"/>
      </w:divBdr>
    </w:div>
    <w:div w:id="189199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014652-2FA4-4A78-8A6C-41F73292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 Lindsey</dc:creator>
  <cp:lastModifiedBy>Arkeith White</cp:lastModifiedBy>
  <cp:revision>5</cp:revision>
  <cp:lastPrinted>2014-07-21T20:02:00Z</cp:lastPrinted>
  <dcterms:created xsi:type="dcterms:W3CDTF">2026-07-07T15:09:00Z</dcterms:created>
  <dcterms:modified xsi:type="dcterms:W3CDTF">2026-07-28T12:49:00Z</dcterms:modified>
</cp:coreProperties>
</file>