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5212" w14:textId="77777777" w:rsidR="008E7953" w:rsidRPr="00B735FA" w:rsidRDefault="008E7953" w:rsidP="008E7953">
      <w:pPr>
        <w:spacing w:after="0"/>
        <w:jc w:val="center"/>
        <w:rPr>
          <w:rFonts w:cs="Calibri"/>
          <w:i/>
          <w:iCs/>
          <w:sz w:val="22"/>
        </w:rPr>
      </w:pPr>
      <w:r w:rsidRPr="00B735FA">
        <w:rPr>
          <w:rFonts w:cs="Calibri"/>
          <w:i/>
          <w:iCs/>
          <w:sz w:val="22"/>
        </w:rPr>
        <w:t>State of Louisiana</w:t>
      </w:r>
    </w:p>
    <w:p w14:paraId="34C35841" w14:textId="77777777" w:rsidR="008E7953" w:rsidRPr="00B735FA" w:rsidRDefault="008E7953" w:rsidP="008E7953">
      <w:pPr>
        <w:spacing w:after="0"/>
        <w:ind w:left="-360" w:right="-330"/>
        <w:jc w:val="center"/>
        <w:rPr>
          <w:rFonts w:cs="Calibri"/>
          <w:i/>
          <w:iCs/>
          <w:sz w:val="22"/>
        </w:rPr>
      </w:pPr>
      <w:r w:rsidRPr="00B735FA">
        <w:rPr>
          <w:rFonts w:cs="Calibri"/>
          <w:i/>
          <w:iCs/>
          <w:sz w:val="22"/>
        </w:rPr>
        <w:t xml:space="preserve">Office of </w:t>
      </w:r>
      <w:r w:rsidR="007A24AE" w:rsidRPr="00B735FA">
        <w:rPr>
          <w:rFonts w:cs="Calibri"/>
          <w:i/>
          <w:iCs/>
          <w:sz w:val="22"/>
        </w:rPr>
        <w:t>State Procurement</w:t>
      </w:r>
    </w:p>
    <w:p w14:paraId="451D75AD" w14:textId="77777777" w:rsidR="008E7953" w:rsidRPr="00B735FA" w:rsidRDefault="008E7953" w:rsidP="008E7953">
      <w:pPr>
        <w:jc w:val="center"/>
        <w:rPr>
          <w:rFonts w:cs="Calibri"/>
        </w:rPr>
        <w:sectPr w:rsidR="008E7953" w:rsidRPr="00B735FA" w:rsidSect="008E7953">
          <w:pgSz w:w="12240" w:h="15840"/>
          <w:pgMar w:top="1008" w:right="1440" w:bottom="1440" w:left="1440" w:header="720" w:footer="720" w:gutter="0"/>
          <w:cols w:space="720"/>
          <w:docGrid w:linePitch="360"/>
        </w:sectPr>
      </w:pPr>
    </w:p>
    <w:p w14:paraId="1638534E" w14:textId="77777777" w:rsidR="00BD7114" w:rsidRPr="00B735FA" w:rsidRDefault="00BD7114" w:rsidP="008E7953">
      <w:pPr>
        <w:spacing w:after="0"/>
        <w:jc w:val="center"/>
        <w:rPr>
          <w:rFonts w:cs="Calibri"/>
        </w:rPr>
      </w:pPr>
    </w:p>
    <w:p w14:paraId="09E08891" w14:textId="77777777" w:rsidR="008E7953" w:rsidRPr="00B735FA" w:rsidRDefault="008E7953" w:rsidP="008E7953">
      <w:pPr>
        <w:spacing w:after="0"/>
        <w:jc w:val="center"/>
        <w:rPr>
          <w:rFonts w:cs="Calibri"/>
          <w:b/>
          <w:bCs/>
          <w:sz w:val="20"/>
          <w:szCs w:val="20"/>
        </w:rPr>
      </w:pPr>
      <w:r w:rsidRPr="00B735FA">
        <w:rPr>
          <w:rFonts w:cs="Calibri"/>
          <w:b/>
          <w:bCs/>
          <w:sz w:val="20"/>
          <w:szCs w:val="20"/>
        </w:rPr>
        <w:t>Jeff Landry</w:t>
      </w:r>
    </w:p>
    <w:p w14:paraId="05E3E31E" w14:textId="77777777" w:rsidR="008E7953" w:rsidRPr="00B735FA" w:rsidRDefault="008E7953" w:rsidP="008E7953">
      <w:pPr>
        <w:jc w:val="center"/>
        <w:rPr>
          <w:rFonts w:cs="Calibri"/>
          <w:sz w:val="16"/>
          <w:szCs w:val="16"/>
        </w:rPr>
      </w:pPr>
      <w:r w:rsidRPr="00B735FA">
        <w:rPr>
          <w:rFonts w:cs="Calibri"/>
          <w:sz w:val="16"/>
          <w:szCs w:val="16"/>
        </w:rPr>
        <w:t>Governor</w:t>
      </w:r>
    </w:p>
    <w:p w14:paraId="128CB178" w14:textId="77777777" w:rsidR="008E7953" w:rsidRPr="00B735FA" w:rsidRDefault="008E7953" w:rsidP="008E7953">
      <w:pPr>
        <w:spacing w:after="0"/>
        <w:jc w:val="center"/>
        <w:rPr>
          <w:rFonts w:cs="Calibri"/>
          <w:b/>
          <w:bCs/>
          <w:sz w:val="20"/>
          <w:szCs w:val="20"/>
        </w:rPr>
      </w:pPr>
      <w:r w:rsidRPr="00B735FA">
        <w:rPr>
          <w:rFonts w:cs="Calibri"/>
          <w:b/>
          <w:bCs/>
          <w:sz w:val="20"/>
          <w:szCs w:val="20"/>
        </w:rPr>
        <w:t>Taylor F. Barras</w:t>
      </w:r>
    </w:p>
    <w:p w14:paraId="3A810B95" w14:textId="77777777" w:rsidR="008E7953" w:rsidRPr="00B735FA" w:rsidRDefault="008E7953" w:rsidP="008E7953">
      <w:pPr>
        <w:jc w:val="center"/>
        <w:rPr>
          <w:rFonts w:cs="Calibri"/>
          <w:sz w:val="16"/>
          <w:szCs w:val="16"/>
        </w:rPr>
      </w:pPr>
      <w:r w:rsidRPr="00B735FA">
        <w:rPr>
          <w:rFonts w:cs="Calibri"/>
          <w:sz w:val="16"/>
          <w:szCs w:val="16"/>
        </w:rPr>
        <w:t>Commissioner of Administration</w:t>
      </w:r>
    </w:p>
    <w:p w14:paraId="03A61572" w14:textId="77777777" w:rsidR="008E7953" w:rsidRPr="00B735FA" w:rsidRDefault="008E7953" w:rsidP="008E7953">
      <w:pPr>
        <w:jc w:val="center"/>
        <w:rPr>
          <w:rFonts w:cs="Calibri"/>
          <w:sz w:val="16"/>
          <w:szCs w:val="16"/>
        </w:rPr>
      </w:pPr>
      <w:r w:rsidRPr="00B735FA">
        <w:rPr>
          <w:rFonts w:cs="Calibri"/>
          <w:noProof/>
        </w:rPr>
        <w:drawing>
          <wp:anchor distT="0" distB="0" distL="114300" distR="114300" simplePos="0" relativeHeight="251659264" behindDoc="1" locked="0" layoutInCell="1" allowOverlap="1" wp14:anchorId="31176B2F" wp14:editId="6A77B29A">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6"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15916060" w14:textId="77777777" w:rsidR="008E7953" w:rsidRPr="00B735FA" w:rsidRDefault="008E7953" w:rsidP="008E7953">
      <w:pPr>
        <w:jc w:val="center"/>
        <w:rPr>
          <w:rFonts w:cs="Calibri"/>
          <w:sz w:val="16"/>
          <w:szCs w:val="16"/>
        </w:rPr>
      </w:pPr>
    </w:p>
    <w:p w14:paraId="052B11EE" w14:textId="77777777" w:rsidR="008E7953" w:rsidRPr="00B735FA" w:rsidRDefault="008E7953" w:rsidP="008E7953">
      <w:pPr>
        <w:jc w:val="center"/>
        <w:rPr>
          <w:rFonts w:cs="Calibri"/>
          <w:sz w:val="16"/>
          <w:szCs w:val="16"/>
        </w:rPr>
      </w:pPr>
    </w:p>
    <w:p w14:paraId="605B7CC6" w14:textId="77777777" w:rsidR="008E7953" w:rsidRPr="00B735FA" w:rsidRDefault="008E7953" w:rsidP="008E7953">
      <w:pPr>
        <w:jc w:val="center"/>
        <w:rPr>
          <w:rFonts w:cs="Calibri"/>
          <w:sz w:val="16"/>
          <w:szCs w:val="16"/>
        </w:rPr>
      </w:pPr>
    </w:p>
    <w:p w14:paraId="30CEA34E" w14:textId="77777777" w:rsidR="008E7953" w:rsidRPr="00B735FA" w:rsidRDefault="008E7953" w:rsidP="008E7953">
      <w:pPr>
        <w:spacing w:after="0"/>
        <w:ind w:left="-360" w:right="-330"/>
        <w:jc w:val="center"/>
        <w:rPr>
          <w:rFonts w:cs="Calibri"/>
          <w:b/>
          <w:bCs/>
          <w:sz w:val="20"/>
          <w:szCs w:val="20"/>
        </w:rPr>
      </w:pPr>
    </w:p>
    <w:p w14:paraId="025BA5FB" w14:textId="77777777" w:rsidR="008E7953" w:rsidRPr="00B735FA" w:rsidRDefault="008E7953" w:rsidP="008E7953">
      <w:pPr>
        <w:spacing w:after="0"/>
        <w:ind w:left="-360" w:right="-330"/>
        <w:jc w:val="center"/>
        <w:rPr>
          <w:rFonts w:cs="Calibri"/>
          <w:b/>
          <w:bCs/>
          <w:sz w:val="20"/>
          <w:szCs w:val="20"/>
        </w:rPr>
      </w:pPr>
      <w:r w:rsidRPr="00B735FA">
        <w:rPr>
          <w:rFonts w:cs="Calibri"/>
          <w:b/>
          <w:bCs/>
          <w:sz w:val="20"/>
          <w:szCs w:val="20"/>
        </w:rPr>
        <w:t>Division of Administration</w:t>
      </w:r>
    </w:p>
    <w:p w14:paraId="10FB3BF8" w14:textId="77777777" w:rsidR="008E7953" w:rsidRPr="00B735FA" w:rsidRDefault="007A24AE" w:rsidP="008E7953">
      <w:pPr>
        <w:spacing w:after="0"/>
        <w:jc w:val="center"/>
        <w:rPr>
          <w:rFonts w:cs="Calibri"/>
          <w:sz w:val="16"/>
          <w:szCs w:val="16"/>
        </w:rPr>
      </w:pPr>
      <w:r w:rsidRPr="00B735FA">
        <w:rPr>
          <w:rFonts w:cs="Calibri"/>
          <w:sz w:val="16"/>
          <w:szCs w:val="16"/>
        </w:rPr>
        <w:t>1201 N. Third Street, Suite 2-160</w:t>
      </w:r>
    </w:p>
    <w:p w14:paraId="11384BE7" w14:textId="77777777" w:rsidR="008E7953" w:rsidRPr="00B735FA" w:rsidRDefault="008E7953" w:rsidP="008E7953">
      <w:pPr>
        <w:spacing w:after="0"/>
        <w:ind w:left="-90"/>
        <w:jc w:val="center"/>
        <w:rPr>
          <w:rFonts w:cs="Calibri"/>
          <w:sz w:val="16"/>
          <w:szCs w:val="16"/>
        </w:rPr>
      </w:pPr>
      <w:r w:rsidRPr="00B735FA">
        <w:rPr>
          <w:rFonts w:cs="Calibri"/>
          <w:sz w:val="16"/>
          <w:szCs w:val="16"/>
        </w:rPr>
        <w:t>Baton Rouge, Louisiana 7080</w:t>
      </w:r>
      <w:r w:rsidR="007A24AE" w:rsidRPr="00B735FA">
        <w:rPr>
          <w:rFonts w:cs="Calibri"/>
          <w:sz w:val="16"/>
          <w:szCs w:val="16"/>
        </w:rPr>
        <w:t>2</w:t>
      </w:r>
      <w:r w:rsidRPr="00B735FA">
        <w:rPr>
          <w:rFonts w:cs="Calibri"/>
          <w:sz w:val="16"/>
          <w:szCs w:val="16"/>
        </w:rPr>
        <w:t>-</w:t>
      </w:r>
      <w:r w:rsidR="007A24AE" w:rsidRPr="00B735FA">
        <w:rPr>
          <w:rFonts w:cs="Calibri"/>
          <w:sz w:val="16"/>
          <w:szCs w:val="16"/>
        </w:rPr>
        <w:t>5243</w:t>
      </w:r>
    </w:p>
    <w:p w14:paraId="37C486E1" w14:textId="77777777" w:rsidR="008E7953" w:rsidRPr="00B735FA" w:rsidRDefault="008E7953" w:rsidP="008E7953">
      <w:pPr>
        <w:spacing w:after="0"/>
        <w:jc w:val="center"/>
        <w:rPr>
          <w:rFonts w:cs="Calibri"/>
          <w:sz w:val="16"/>
          <w:szCs w:val="16"/>
        </w:rPr>
      </w:pPr>
      <w:r w:rsidRPr="00B735FA">
        <w:rPr>
          <w:rFonts w:cs="Calibri"/>
          <w:sz w:val="16"/>
          <w:szCs w:val="16"/>
        </w:rPr>
        <w:t>Phone (225) 342-</w:t>
      </w:r>
      <w:r w:rsidR="007A24AE" w:rsidRPr="00B735FA">
        <w:rPr>
          <w:rFonts w:cs="Calibri"/>
          <w:sz w:val="16"/>
          <w:szCs w:val="16"/>
        </w:rPr>
        <w:t>8010</w:t>
      </w:r>
    </w:p>
    <w:p w14:paraId="097734CB" w14:textId="77777777" w:rsidR="008E7953" w:rsidRPr="00B735FA" w:rsidRDefault="008E7953" w:rsidP="008E7953">
      <w:pPr>
        <w:jc w:val="center"/>
        <w:rPr>
          <w:rFonts w:cs="Calibri"/>
          <w:sz w:val="16"/>
          <w:szCs w:val="16"/>
        </w:rPr>
      </w:pPr>
      <w:r w:rsidRPr="00B735FA">
        <w:rPr>
          <w:rFonts w:cs="Calibri"/>
          <w:sz w:val="16"/>
          <w:szCs w:val="16"/>
        </w:rPr>
        <w:t>Fax (225) 342-</w:t>
      </w:r>
      <w:r w:rsidR="007A24AE" w:rsidRPr="00B735FA">
        <w:rPr>
          <w:rFonts w:cs="Calibri"/>
          <w:sz w:val="16"/>
          <w:szCs w:val="16"/>
        </w:rPr>
        <w:t>9756</w:t>
      </w:r>
    </w:p>
    <w:p w14:paraId="3D30F510" w14:textId="77777777" w:rsidR="008E7953" w:rsidRPr="00B735FA" w:rsidRDefault="008E7953" w:rsidP="008E7953">
      <w:pPr>
        <w:rPr>
          <w:rFonts w:cs="Calibri"/>
        </w:rPr>
        <w:sectPr w:rsidR="008E7953" w:rsidRPr="00B735FA" w:rsidSect="008E7953">
          <w:type w:val="continuous"/>
          <w:pgSz w:w="12240" w:h="15840"/>
          <w:pgMar w:top="900" w:right="1440" w:bottom="1440" w:left="1440" w:header="720" w:footer="720" w:gutter="0"/>
          <w:cols w:num="3" w:space="720"/>
          <w:docGrid w:linePitch="360"/>
        </w:sectPr>
      </w:pPr>
    </w:p>
    <w:p w14:paraId="2B3BFC4B" w14:textId="75F6AEEC" w:rsidR="00C51A71" w:rsidRPr="00B735FA" w:rsidRDefault="00303868" w:rsidP="00C51A71">
      <w:pPr>
        <w:spacing w:after="0"/>
        <w:jc w:val="center"/>
        <w:rPr>
          <w:rFonts w:eastAsia="Times New Roman" w:cs="Calibri"/>
          <w:color w:val="000000" w:themeColor="text1"/>
          <w:kern w:val="0"/>
          <w:szCs w:val="24"/>
          <w14:ligatures w14:val="none"/>
        </w:rPr>
      </w:pPr>
      <w:r w:rsidRPr="00B735FA">
        <w:rPr>
          <w:rFonts w:eastAsia="Times New Roman" w:cs="Calibri"/>
          <w:bCs/>
          <w:color w:val="000000" w:themeColor="text1"/>
          <w:kern w:val="0"/>
          <w:szCs w:val="24"/>
          <w14:ligatures w14:val="none"/>
        </w:rPr>
        <w:t>July</w:t>
      </w:r>
      <w:r w:rsidR="00C51A71" w:rsidRPr="00B735FA">
        <w:rPr>
          <w:rFonts w:eastAsia="Times New Roman" w:cs="Calibri"/>
          <w:bCs/>
          <w:color w:val="000000" w:themeColor="text1"/>
          <w:kern w:val="0"/>
          <w:szCs w:val="24"/>
          <w14:ligatures w14:val="none"/>
        </w:rPr>
        <w:t xml:space="preserve"> </w:t>
      </w:r>
      <w:r w:rsidRPr="00B735FA">
        <w:rPr>
          <w:rFonts w:eastAsia="Times New Roman" w:cs="Calibri"/>
          <w:bCs/>
          <w:color w:val="000000" w:themeColor="text1"/>
          <w:kern w:val="0"/>
          <w:szCs w:val="24"/>
          <w14:ligatures w14:val="none"/>
        </w:rPr>
        <w:t>1</w:t>
      </w:r>
      <w:r w:rsidR="00F42D65">
        <w:rPr>
          <w:rFonts w:eastAsia="Times New Roman" w:cs="Calibri"/>
          <w:bCs/>
          <w:color w:val="000000" w:themeColor="text1"/>
          <w:kern w:val="0"/>
          <w:szCs w:val="24"/>
          <w14:ligatures w14:val="none"/>
        </w:rPr>
        <w:t>5</w:t>
      </w:r>
      <w:r w:rsidR="00C51A71" w:rsidRPr="00B735FA">
        <w:rPr>
          <w:rFonts w:eastAsia="Times New Roman" w:cs="Calibri"/>
          <w:bCs/>
          <w:color w:val="000000" w:themeColor="text1"/>
          <w:kern w:val="0"/>
          <w:szCs w:val="24"/>
          <w14:ligatures w14:val="none"/>
        </w:rPr>
        <w:t>, 202</w:t>
      </w:r>
      <w:r w:rsidRPr="00B735FA">
        <w:rPr>
          <w:rFonts w:eastAsia="Times New Roman" w:cs="Calibri"/>
          <w:bCs/>
          <w:color w:val="000000" w:themeColor="text1"/>
          <w:kern w:val="0"/>
          <w:szCs w:val="24"/>
          <w14:ligatures w14:val="none"/>
        </w:rPr>
        <w:t>6</w:t>
      </w:r>
    </w:p>
    <w:p w14:paraId="374A9D64" w14:textId="77777777" w:rsidR="00C51A71" w:rsidRPr="00B735FA" w:rsidRDefault="00C51A71" w:rsidP="00C51A71">
      <w:pPr>
        <w:spacing w:after="0"/>
        <w:jc w:val="center"/>
        <w:rPr>
          <w:rFonts w:eastAsia="Times New Roman" w:cs="Calibri"/>
          <w:b/>
          <w:bCs/>
          <w:color w:val="000000" w:themeColor="text1"/>
          <w:kern w:val="0"/>
          <w:szCs w:val="24"/>
          <w14:ligatures w14:val="none"/>
        </w:rPr>
      </w:pPr>
    </w:p>
    <w:p w14:paraId="4484DE7E" w14:textId="194B8946" w:rsidR="00C51A71" w:rsidRPr="00B735FA" w:rsidRDefault="00C51A71" w:rsidP="00C51A71">
      <w:pPr>
        <w:spacing w:after="0"/>
        <w:jc w:val="center"/>
        <w:rPr>
          <w:rFonts w:eastAsia="Times New Roman" w:cs="Calibri"/>
          <w:b/>
          <w:bCs/>
          <w:i/>
          <w:iCs/>
          <w:color w:val="000000" w:themeColor="text1"/>
          <w:kern w:val="0"/>
          <w:szCs w:val="24"/>
          <w14:ligatures w14:val="none"/>
        </w:rPr>
      </w:pPr>
      <w:r w:rsidRPr="00B735FA">
        <w:rPr>
          <w:rFonts w:eastAsia="Times New Roman" w:cs="Calibri"/>
          <w:b/>
          <w:bCs/>
          <w:color w:val="000000" w:themeColor="text1"/>
          <w:kern w:val="0"/>
          <w:szCs w:val="24"/>
          <w14:ligatures w14:val="none"/>
        </w:rPr>
        <w:t>ADDENDUM NO. 0</w:t>
      </w:r>
      <w:r w:rsidR="00B35CE8" w:rsidRPr="00B735FA">
        <w:rPr>
          <w:rFonts w:eastAsia="Times New Roman" w:cs="Calibri"/>
          <w:b/>
          <w:bCs/>
          <w:color w:val="000000" w:themeColor="text1"/>
          <w:kern w:val="0"/>
          <w:szCs w:val="24"/>
          <w14:ligatures w14:val="none"/>
        </w:rPr>
        <w:t>2</w:t>
      </w:r>
      <w:r w:rsidRPr="00B735FA">
        <w:rPr>
          <w:rFonts w:eastAsia="Times New Roman" w:cs="Calibri"/>
          <w:b/>
          <w:bCs/>
          <w:color w:val="000000" w:themeColor="text1"/>
          <w:kern w:val="0"/>
          <w:szCs w:val="24"/>
          <w14:ligatures w14:val="none"/>
        </w:rPr>
        <w:t xml:space="preserve"> </w:t>
      </w:r>
    </w:p>
    <w:p w14:paraId="38586775" w14:textId="77777777" w:rsidR="00C51A71" w:rsidRPr="00B735FA" w:rsidRDefault="00C51A71" w:rsidP="00C51A71">
      <w:pPr>
        <w:spacing w:after="0"/>
        <w:jc w:val="center"/>
        <w:rPr>
          <w:rFonts w:eastAsia="Times New Roman" w:cs="Calibri"/>
          <w:b/>
          <w:bCs/>
          <w:color w:val="000000" w:themeColor="text1"/>
          <w:kern w:val="0"/>
          <w:szCs w:val="24"/>
          <w14:ligatures w14:val="none"/>
        </w:rPr>
      </w:pPr>
    </w:p>
    <w:p w14:paraId="3285CB9F" w14:textId="2B10B42A" w:rsidR="00C51A71" w:rsidRPr="00B735FA" w:rsidRDefault="00C51A71" w:rsidP="00C51A71">
      <w:pPr>
        <w:spacing w:after="0"/>
        <w:jc w:val="both"/>
        <w:rPr>
          <w:rFonts w:eastAsia="Times New Roman" w:cs="Calibri"/>
          <w:color w:val="000000" w:themeColor="text1"/>
          <w:kern w:val="0"/>
          <w:szCs w:val="24"/>
          <w14:ligatures w14:val="none"/>
        </w:rPr>
      </w:pPr>
      <w:r w:rsidRPr="00B735FA">
        <w:rPr>
          <w:rFonts w:eastAsia="Times New Roman" w:cs="Calibri"/>
          <w:color w:val="000000" w:themeColor="text1"/>
          <w:kern w:val="0"/>
          <w:szCs w:val="24"/>
          <w14:ligatures w14:val="none"/>
        </w:rPr>
        <w:t>Your reference is directed to RFx Number 30000</w:t>
      </w:r>
      <w:r w:rsidR="00303868" w:rsidRPr="00B735FA">
        <w:rPr>
          <w:rFonts w:eastAsia="Times New Roman" w:cs="Calibri"/>
          <w:color w:val="000000" w:themeColor="text1"/>
          <w:kern w:val="0"/>
          <w:szCs w:val="24"/>
          <w14:ligatures w14:val="none"/>
        </w:rPr>
        <w:t>26430</w:t>
      </w:r>
      <w:r w:rsidRPr="00B735FA">
        <w:rPr>
          <w:rFonts w:eastAsia="Times New Roman" w:cs="Calibri"/>
          <w:color w:val="000000" w:themeColor="text1"/>
          <w:kern w:val="0"/>
          <w:szCs w:val="24"/>
          <w14:ligatures w14:val="none"/>
        </w:rPr>
        <w:t xml:space="preserve"> for the Invitation to Bid (ITB) for the State of Louisiana – </w:t>
      </w:r>
      <w:r w:rsidR="00303868" w:rsidRPr="00B735FA">
        <w:rPr>
          <w:rFonts w:eastAsia="Times New Roman" w:cs="Calibri"/>
          <w:color w:val="000000" w:themeColor="text1"/>
          <w:kern w:val="0"/>
          <w:szCs w:val="24"/>
          <w14:ligatures w14:val="none"/>
        </w:rPr>
        <w:t>Food Items for Canteen Resale – DOC-PE</w:t>
      </w:r>
      <w:r w:rsidRPr="00B735FA">
        <w:rPr>
          <w:rFonts w:eastAsia="Times New Roman" w:cs="Calibri"/>
          <w:color w:val="000000" w:themeColor="text1"/>
          <w:kern w:val="0"/>
          <w:szCs w:val="24"/>
          <w14:ligatures w14:val="none"/>
        </w:rPr>
        <w:t xml:space="preserve">, which is currently scheduled to open at </w:t>
      </w:r>
      <w:r w:rsidR="00303868" w:rsidRPr="00B735FA">
        <w:rPr>
          <w:rFonts w:eastAsia="Times New Roman" w:cs="Calibri"/>
          <w:color w:val="000000" w:themeColor="text1"/>
          <w:kern w:val="0"/>
          <w:szCs w:val="24"/>
          <w14:ligatures w14:val="none"/>
        </w:rPr>
        <w:t>10:00 AM</w:t>
      </w:r>
      <w:r w:rsidRPr="00B735FA">
        <w:rPr>
          <w:rFonts w:eastAsia="Times New Roman" w:cs="Calibri"/>
          <w:color w:val="000000" w:themeColor="text1"/>
          <w:kern w:val="0"/>
          <w:szCs w:val="24"/>
          <w14:ligatures w14:val="none"/>
        </w:rPr>
        <w:t xml:space="preserve"> CT on </w:t>
      </w:r>
      <w:r w:rsidR="00303868" w:rsidRPr="00B735FA">
        <w:rPr>
          <w:rFonts w:eastAsia="Times New Roman" w:cs="Calibri"/>
          <w:color w:val="000000" w:themeColor="text1"/>
          <w:kern w:val="0"/>
          <w:szCs w:val="24"/>
          <w14:ligatures w14:val="none"/>
        </w:rPr>
        <w:t>07/</w:t>
      </w:r>
      <w:r w:rsidR="00684098" w:rsidRPr="00B735FA">
        <w:rPr>
          <w:rFonts w:eastAsia="Times New Roman" w:cs="Calibri"/>
          <w:color w:val="000000" w:themeColor="text1"/>
          <w:kern w:val="0"/>
          <w:szCs w:val="24"/>
          <w14:ligatures w14:val="none"/>
        </w:rPr>
        <w:t>21/</w:t>
      </w:r>
      <w:r w:rsidR="00303868" w:rsidRPr="00B735FA">
        <w:rPr>
          <w:rFonts w:eastAsia="Times New Roman" w:cs="Calibri"/>
          <w:color w:val="000000" w:themeColor="text1"/>
          <w:kern w:val="0"/>
          <w:szCs w:val="24"/>
          <w14:ligatures w14:val="none"/>
        </w:rPr>
        <w:t>2026</w:t>
      </w:r>
      <w:r w:rsidRPr="00B735FA">
        <w:rPr>
          <w:rFonts w:eastAsia="Times New Roman" w:cs="Calibri"/>
          <w:color w:val="000000" w:themeColor="text1"/>
          <w:kern w:val="0"/>
          <w:szCs w:val="24"/>
          <w14:ligatures w14:val="none"/>
        </w:rPr>
        <w:t xml:space="preserve">. </w:t>
      </w:r>
    </w:p>
    <w:p w14:paraId="4CABE311" w14:textId="229D24CA" w:rsidR="00EB5C79" w:rsidRPr="00B735FA" w:rsidRDefault="00CD1D04" w:rsidP="00C51A71">
      <w:pPr>
        <w:spacing w:after="0"/>
        <w:jc w:val="both"/>
        <w:rPr>
          <w:rFonts w:eastAsia="Times New Roman" w:cs="Calibri"/>
          <w:color w:val="000000" w:themeColor="text1"/>
          <w:kern w:val="0"/>
          <w:szCs w:val="24"/>
          <w14:ligatures w14:val="none"/>
        </w:rPr>
      </w:pPr>
      <w:r>
        <w:rPr>
          <w:rFonts w:eastAsia="Times New Roman" w:cs="Calibri"/>
          <w:kern w:val="0"/>
          <w:szCs w:val="24"/>
          <w14:ligatures w14:val="none"/>
        </w:rPr>
        <w:t>______________________________________________________________________________</w:t>
      </w:r>
    </w:p>
    <w:p w14:paraId="3284E517" w14:textId="77777777" w:rsidR="00B735FA" w:rsidRDefault="00EB5C79" w:rsidP="00B735FA">
      <w:pPr>
        <w:spacing w:after="0"/>
        <w:jc w:val="both"/>
        <w:rPr>
          <w:rFonts w:eastAsia="Times New Roman" w:cs="Calibri"/>
          <w:kern w:val="0"/>
          <w:szCs w:val="24"/>
          <w14:ligatures w14:val="none"/>
        </w:rPr>
      </w:pPr>
      <w:r w:rsidRPr="00B735FA">
        <w:rPr>
          <w:rFonts w:eastAsia="Times New Roman" w:cs="Calibri"/>
          <w:kern w:val="0"/>
          <w:szCs w:val="24"/>
          <w14:ligatures w14:val="none"/>
        </w:rPr>
        <w:t xml:space="preserve">The following changes are to be made to the referenced solicitation: </w:t>
      </w:r>
    </w:p>
    <w:p w14:paraId="68975C4C" w14:textId="693F92A3" w:rsidR="00530576" w:rsidRPr="00B735FA" w:rsidRDefault="00530576" w:rsidP="00B735FA">
      <w:pPr>
        <w:spacing w:after="0"/>
        <w:jc w:val="both"/>
        <w:rPr>
          <w:rFonts w:eastAsia="Times New Roman" w:cs="Calibri"/>
          <w:kern w:val="0"/>
          <w:szCs w:val="24"/>
          <w14:ligatures w14:val="none"/>
        </w:rPr>
      </w:pPr>
      <w:r w:rsidRPr="00B735FA">
        <w:rPr>
          <w:rFonts w:eastAsia="Times New Roman" w:cs="Calibri"/>
          <w:i/>
          <w:kern w:val="0"/>
          <w:szCs w:val="24"/>
          <w14:ligatures w14:val="none"/>
        </w:rPr>
        <w:tab/>
        <w:t xml:space="preserve">                     </w:t>
      </w:r>
    </w:p>
    <w:p w14:paraId="11BCC5C6" w14:textId="3DFA2161" w:rsidR="00530576" w:rsidRPr="00B735FA" w:rsidRDefault="00530576" w:rsidP="00530576">
      <w:pPr>
        <w:spacing w:after="0"/>
        <w:jc w:val="both"/>
        <w:rPr>
          <w:rFonts w:eastAsia="Times New Roman" w:cs="Calibri"/>
          <w:b/>
          <w:kern w:val="0"/>
          <w:szCs w:val="24"/>
          <w14:ligatures w14:val="none"/>
        </w:rPr>
      </w:pPr>
      <w:r w:rsidRPr="00B735FA">
        <w:rPr>
          <w:rFonts w:eastAsia="Times New Roman" w:cs="Calibri"/>
          <w:b/>
          <w:kern w:val="0"/>
          <w:szCs w:val="24"/>
          <w14:ligatures w14:val="none"/>
        </w:rPr>
        <w:t xml:space="preserve">Line 1 of RFx currently reads: Jack Mackerel or Pink Salmon in Soybean </w:t>
      </w:r>
      <w:r w:rsidR="00B735FA" w:rsidRPr="00B735FA">
        <w:rPr>
          <w:rFonts w:eastAsia="Times New Roman" w:cs="Calibri"/>
          <w:b/>
          <w:kern w:val="0"/>
          <w:szCs w:val="24"/>
          <w14:ligatures w14:val="none"/>
        </w:rPr>
        <w:t>O</w:t>
      </w:r>
      <w:r w:rsidRPr="00B735FA">
        <w:rPr>
          <w:rFonts w:eastAsia="Times New Roman" w:cs="Calibri"/>
          <w:b/>
          <w:kern w:val="0"/>
          <w:szCs w:val="24"/>
          <w14:ligatures w14:val="none"/>
        </w:rPr>
        <w:t xml:space="preserve">il </w:t>
      </w:r>
    </w:p>
    <w:p w14:paraId="11FC0191" w14:textId="77777777" w:rsidR="00530576" w:rsidRPr="00B735FA" w:rsidRDefault="00530576" w:rsidP="00530576">
      <w:pPr>
        <w:spacing w:after="0"/>
        <w:jc w:val="both"/>
        <w:rPr>
          <w:rFonts w:eastAsia="Times New Roman" w:cs="Calibri"/>
          <w:b/>
          <w:kern w:val="0"/>
          <w:szCs w:val="24"/>
          <w14:ligatures w14:val="none"/>
        </w:rPr>
      </w:pPr>
    </w:p>
    <w:p w14:paraId="0BD4D9D7" w14:textId="7702B61C" w:rsidR="00530576" w:rsidRPr="00B735FA" w:rsidRDefault="00530576" w:rsidP="00530576">
      <w:pPr>
        <w:spacing w:after="0"/>
        <w:jc w:val="both"/>
        <w:rPr>
          <w:rFonts w:eastAsia="Times New Roman" w:cs="Calibri"/>
          <w:b/>
          <w:kern w:val="0"/>
          <w:szCs w:val="24"/>
          <w14:ligatures w14:val="none"/>
        </w:rPr>
      </w:pPr>
      <w:r w:rsidRPr="00B735FA">
        <w:rPr>
          <w:rFonts w:eastAsia="Times New Roman" w:cs="Calibri"/>
          <w:b/>
          <w:kern w:val="0"/>
          <w:szCs w:val="24"/>
          <w14:ligatures w14:val="none"/>
        </w:rPr>
        <w:t>Line 1 of RFx changed to read:</w:t>
      </w:r>
      <w:r w:rsidR="00D14B68" w:rsidRPr="00B735FA">
        <w:rPr>
          <w:rFonts w:eastAsia="Times New Roman" w:cs="Calibri"/>
          <w:b/>
          <w:kern w:val="0"/>
          <w:szCs w:val="24"/>
          <w14:ligatures w14:val="none"/>
        </w:rPr>
        <w:t xml:space="preserve"> </w:t>
      </w:r>
      <w:r w:rsidRPr="00B735FA">
        <w:rPr>
          <w:rFonts w:eastAsia="Times New Roman" w:cs="Calibri"/>
          <w:b/>
          <w:kern w:val="0"/>
          <w:szCs w:val="24"/>
          <w14:ligatures w14:val="none"/>
        </w:rPr>
        <w:t xml:space="preserve">Jack Mackerel or Pink Salmon in Soybean </w:t>
      </w:r>
      <w:r w:rsidR="00B735FA" w:rsidRPr="00B735FA">
        <w:rPr>
          <w:rFonts w:eastAsia="Times New Roman" w:cs="Calibri"/>
          <w:b/>
          <w:kern w:val="0"/>
          <w:szCs w:val="24"/>
          <w14:ligatures w14:val="none"/>
        </w:rPr>
        <w:t>O</w:t>
      </w:r>
      <w:r w:rsidRPr="00B735FA">
        <w:rPr>
          <w:rFonts w:eastAsia="Times New Roman" w:cs="Calibri"/>
          <w:b/>
          <w:kern w:val="0"/>
          <w:szCs w:val="24"/>
          <w14:ligatures w14:val="none"/>
        </w:rPr>
        <w:t>il or Brine</w:t>
      </w:r>
    </w:p>
    <w:p w14:paraId="6C1195E3" w14:textId="77777777" w:rsidR="00B735FA" w:rsidRDefault="00B735FA" w:rsidP="00B735FA">
      <w:pPr>
        <w:spacing w:after="0"/>
        <w:jc w:val="both"/>
        <w:rPr>
          <w:rFonts w:eastAsia="Times New Roman" w:cs="Calibri"/>
          <w:kern w:val="0"/>
          <w:szCs w:val="24"/>
          <w14:ligatures w14:val="none"/>
        </w:rPr>
      </w:pPr>
      <w:r>
        <w:rPr>
          <w:rFonts w:eastAsia="Times New Roman" w:cs="Calibri"/>
          <w:kern w:val="0"/>
          <w:szCs w:val="24"/>
          <w14:ligatures w14:val="none"/>
        </w:rPr>
        <w:t>______________________________________________________________________________</w:t>
      </w:r>
    </w:p>
    <w:p w14:paraId="62593397" w14:textId="5333FF45" w:rsidR="00EB5C79" w:rsidRPr="00B735FA" w:rsidRDefault="00530576" w:rsidP="00EB5C79">
      <w:pPr>
        <w:spacing w:after="0"/>
        <w:rPr>
          <w:rFonts w:cs="Calibri"/>
          <w:b/>
          <w:bCs/>
          <w:szCs w:val="24"/>
        </w:rPr>
      </w:pPr>
      <w:r w:rsidRPr="00B735FA">
        <w:rPr>
          <w:rFonts w:cs="Calibri"/>
          <w:b/>
          <w:bCs/>
          <w:szCs w:val="24"/>
        </w:rPr>
        <w:t xml:space="preserve">Header text of the </w:t>
      </w:r>
      <w:r w:rsidR="00B735FA" w:rsidRPr="00B735FA">
        <w:rPr>
          <w:rFonts w:cs="Calibri"/>
          <w:b/>
          <w:bCs/>
          <w:szCs w:val="24"/>
        </w:rPr>
        <w:t>solicitation currently re</w:t>
      </w:r>
      <w:r w:rsidR="00EB5C79" w:rsidRPr="00B735FA">
        <w:rPr>
          <w:rFonts w:cs="Calibri"/>
          <w:b/>
          <w:bCs/>
          <w:szCs w:val="24"/>
        </w:rPr>
        <w:t xml:space="preserve">ads: </w:t>
      </w:r>
      <w:r w:rsidRPr="00B735FA">
        <w:rPr>
          <w:rFonts w:cs="Calibri"/>
          <w:b/>
          <w:bCs/>
          <w:szCs w:val="24"/>
        </w:rPr>
        <w:t xml:space="preserve">This solicitation is to establish a blanket order contract to provide Food Items for Canteen Resale as specified for the Louisiana Department of Corrections – Prison Enterprises for an </w:t>
      </w:r>
      <w:r w:rsidR="00684098" w:rsidRPr="00B735FA">
        <w:rPr>
          <w:rFonts w:cs="Calibri"/>
          <w:b/>
          <w:bCs/>
          <w:szCs w:val="24"/>
        </w:rPr>
        <w:t>Initial period beginning date of award and ending December 31, 2027</w:t>
      </w:r>
      <w:r w:rsidR="00B735FA" w:rsidRPr="00B735FA">
        <w:rPr>
          <w:rFonts w:cs="Calibri"/>
          <w:b/>
          <w:bCs/>
          <w:szCs w:val="24"/>
        </w:rPr>
        <w:t>.</w:t>
      </w:r>
    </w:p>
    <w:p w14:paraId="131D236A" w14:textId="77777777" w:rsidR="00EB5C79" w:rsidRPr="00B735FA" w:rsidRDefault="00EB5C79" w:rsidP="00EB5C79">
      <w:pPr>
        <w:spacing w:after="0"/>
        <w:rPr>
          <w:rFonts w:cs="Calibri"/>
          <w:b/>
          <w:bCs/>
          <w:szCs w:val="24"/>
        </w:rPr>
      </w:pPr>
    </w:p>
    <w:p w14:paraId="18A17479" w14:textId="79B01687" w:rsidR="00530576" w:rsidRPr="00B735FA" w:rsidRDefault="00530576" w:rsidP="00C51A71">
      <w:pPr>
        <w:spacing w:after="0"/>
        <w:jc w:val="both"/>
        <w:rPr>
          <w:rFonts w:cs="Calibri"/>
          <w:b/>
          <w:bCs/>
          <w:szCs w:val="24"/>
        </w:rPr>
      </w:pPr>
      <w:r w:rsidRPr="00B735FA">
        <w:rPr>
          <w:rFonts w:cs="Calibri"/>
          <w:b/>
          <w:bCs/>
          <w:szCs w:val="24"/>
        </w:rPr>
        <w:t xml:space="preserve">Header text of the </w:t>
      </w:r>
      <w:r w:rsidR="00B735FA" w:rsidRPr="00B735FA">
        <w:rPr>
          <w:rFonts w:cs="Calibri"/>
          <w:b/>
          <w:bCs/>
          <w:szCs w:val="24"/>
        </w:rPr>
        <w:t>solicitation changed to read</w:t>
      </w:r>
      <w:r w:rsidRPr="00B735FA">
        <w:rPr>
          <w:rFonts w:cs="Calibri"/>
          <w:b/>
          <w:bCs/>
          <w:szCs w:val="24"/>
        </w:rPr>
        <w:t>: This solicitation is to establish a blanket order contract to provide Food Items for Canteen Resale as specified for the Louisiana Department of Corrections</w:t>
      </w:r>
      <w:r w:rsidR="00B735FA">
        <w:rPr>
          <w:rFonts w:cs="Calibri"/>
          <w:b/>
          <w:bCs/>
          <w:szCs w:val="24"/>
        </w:rPr>
        <w:t xml:space="preserve"> </w:t>
      </w:r>
      <w:r w:rsidRPr="00B735FA">
        <w:rPr>
          <w:rFonts w:cs="Calibri"/>
          <w:b/>
          <w:bCs/>
          <w:szCs w:val="24"/>
        </w:rPr>
        <w:t>– Prison Enterprises for an Initial period beginning date of award and ending December 31, 2026</w:t>
      </w:r>
      <w:r w:rsidR="00B735FA" w:rsidRPr="00B735FA">
        <w:rPr>
          <w:rFonts w:cs="Calibri"/>
          <w:b/>
          <w:bCs/>
          <w:szCs w:val="24"/>
        </w:rPr>
        <w:t>.</w:t>
      </w:r>
    </w:p>
    <w:p w14:paraId="735D3CFD" w14:textId="77777777" w:rsidR="00B735FA" w:rsidRDefault="00B735FA" w:rsidP="00B735FA">
      <w:pPr>
        <w:spacing w:after="0"/>
        <w:jc w:val="both"/>
        <w:rPr>
          <w:rFonts w:eastAsia="Times New Roman" w:cs="Calibri"/>
          <w:kern w:val="0"/>
          <w:szCs w:val="24"/>
          <w14:ligatures w14:val="none"/>
        </w:rPr>
      </w:pPr>
      <w:r>
        <w:rPr>
          <w:rFonts w:eastAsia="Times New Roman" w:cs="Calibri"/>
          <w:kern w:val="0"/>
          <w:szCs w:val="24"/>
          <w14:ligatures w14:val="none"/>
        </w:rPr>
        <w:t>______________________________________________________________________________</w:t>
      </w:r>
    </w:p>
    <w:p w14:paraId="6EE3C9A7" w14:textId="77777777" w:rsidR="00C51A71" w:rsidRPr="00B735FA" w:rsidRDefault="00C51A71" w:rsidP="00C51A71">
      <w:pPr>
        <w:spacing w:after="0"/>
        <w:jc w:val="both"/>
        <w:rPr>
          <w:rFonts w:eastAsia="Times New Roman" w:cs="Calibri"/>
          <w:b/>
          <w:kern w:val="0"/>
          <w:szCs w:val="24"/>
          <w14:ligatures w14:val="none"/>
        </w:rPr>
      </w:pPr>
    </w:p>
    <w:p w14:paraId="33BC020E" w14:textId="5037B43F" w:rsidR="00C51A71" w:rsidRPr="00B735FA" w:rsidRDefault="001F6145" w:rsidP="00C51A71">
      <w:pPr>
        <w:spacing w:after="0"/>
        <w:jc w:val="both"/>
        <w:rPr>
          <w:rFonts w:eastAsia="Times New Roman" w:cs="Calibri"/>
          <w:b/>
          <w:kern w:val="0"/>
          <w:szCs w:val="24"/>
          <w14:ligatures w14:val="none"/>
        </w:rPr>
      </w:pPr>
      <w:r>
        <w:rPr>
          <w:rFonts w:eastAsia="Times New Roman" w:cs="Calibri"/>
          <w:b/>
          <w:kern w:val="0"/>
          <w:szCs w:val="24"/>
          <w14:ligatures w14:val="none"/>
        </w:rPr>
        <w:t>The following are the Vendor’s Questions</w:t>
      </w:r>
      <w:r w:rsidR="00C51A71" w:rsidRPr="00B735FA">
        <w:rPr>
          <w:rFonts w:eastAsia="Times New Roman" w:cs="Calibri"/>
          <w:b/>
          <w:kern w:val="0"/>
          <w:szCs w:val="24"/>
          <w14:ligatures w14:val="none"/>
        </w:rPr>
        <w:t xml:space="preserve"> and </w:t>
      </w:r>
      <w:r>
        <w:rPr>
          <w:rFonts w:eastAsia="Times New Roman" w:cs="Calibri"/>
          <w:b/>
          <w:kern w:val="0"/>
          <w:szCs w:val="24"/>
          <w14:ligatures w14:val="none"/>
        </w:rPr>
        <w:t xml:space="preserve">the </w:t>
      </w:r>
      <w:r w:rsidR="00C51A71" w:rsidRPr="00B735FA">
        <w:rPr>
          <w:rFonts w:eastAsia="Times New Roman" w:cs="Calibri"/>
          <w:b/>
          <w:kern w:val="0"/>
          <w:szCs w:val="24"/>
          <w14:ligatures w14:val="none"/>
        </w:rPr>
        <w:t>State’s Responses:</w:t>
      </w:r>
    </w:p>
    <w:p w14:paraId="4EA7ACA0" w14:textId="77777777" w:rsidR="00C51A71" w:rsidRPr="00B735FA" w:rsidRDefault="00C51A71" w:rsidP="00C51A71">
      <w:pPr>
        <w:spacing w:after="0"/>
        <w:jc w:val="both"/>
        <w:rPr>
          <w:rFonts w:eastAsia="Times New Roman" w:cs="Calibri"/>
          <w:b/>
          <w:kern w:val="0"/>
          <w:szCs w:val="24"/>
          <w14:ligatures w14:val="none"/>
        </w:rPr>
      </w:pPr>
    </w:p>
    <w:p w14:paraId="1196524A" w14:textId="7A64A682" w:rsidR="00C51A71" w:rsidRPr="00B735FA" w:rsidRDefault="00C51A71" w:rsidP="00C51A71">
      <w:pPr>
        <w:spacing w:after="0"/>
        <w:jc w:val="both"/>
        <w:rPr>
          <w:rFonts w:eastAsia="Times New Roman" w:cs="Calibri"/>
          <w:kern w:val="0"/>
          <w:szCs w:val="24"/>
          <w14:ligatures w14:val="none"/>
        </w:rPr>
      </w:pPr>
      <w:r w:rsidRPr="00B735FA">
        <w:rPr>
          <w:rFonts w:eastAsia="Times New Roman" w:cs="Calibri"/>
          <w:b/>
          <w:kern w:val="0"/>
          <w:szCs w:val="24"/>
          <w14:ligatures w14:val="none"/>
        </w:rPr>
        <w:t>Vendor</w:t>
      </w:r>
      <w:r w:rsidR="001F6145">
        <w:rPr>
          <w:rFonts w:eastAsia="Times New Roman" w:cs="Calibri"/>
          <w:b/>
          <w:kern w:val="0"/>
          <w:szCs w:val="24"/>
          <w14:ligatures w14:val="none"/>
        </w:rPr>
        <w:t>’s</w:t>
      </w:r>
      <w:r w:rsidRPr="00B735FA">
        <w:rPr>
          <w:rFonts w:eastAsia="Times New Roman" w:cs="Calibri"/>
          <w:b/>
          <w:kern w:val="0"/>
          <w:szCs w:val="24"/>
          <w14:ligatures w14:val="none"/>
        </w:rPr>
        <w:t xml:space="preserve"> Question 1. </w:t>
      </w:r>
      <w:r w:rsidR="00280E54" w:rsidRPr="00B735FA">
        <w:rPr>
          <w:rFonts w:eastAsia="Times New Roman" w:cs="Calibri"/>
          <w:kern w:val="0"/>
          <w:szCs w:val="24"/>
          <w14:ligatures w14:val="none"/>
        </w:rPr>
        <w:t xml:space="preserve">Since the bid specification lists 12-24 units per case, I am confused how the estimated yearly usage is calculated, can you confirm? If these are items currently being purchased, can you tell me what the current usage is </w:t>
      </w:r>
      <w:r w:rsidR="00280E54" w:rsidRPr="001F6145">
        <w:rPr>
          <w:rFonts w:eastAsia="Times New Roman" w:cs="Calibri"/>
          <w:b/>
          <w:bCs/>
          <w:i/>
          <w:iCs/>
          <w:kern w:val="0"/>
          <w:szCs w:val="24"/>
          <w14:ligatures w14:val="none"/>
        </w:rPr>
        <w:t>per each</w:t>
      </w:r>
      <w:r w:rsidR="00280E54" w:rsidRPr="00B735FA">
        <w:rPr>
          <w:rFonts w:eastAsia="Times New Roman" w:cs="Calibri"/>
          <w:kern w:val="0"/>
          <w:szCs w:val="24"/>
          <w14:ligatures w14:val="none"/>
        </w:rPr>
        <w:t>? This way I can review the estimated quantity projections to my team</w:t>
      </w:r>
      <w:r w:rsidRPr="00B735FA">
        <w:rPr>
          <w:rFonts w:eastAsia="Times New Roman" w:cs="Calibri"/>
          <w:kern w:val="0"/>
          <w:szCs w:val="24"/>
          <w14:ligatures w14:val="none"/>
        </w:rPr>
        <w:t>?</w:t>
      </w:r>
    </w:p>
    <w:p w14:paraId="4EDFA465" w14:textId="77777777" w:rsidR="00C51A71" w:rsidRPr="00B735FA" w:rsidRDefault="00C51A71" w:rsidP="00C51A71">
      <w:pPr>
        <w:spacing w:after="0"/>
        <w:jc w:val="both"/>
        <w:rPr>
          <w:rFonts w:eastAsia="Times New Roman" w:cs="Calibri"/>
          <w:kern w:val="0"/>
          <w:szCs w:val="24"/>
          <w14:ligatures w14:val="none"/>
        </w:rPr>
      </w:pPr>
    </w:p>
    <w:p w14:paraId="0314FA2D" w14:textId="0CC02310" w:rsidR="00D27023" w:rsidRPr="00B735FA" w:rsidRDefault="00C51A71" w:rsidP="00D27023">
      <w:pPr>
        <w:rPr>
          <w:rFonts w:eastAsia="Times New Roman" w:cs="Calibri"/>
          <w:i/>
          <w:kern w:val="0"/>
          <w:szCs w:val="24"/>
          <w14:ligatures w14:val="none"/>
        </w:rPr>
      </w:pPr>
      <w:r w:rsidRPr="00B735FA">
        <w:rPr>
          <w:rFonts w:eastAsia="Calibri" w:cs="Calibri"/>
          <w:b/>
          <w:i/>
          <w:kern w:val="0"/>
          <w:szCs w:val="24"/>
          <w14:ligatures w14:val="none"/>
        </w:rPr>
        <w:t>State’s Response</w:t>
      </w:r>
      <w:r w:rsidR="001F6145">
        <w:rPr>
          <w:rFonts w:eastAsia="Calibri" w:cs="Calibri"/>
          <w:b/>
          <w:i/>
          <w:kern w:val="0"/>
          <w:szCs w:val="24"/>
          <w14:ligatures w14:val="none"/>
        </w:rPr>
        <w:t xml:space="preserve"> 1.</w:t>
      </w:r>
      <w:r w:rsidRPr="00B735FA">
        <w:rPr>
          <w:rFonts w:eastAsia="Calibri" w:cs="Calibri"/>
          <w:b/>
          <w:i/>
          <w:kern w:val="0"/>
          <w:szCs w:val="24"/>
          <w14:ligatures w14:val="none"/>
        </w:rPr>
        <w:t xml:space="preserve"> </w:t>
      </w:r>
      <w:r w:rsidR="00D14B68" w:rsidRPr="00B735FA">
        <w:rPr>
          <w:rFonts w:eastAsia="Times New Roman" w:cs="Calibri"/>
          <w:i/>
          <w:kern w:val="0"/>
          <w:szCs w:val="24"/>
          <w14:ligatures w14:val="none"/>
        </w:rPr>
        <w:t xml:space="preserve">The estimated quantities </w:t>
      </w:r>
      <w:r w:rsidR="001F6145">
        <w:rPr>
          <w:rFonts w:eastAsia="Times New Roman" w:cs="Calibri"/>
          <w:i/>
          <w:kern w:val="0"/>
          <w:szCs w:val="24"/>
          <w14:ligatures w14:val="none"/>
        </w:rPr>
        <w:t>provided</w:t>
      </w:r>
      <w:r w:rsidR="00D14B68" w:rsidRPr="00B735FA">
        <w:rPr>
          <w:rFonts w:eastAsia="Times New Roman" w:cs="Calibri"/>
          <w:i/>
          <w:kern w:val="0"/>
          <w:szCs w:val="24"/>
          <w14:ligatures w14:val="none"/>
        </w:rPr>
        <w:t xml:space="preserve"> are based on </w:t>
      </w:r>
      <w:r w:rsidR="001F6145">
        <w:rPr>
          <w:rFonts w:eastAsia="Times New Roman" w:cs="Calibri"/>
          <w:i/>
          <w:kern w:val="0"/>
          <w:szCs w:val="24"/>
          <w14:ligatures w14:val="none"/>
        </w:rPr>
        <w:t xml:space="preserve">historical </w:t>
      </w:r>
      <w:r w:rsidR="00D14B68" w:rsidRPr="00B735FA">
        <w:rPr>
          <w:rFonts w:eastAsia="Times New Roman" w:cs="Calibri"/>
          <w:i/>
          <w:kern w:val="0"/>
          <w:szCs w:val="24"/>
          <w14:ligatures w14:val="none"/>
        </w:rPr>
        <w:t>usage from previous years. As stated in Attachment A – Special Terms and Conditions</w:t>
      </w:r>
      <w:r w:rsidR="001F6145">
        <w:rPr>
          <w:rFonts w:eastAsia="Times New Roman" w:cs="Calibri"/>
          <w:i/>
          <w:kern w:val="0"/>
          <w:szCs w:val="24"/>
          <w14:ligatures w14:val="none"/>
        </w:rPr>
        <w:t>,</w:t>
      </w:r>
      <w:r w:rsidR="00D14B68" w:rsidRPr="00B735FA">
        <w:rPr>
          <w:rFonts w:eastAsia="Times New Roman" w:cs="Calibri"/>
          <w:i/>
          <w:kern w:val="0"/>
          <w:szCs w:val="24"/>
          <w14:ligatures w14:val="none"/>
        </w:rPr>
        <w:t xml:space="preserve"> page 6</w:t>
      </w:r>
      <w:r w:rsidR="001F6145">
        <w:rPr>
          <w:rFonts w:eastAsia="Times New Roman" w:cs="Calibri"/>
          <w:i/>
          <w:kern w:val="0"/>
          <w:szCs w:val="24"/>
          <w14:ligatures w14:val="none"/>
        </w:rPr>
        <w:t>,</w:t>
      </w:r>
      <w:r w:rsidR="00D14B68" w:rsidRPr="00B735FA">
        <w:rPr>
          <w:rFonts w:eastAsia="Times New Roman" w:cs="Calibri"/>
          <w:i/>
          <w:kern w:val="0"/>
          <w:szCs w:val="24"/>
          <w14:ligatures w14:val="none"/>
        </w:rPr>
        <w:t xml:space="preserve"> </w:t>
      </w:r>
      <w:r w:rsidR="001F6145">
        <w:rPr>
          <w:rFonts w:eastAsia="Times New Roman" w:cs="Calibri"/>
          <w:i/>
          <w:kern w:val="0"/>
          <w:szCs w:val="24"/>
          <w14:ligatures w14:val="none"/>
        </w:rPr>
        <w:t>the</w:t>
      </w:r>
      <w:r w:rsidR="00D14B68" w:rsidRPr="00B735FA">
        <w:rPr>
          <w:rFonts w:eastAsia="Times New Roman" w:cs="Calibri"/>
          <w:i/>
          <w:kern w:val="0"/>
          <w:szCs w:val="24"/>
          <w14:ligatures w14:val="none"/>
        </w:rPr>
        <w:t xml:space="preserve"> Estimated Quantities clause states that the quantities can be increased or decreased during the term of the contract. If the </w:t>
      </w:r>
      <w:r w:rsidR="004008AC" w:rsidRPr="00B735FA">
        <w:rPr>
          <w:rFonts w:eastAsia="Times New Roman" w:cs="Calibri"/>
          <w:i/>
          <w:kern w:val="0"/>
          <w:szCs w:val="24"/>
          <w14:ligatures w14:val="none"/>
        </w:rPr>
        <w:t>State</w:t>
      </w:r>
      <w:r w:rsidR="00D14B68" w:rsidRPr="00B735FA">
        <w:rPr>
          <w:rFonts w:eastAsia="Times New Roman" w:cs="Calibri"/>
          <w:i/>
          <w:kern w:val="0"/>
          <w:szCs w:val="24"/>
          <w14:ligatures w14:val="none"/>
        </w:rPr>
        <w:t xml:space="preserve"> accepts 12 per case the </w:t>
      </w:r>
      <w:r w:rsidR="004008AC" w:rsidRPr="00B735FA">
        <w:rPr>
          <w:rFonts w:eastAsia="Times New Roman" w:cs="Calibri"/>
          <w:i/>
          <w:kern w:val="0"/>
          <w:szCs w:val="24"/>
          <w14:ligatures w14:val="none"/>
        </w:rPr>
        <w:t>quantities</w:t>
      </w:r>
      <w:r w:rsidR="00D14B68" w:rsidRPr="00B735FA">
        <w:rPr>
          <w:rFonts w:eastAsia="Times New Roman" w:cs="Calibri"/>
          <w:i/>
          <w:kern w:val="0"/>
          <w:szCs w:val="24"/>
          <w14:ligatures w14:val="none"/>
        </w:rPr>
        <w:t xml:space="preserve"> </w:t>
      </w:r>
      <w:r w:rsidR="004008AC" w:rsidRPr="00B735FA">
        <w:rPr>
          <w:rFonts w:eastAsia="Times New Roman" w:cs="Calibri"/>
          <w:i/>
          <w:kern w:val="0"/>
          <w:szCs w:val="24"/>
          <w14:ligatures w14:val="none"/>
        </w:rPr>
        <w:t>could be increased at the same prices.</w:t>
      </w:r>
    </w:p>
    <w:p w14:paraId="66120CDD" w14:textId="27E2E315" w:rsidR="00C51A71" w:rsidRPr="00B735FA" w:rsidRDefault="001F6145" w:rsidP="00C51A71">
      <w:pPr>
        <w:spacing w:after="0"/>
        <w:jc w:val="both"/>
        <w:rPr>
          <w:rFonts w:eastAsia="Times New Roman" w:cs="Calibri"/>
          <w:kern w:val="0"/>
          <w:szCs w:val="24"/>
          <w14:ligatures w14:val="none"/>
        </w:rPr>
      </w:pPr>
      <w:r w:rsidRPr="00B735FA">
        <w:rPr>
          <w:rFonts w:eastAsia="Times New Roman" w:cs="Calibri"/>
          <w:b/>
          <w:kern w:val="0"/>
          <w:szCs w:val="24"/>
          <w14:ligatures w14:val="none"/>
        </w:rPr>
        <w:lastRenderedPageBreak/>
        <w:t>Vendor</w:t>
      </w:r>
      <w:r>
        <w:rPr>
          <w:rFonts w:eastAsia="Times New Roman" w:cs="Calibri"/>
          <w:b/>
          <w:kern w:val="0"/>
          <w:szCs w:val="24"/>
          <w14:ligatures w14:val="none"/>
        </w:rPr>
        <w:t>’s</w:t>
      </w:r>
      <w:r w:rsidR="00C51A71" w:rsidRPr="00B735FA">
        <w:rPr>
          <w:rFonts w:eastAsia="Times New Roman" w:cs="Calibri"/>
          <w:b/>
          <w:kern w:val="0"/>
          <w:szCs w:val="24"/>
          <w14:ligatures w14:val="none"/>
        </w:rPr>
        <w:t xml:space="preserve"> Question 2.</w:t>
      </w:r>
      <w:r w:rsidR="00FF6C25" w:rsidRPr="00B735FA">
        <w:rPr>
          <w:rFonts w:eastAsia="Times New Roman" w:cs="Calibri"/>
          <w:kern w:val="0"/>
          <w14:ligatures w14:val="none"/>
        </w:rPr>
        <w:t xml:space="preserve"> </w:t>
      </w:r>
      <w:r>
        <w:rPr>
          <w:rFonts w:eastAsia="Times New Roman" w:cs="Calibri"/>
          <w:kern w:val="0"/>
          <w14:ligatures w14:val="none"/>
        </w:rPr>
        <w:t xml:space="preserve">For the above bid is </w:t>
      </w:r>
      <w:r w:rsidR="00FF6C25" w:rsidRPr="00B735FA">
        <w:rPr>
          <w:rFonts w:eastAsia="Times New Roman" w:cs="Calibri"/>
          <w:kern w:val="0"/>
          <w14:ligatures w14:val="none"/>
        </w:rPr>
        <w:t xml:space="preserve">the mackerel pack in oil or brine? </w:t>
      </w:r>
    </w:p>
    <w:p w14:paraId="5D845AB7" w14:textId="77777777" w:rsidR="00C51A71" w:rsidRPr="00B735FA" w:rsidRDefault="00C51A71" w:rsidP="00C51A71">
      <w:pPr>
        <w:spacing w:after="0"/>
        <w:jc w:val="both"/>
        <w:rPr>
          <w:rFonts w:eastAsia="Times New Roman" w:cs="Calibri"/>
          <w:kern w:val="0"/>
          <w:szCs w:val="24"/>
          <w14:ligatures w14:val="none"/>
        </w:rPr>
      </w:pPr>
    </w:p>
    <w:p w14:paraId="7D230D3A" w14:textId="314D894D" w:rsidR="00E1305D" w:rsidRPr="00B735FA" w:rsidRDefault="00C51A71" w:rsidP="00E1305D">
      <w:pPr>
        <w:rPr>
          <w:rFonts w:cs="Calibri"/>
        </w:rPr>
      </w:pPr>
      <w:r w:rsidRPr="00B735FA">
        <w:rPr>
          <w:rFonts w:eastAsia="Calibri" w:cs="Calibri"/>
          <w:b/>
          <w:i/>
          <w:kern w:val="0"/>
          <w:szCs w:val="24"/>
          <w14:ligatures w14:val="none"/>
        </w:rPr>
        <w:t>State’s Response</w:t>
      </w:r>
      <w:r w:rsidR="001F6145">
        <w:rPr>
          <w:rFonts w:eastAsia="Calibri" w:cs="Calibri"/>
          <w:b/>
          <w:i/>
          <w:kern w:val="0"/>
          <w:szCs w:val="24"/>
          <w14:ligatures w14:val="none"/>
        </w:rPr>
        <w:t xml:space="preserve"> </w:t>
      </w:r>
      <w:r w:rsidR="001F6145" w:rsidRPr="00B735FA">
        <w:rPr>
          <w:rFonts w:eastAsia="Times New Roman" w:cs="Calibri"/>
          <w:b/>
          <w:kern w:val="0"/>
          <w:szCs w:val="24"/>
          <w14:ligatures w14:val="none"/>
        </w:rPr>
        <w:t>2.</w:t>
      </w:r>
      <w:r w:rsidRPr="00B735FA">
        <w:rPr>
          <w:rFonts w:eastAsia="Times New Roman" w:cs="Calibri"/>
          <w:i/>
          <w:kern w:val="0"/>
          <w:szCs w:val="24"/>
          <w14:ligatures w14:val="none"/>
        </w:rPr>
        <w:t xml:space="preserve"> </w:t>
      </w:r>
      <w:r w:rsidR="004008AC" w:rsidRPr="00B735FA">
        <w:rPr>
          <w:rFonts w:eastAsia="Times New Roman" w:cs="Calibri"/>
          <w:i/>
          <w:kern w:val="0"/>
          <w:szCs w:val="24"/>
          <w14:ligatures w14:val="none"/>
        </w:rPr>
        <w:t>The State requests that the Jack Mackerel or the Pink Salmon be packed in brine or soybean oil. Please see the updated information on line 1 of the RFx.</w:t>
      </w:r>
    </w:p>
    <w:p w14:paraId="767416FA" w14:textId="77777777" w:rsidR="00FF6C25" w:rsidRPr="00B735FA" w:rsidRDefault="00FF6C25" w:rsidP="00C51A71">
      <w:pPr>
        <w:spacing w:after="0"/>
        <w:rPr>
          <w:rFonts w:eastAsia="Times New Roman" w:cs="Calibri"/>
          <w:i/>
          <w:kern w:val="0"/>
          <w:szCs w:val="24"/>
          <w14:ligatures w14:val="none"/>
        </w:rPr>
      </w:pPr>
    </w:p>
    <w:p w14:paraId="2671DDFE" w14:textId="6C6C059C" w:rsidR="00FF6C25" w:rsidRPr="00B735FA" w:rsidRDefault="00FF6C25" w:rsidP="00FF6C25">
      <w:pPr>
        <w:spacing w:after="0"/>
        <w:jc w:val="both"/>
        <w:rPr>
          <w:rFonts w:cs="Calibri"/>
        </w:rPr>
      </w:pPr>
      <w:r w:rsidRPr="00B735FA">
        <w:rPr>
          <w:rFonts w:eastAsia="Times New Roman" w:cs="Calibri"/>
          <w:b/>
          <w:kern w:val="0"/>
          <w:szCs w:val="24"/>
          <w14:ligatures w14:val="none"/>
        </w:rPr>
        <w:t xml:space="preserve">Vendor Question 3. </w:t>
      </w:r>
      <w:r w:rsidR="001F6145">
        <w:rPr>
          <w:rFonts w:cs="Calibri"/>
        </w:rPr>
        <w:t>On line 1</w:t>
      </w:r>
      <w:r w:rsidR="00A058E0">
        <w:rPr>
          <w:rFonts w:cs="Calibri"/>
        </w:rPr>
        <w:t>,</w:t>
      </w:r>
      <w:r w:rsidR="001F6145">
        <w:rPr>
          <w:rFonts w:cs="Calibri"/>
        </w:rPr>
        <w:t xml:space="preserve"> J</w:t>
      </w:r>
      <w:r w:rsidRPr="00B735FA">
        <w:rPr>
          <w:rFonts w:cs="Calibri"/>
        </w:rPr>
        <w:t>ack Mackerel OR Pink Salmon in water...The size range is 3.4-3.6-oz.</w:t>
      </w:r>
      <w:r w:rsidR="005732C0" w:rsidRPr="00B735FA">
        <w:rPr>
          <w:rFonts w:cs="Calibri"/>
        </w:rPr>
        <w:t>.. most</w:t>
      </w:r>
      <w:r w:rsidRPr="00B735FA">
        <w:rPr>
          <w:rFonts w:cs="Calibri"/>
        </w:rPr>
        <w:t xml:space="preserve"> jack mackerel is in a 12-oz pouch...Would 3.53-oz mackerel fillets be acceptable</w:t>
      </w:r>
      <w:r w:rsidR="00A058E0">
        <w:rPr>
          <w:rFonts w:cs="Calibri"/>
        </w:rPr>
        <w:t>.</w:t>
      </w:r>
      <w:r w:rsidRPr="00B735FA">
        <w:rPr>
          <w:rFonts w:cs="Calibri"/>
        </w:rPr>
        <w:t xml:space="preserve"> For Salmon, would salmon in brine be acceptable</w:t>
      </w:r>
      <w:r w:rsidR="00A058E0">
        <w:rPr>
          <w:rFonts w:cs="Calibri"/>
        </w:rPr>
        <w:t>?</w:t>
      </w:r>
    </w:p>
    <w:p w14:paraId="1822C7EE" w14:textId="77777777" w:rsidR="00FF6C25" w:rsidRPr="00B735FA" w:rsidRDefault="00FF6C25" w:rsidP="00FF6C25">
      <w:pPr>
        <w:spacing w:after="0"/>
        <w:jc w:val="both"/>
        <w:rPr>
          <w:rFonts w:eastAsia="Calibri" w:cs="Calibri"/>
          <w:b/>
          <w:i/>
          <w:kern w:val="0"/>
          <w:szCs w:val="24"/>
          <w14:ligatures w14:val="none"/>
        </w:rPr>
      </w:pPr>
    </w:p>
    <w:p w14:paraId="52C5691B" w14:textId="3B72E09A" w:rsidR="00FF6C25" w:rsidRPr="00B735FA" w:rsidRDefault="00FF6C25" w:rsidP="00C51A71">
      <w:pPr>
        <w:spacing w:after="0"/>
        <w:rPr>
          <w:rFonts w:eastAsia="Times New Roman" w:cs="Calibri"/>
          <w:i/>
          <w:kern w:val="0"/>
          <w:szCs w:val="24"/>
          <w14:ligatures w14:val="none"/>
        </w:rPr>
      </w:pPr>
      <w:r w:rsidRPr="00B735FA">
        <w:rPr>
          <w:rFonts w:eastAsia="Calibri" w:cs="Calibri"/>
          <w:b/>
          <w:i/>
          <w:kern w:val="0"/>
          <w:szCs w:val="24"/>
          <w14:ligatures w14:val="none"/>
        </w:rPr>
        <w:t>State’s Response</w:t>
      </w:r>
      <w:r w:rsidR="00A058E0">
        <w:rPr>
          <w:rFonts w:eastAsia="Calibri" w:cs="Calibri"/>
          <w:b/>
          <w:i/>
          <w:kern w:val="0"/>
          <w:szCs w:val="24"/>
          <w14:ligatures w14:val="none"/>
        </w:rPr>
        <w:t xml:space="preserve"> </w:t>
      </w:r>
      <w:r w:rsidR="00A058E0" w:rsidRPr="00B735FA">
        <w:rPr>
          <w:rFonts w:eastAsia="Times New Roman" w:cs="Calibri"/>
          <w:b/>
          <w:kern w:val="0"/>
          <w:szCs w:val="24"/>
          <w14:ligatures w14:val="none"/>
        </w:rPr>
        <w:t>3.</w:t>
      </w:r>
      <w:r w:rsidRPr="00B735FA">
        <w:rPr>
          <w:rFonts w:eastAsia="Calibri" w:cs="Calibri"/>
          <w:b/>
          <w:i/>
          <w:kern w:val="0"/>
          <w:szCs w:val="24"/>
          <w14:ligatures w14:val="none"/>
        </w:rPr>
        <w:t xml:space="preserve"> </w:t>
      </w:r>
      <w:r w:rsidR="004008AC" w:rsidRPr="00B735FA">
        <w:rPr>
          <w:rFonts w:eastAsia="Times New Roman" w:cs="Calibri"/>
          <w:i/>
          <w:kern w:val="0"/>
          <w:szCs w:val="24"/>
          <w14:ligatures w14:val="none"/>
        </w:rPr>
        <w:t xml:space="preserve">As stated on line 1 of the solicitation 3.40 – </w:t>
      </w:r>
      <w:proofErr w:type="gramStart"/>
      <w:r w:rsidR="004008AC" w:rsidRPr="00B735FA">
        <w:rPr>
          <w:rFonts w:eastAsia="Times New Roman" w:cs="Calibri"/>
          <w:i/>
          <w:kern w:val="0"/>
          <w:szCs w:val="24"/>
          <w14:ligatures w14:val="none"/>
        </w:rPr>
        <w:t>3.60 ounce</w:t>
      </w:r>
      <w:proofErr w:type="gramEnd"/>
      <w:r w:rsidR="004008AC" w:rsidRPr="00B735FA">
        <w:rPr>
          <w:rFonts w:eastAsia="Times New Roman" w:cs="Calibri"/>
          <w:i/>
          <w:kern w:val="0"/>
          <w:szCs w:val="24"/>
          <w14:ligatures w14:val="none"/>
        </w:rPr>
        <w:t xml:space="preserve"> size pouches are being requested, </w:t>
      </w:r>
      <w:proofErr w:type="gramStart"/>
      <w:r w:rsidR="004008AC" w:rsidRPr="00B735FA">
        <w:rPr>
          <w:rFonts w:eastAsia="Times New Roman" w:cs="Calibri"/>
          <w:i/>
          <w:kern w:val="0"/>
          <w:szCs w:val="24"/>
          <w14:ligatures w14:val="none"/>
        </w:rPr>
        <w:t>as long as</w:t>
      </w:r>
      <w:proofErr w:type="gramEnd"/>
      <w:r w:rsidR="004008AC" w:rsidRPr="00B735FA">
        <w:rPr>
          <w:rFonts w:eastAsia="Times New Roman" w:cs="Calibri"/>
          <w:i/>
          <w:kern w:val="0"/>
          <w:szCs w:val="24"/>
          <w14:ligatures w14:val="none"/>
        </w:rPr>
        <w:t xml:space="preserve"> the pouches are within this range, fillets are acceptable</w:t>
      </w:r>
      <w:r w:rsidR="005732C0" w:rsidRPr="00B735FA">
        <w:rPr>
          <w:rFonts w:eastAsia="Times New Roman" w:cs="Calibri"/>
          <w:i/>
          <w:kern w:val="0"/>
          <w:szCs w:val="24"/>
          <w14:ligatures w14:val="none"/>
        </w:rPr>
        <w:t>.</w:t>
      </w:r>
      <w:r w:rsidR="004008AC" w:rsidRPr="00B735FA">
        <w:rPr>
          <w:rFonts w:eastAsia="Times New Roman" w:cs="Calibri"/>
          <w:i/>
          <w:kern w:val="0"/>
          <w:szCs w:val="24"/>
          <w14:ligatures w14:val="none"/>
        </w:rPr>
        <w:t xml:space="preserve"> Salmon packed in Brine is acceptable. Please see the updated information on line 1 of the RFx.</w:t>
      </w:r>
    </w:p>
    <w:p w14:paraId="51187CAE" w14:textId="77777777" w:rsidR="00D27023" w:rsidRPr="00B735FA" w:rsidRDefault="00D27023" w:rsidP="00C51A71">
      <w:pPr>
        <w:spacing w:after="0"/>
        <w:rPr>
          <w:rFonts w:eastAsia="Times New Roman" w:cs="Calibri"/>
          <w:i/>
          <w:kern w:val="0"/>
          <w:szCs w:val="24"/>
          <w14:ligatures w14:val="none"/>
        </w:rPr>
      </w:pPr>
    </w:p>
    <w:p w14:paraId="105CDC80" w14:textId="0524519D" w:rsidR="00FF6C25" w:rsidRPr="00B735FA" w:rsidRDefault="00FF6C25" w:rsidP="00C51A71">
      <w:pPr>
        <w:spacing w:after="0"/>
        <w:rPr>
          <w:rFonts w:eastAsia="Calibri" w:cs="Calibri"/>
          <w:b/>
          <w:i/>
          <w:kern w:val="0"/>
          <w:szCs w:val="24"/>
          <w14:ligatures w14:val="none"/>
        </w:rPr>
      </w:pPr>
    </w:p>
    <w:p w14:paraId="54FBF2ED" w14:textId="2582EA3A" w:rsidR="00FF6C25" w:rsidRPr="00B735FA" w:rsidRDefault="00FF6C25" w:rsidP="00FF6C25">
      <w:pPr>
        <w:spacing w:after="0"/>
        <w:jc w:val="both"/>
        <w:rPr>
          <w:rFonts w:eastAsia="Times New Roman" w:cs="Calibri"/>
          <w:kern w:val="0"/>
          <w:szCs w:val="24"/>
          <w14:ligatures w14:val="none"/>
        </w:rPr>
      </w:pPr>
      <w:r w:rsidRPr="00B735FA">
        <w:rPr>
          <w:rFonts w:eastAsia="Times New Roman" w:cs="Calibri"/>
          <w:b/>
          <w:kern w:val="0"/>
          <w:szCs w:val="24"/>
          <w14:ligatures w14:val="none"/>
        </w:rPr>
        <w:t xml:space="preserve">Vendor Question 4. </w:t>
      </w:r>
      <w:r w:rsidR="00E1305D" w:rsidRPr="00B735FA">
        <w:rPr>
          <w:rFonts w:cs="Calibri"/>
        </w:rPr>
        <w:t xml:space="preserve">On Line 3, Frito-Lay Chili Cheese Corn Chips. Spec states the bag needs a "clear panel", but we have been told that one company has an exclusive on that item with a clear window, which would seem to limit competition on this item. Can we </w:t>
      </w:r>
      <w:proofErr w:type="gramStart"/>
      <w:r w:rsidR="00E1305D" w:rsidRPr="00B735FA">
        <w:rPr>
          <w:rFonts w:cs="Calibri"/>
        </w:rPr>
        <w:t>bid</w:t>
      </w:r>
      <w:proofErr w:type="gramEnd"/>
      <w:r w:rsidR="00E1305D" w:rsidRPr="00B735FA">
        <w:rPr>
          <w:rFonts w:cs="Calibri"/>
        </w:rPr>
        <w:t xml:space="preserve"> the same item in Frito-Lay's standard package?</w:t>
      </w:r>
    </w:p>
    <w:p w14:paraId="1160601C" w14:textId="77777777" w:rsidR="00FF6C25" w:rsidRPr="00B735FA" w:rsidRDefault="00FF6C25" w:rsidP="00FF6C25">
      <w:pPr>
        <w:spacing w:after="0"/>
        <w:jc w:val="both"/>
        <w:rPr>
          <w:rFonts w:eastAsia="Times New Roman" w:cs="Calibri"/>
          <w:kern w:val="0"/>
          <w:szCs w:val="24"/>
          <w14:ligatures w14:val="none"/>
        </w:rPr>
      </w:pPr>
    </w:p>
    <w:p w14:paraId="7FB57092" w14:textId="7A5E1737" w:rsidR="00FF6C25" w:rsidRDefault="00FF6C25" w:rsidP="00FF6C25">
      <w:pPr>
        <w:spacing w:after="0"/>
        <w:rPr>
          <w:rFonts w:eastAsia="Times New Roman" w:cs="Calibri"/>
          <w:i/>
          <w:kern w:val="0"/>
          <w:szCs w:val="24"/>
          <w14:ligatures w14:val="none"/>
        </w:rPr>
      </w:pPr>
      <w:r w:rsidRPr="00B735FA">
        <w:rPr>
          <w:rFonts w:eastAsia="Calibri" w:cs="Calibri"/>
          <w:b/>
          <w:i/>
          <w:kern w:val="0"/>
          <w:szCs w:val="24"/>
          <w14:ligatures w14:val="none"/>
        </w:rPr>
        <w:t>State’s Response</w:t>
      </w:r>
      <w:r w:rsidR="00A058E0">
        <w:rPr>
          <w:rFonts w:eastAsia="Calibri" w:cs="Calibri"/>
          <w:b/>
          <w:i/>
          <w:kern w:val="0"/>
          <w:szCs w:val="24"/>
          <w14:ligatures w14:val="none"/>
        </w:rPr>
        <w:t xml:space="preserve"> </w:t>
      </w:r>
      <w:r w:rsidR="00A058E0" w:rsidRPr="00B735FA">
        <w:rPr>
          <w:rFonts w:eastAsia="Times New Roman" w:cs="Calibri"/>
          <w:b/>
          <w:kern w:val="0"/>
          <w:szCs w:val="24"/>
          <w14:ligatures w14:val="none"/>
        </w:rPr>
        <w:t>4.</w:t>
      </w:r>
      <w:r w:rsidRPr="00B735FA">
        <w:rPr>
          <w:rFonts w:eastAsia="Calibri" w:cs="Calibri"/>
          <w:b/>
          <w:i/>
          <w:kern w:val="0"/>
          <w:szCs w:val="24"/>
          <w14:ligatures w14:val="none"/>
        </w:rPr>
        <w:t xml:space="preserve"> </w:t>
      </w:r>
      <w:r w:rsidR="00D27023" w:rsidRPr="00B735FA">
        <w:rPr>
          <w:rFonts w:eastAsia="Times New Roman" w:cs="Calibri"/>
          <w:i/>
          <w:kern w:val="0"/>
          <w:szCs w:val="24"/>
          <w14:ligatures w14:val="none"/>
        </w:rPr>
        <w:t xml:space="preserve">As stated </w:t>
      </w:r>
      <w:proofErr w:type="gramStart"/>
      <w:r w:rsidR="00D27023" w:rsidRPr="00B735FA">
        <w:rPr>
          <w:rFonts w:eastAsia="Times New Roman" w:cs="Calibri"/>
          <w:i/>
          <w:kern w:val="0"/>
          <w:szCs w:val="24"/>
          <w14:ligatures w14:val="none"/>
        </w:rPr>
        <w:t>on</w:t>
      </w:r>
      <w:proofErr w:type="gramEnd"/>
      <w:r w:rsidR="00D27023" w:rsidRPr="00B735FA">
        <w:rPr>
          <w:rFonts w:eastAsia="Times New Roman" w:cs="Calibri"/>
          <w:i/>
          <w:kern w:val="0"/>
          <w:szCs w:val="24"/>
          <w14:ligatures w14:val="none"/>
        </w:rPr>
        <w:t xml:space="preserve"> the solicitation, these items are for canteen resale. Where listed only brand and model or some other designation that identifies a specific product to be offered, </w:t>
      </w:r>
      <w:proofErr w:type="gramStart"/>
      <w:r w:rsidR="00D27023" w:rsidRPr="00B735FA">
        <w:rPr>
          <w:rFonts w:eastAsia="Times New Roman" w:cs="Calibri"/>
          <w:i/>
          <w:kern w:val="0"/>
          <w:szCs w:val="24"/>
          <w14:ligatures w14:val="none"/>
        </w:rPr>
        <w:t>exclusive</w:t>
      </w:r>
      <w:proofErr w:type="gramEnd"/>
      <w:r w:rsidR="00D27023" w:rsidRPr="00B735FA">
        <w:rPr>
          <w:rFonts w:eastAsia="Times New Roman" w:cs="Calibri"/>
          <w:i/>
          <w:kern w:val="0"/>
          <w:szCs w:val="24"/>
          <w14:ligatures w14:val="none"/>
        </w:rPr>
        <w:t xml:space="preserve"> of others, specified will be accepted. </w:t>
      </w:r>
    </w:p>
    <w:p w14:paraId="53EA21C0" w14:textId="77777777" w:rsidR="00DB5BBA" w:rsidRDefault="00DB5BBA" w:rsidP="00FF6C25">
      <w:pPr>
        <w:spacing w:after="0"/>
        <w:rPr>
          <w:rFonts w:eastAsia="Times New Roman" w:cs="Calibri"/>
          <w:i/>
          <w:kern w:val="0"/>
          <w:szCs w:val="24"/>
          <w14:ligatures w14:val="none"/>
        </w:rPr>
      </w:pPr>
    </w:p>
    <w:p w14:paraId="01F92AF2" w14:textId="0D1B5946" w:rsidR="00DB5BBA" w:rsidRDefault="00DB5BBA" w:rsidP="00FF6C25">
      <w:pPr>
        <w:spacing w:after="0"/>
        <w:rPr>
          <w:rFonts w:cs="Calibri"/>
        </w:rPr>
      </w:pPr>
      <w:r w:rsidRPr="00B735FA">
        <w:rPr>
          <w:rFonts w:eastAsia="Times New Roman" w:cs="Calibri"/>
          <w:b/>
          <w:kern w:val="0"/>
          <w:szCs w:val="24"/>
          <w14:ligatures w14:val="none"/>
        </w:rPr>
        <w:t xml:space="preserve">Vendor Question </w:t>
      </w:r>
      <w:r>
        <w:rPr>
          <w:rFonts w:eastAsia="Times New Roman" w:cs="Calibri"/>
          <w:b/>
          <w:kern w:val="0"/>
          <w:szCs w:val="24"/>
          <w14:ligatures w14:val="none"/>
        </w:rPr>
        <w:t xml:space="preserve">5. </w:t>
      </w:r>
      <w:r w:rsidRPr="00DB5BBA">
        <w:rPr>
          <w:rFonts w:cs="Calibri"/>
        </w:rPr>
        <w:t>The potential product we are evaluating is a 3.53 oz pouch in soybean oil, packed 24 pouches per case, but the product and currently available manufacturer/retailer materials identify the fish only as “Mackerel,” not expressly as “Jack Mackerel.” Would the State accept this product for Line 1 if the bidder identifies the exact manufacturer item and submits the available product documentation, or must the product documentation expressly identify the species as “Jack Mackerel”?</w:t>
      </w:r>
    </w:p>
    <w:p w14:paraId="3AA35532" w14:textId="77777777" w:rsidR="00DB5BBA" w:rsidRDefault="00DB5BBA" w:rsidP="00FF6C25">
      <w:pPr>
        <w:spacing w:after="0"/>
        <w:rPr>
          <w:rFonts w:cs="Calibri"/>
        </w:rPr>
      </w:pPr>
    </w:p>
    <w:p w14:paraId="01F8679C" w14:textId="045595F8" w:rsidR="00DB5BBA" w:rsidRPr="00B735FA" w:rsidRDefault="00DB5BBA" w:rsidP="00FF6C25">
      <w:pPr>
        <w:spacing w:after="0"/>
        <w:rPr>
          <w:rFonts w:eastAsia="Times New Roman" w:cs="Calibri"/>
          <w:i/>
          <w:kern w:val="0"/>
          <w:szCs w:val="24"/>
          <w14:ligatures w14:val="none"/>
        </w:rPr>
      </w:pPr>
      <w:r w:rsidRPr="00B735FA">
        <w:rPr>
          <w:rFonts w:eastAsia="Calibri" w:cs="Calibri"/>
          <w:b/>
          <w:i/>
          <w:kern w:val="0"/>
          <w:szCs w:val="24"/>
          <w14:ligatures w14:val="none"/>
        </w:rPr>
        <w:t>State’s Response</w:t>
      </w:r>
      <w:r w:rsidR="00A058E0">
        <w:rPr>
          <w:rFonts w:eastAsia="Calibri" w:cs="Calibri"/>
          <w:b/>
          <w:i/>
          <w:kern w:val="0"/>
          <w:szCs w:val="24"/>
          <w14:ligatures w14:val="none"/>
        </w:rPr>
        <w:t xml:space="preserve"> </w:t>
      </w:r>
      <w:r w:rsidR="00A058E0">
        <w:rPr>
          <w:rFonts w:eastAsia="Times New Roman" w:cs="Calibri"/>
          <w:b/>
          <w:kern w:val="0"/>
          <w:szCs w:val="24"/>
          <w14:ligatures w14:val="none"/>
        </w:rPr>
        <w:t>5</w:t>
      </w:r>
      <w:r w:rsidR="00A058E0" w:rsidRPr="00B735FA">
        <w:rPr>
          <w:rFonts w:eastAsia="Times New Roman" w:cs="Calibri"/>
          <w:b/>
          <w:kern w:val="0"/>
          <w:szCs w:val="24"/>
          <w14:ligatures w14:val="none"/>
        </w:rPr>
        <w:t>.</w:t>
      </w:r>
      <w:r w:rsidRPr="00B735FA">
        <w:rPr>
          <w:rFonts w:eastAsia="Calibri" w:cs="Calibri"/>
          <w:b/>
          <w:i/>
          <w:kern w:val="0"/>
          <w:szCs w:val="24"/>
          <w14:ligatures w14:val="none"/>
        </w:rPr>
        <w:t xml:space="preserve"> </w:t>
      </w:r>
      <w:r w:rsidRPr="00B735FA">
        <w:rPr>
          <w:rFonts w:eastAsia="Times New Roman" w:cs="Calibri"/>
          <w:i/>
          <w:kern w:val="0"/>
          <w:szCs w:val="24"/>
          <w14:ligatures w14:val="none"/>
        </w:rPr>
        <w:t xml:space="preserve">As stated </w:t>
      </w:r>
      <w:proofErr w:type="gramStart"/>
      <w:r w:rsidRPr="00B735FA">
        <w:rPr>
          <w:rFonts w:eastAsia="Times New Roman" w:cs="Calibri"/>
          <w:i/>
          <w:kern w:val="0"/>
          <w:szCs w:val="24"/>
          <w14:ligatures w14:val="none"/>
        </w:rPr>
        <w:t>on</w:t>
      </w:r>
      <w:proofErr w:type="gramEnd"/>
      <w:r w:rsidRPr="00B735FA">
        <w:rPr>
          <w:rFonts w:eastAsia="Times New Roman" w:cs="Calibri"/>
          <w:i/>
          <w:kern w:val="0"/>
          <w:szCs w:val="24"/>
          <w14:ligatures w14:val="none"/>
        </w:rPr>
        <w:t xml:space="preserve"> the solicitation, these items are for canteen resale. Where listed only brand and model or some other designation that identifies a specific product to be offered, </w:t>
      </w:r>
      <w:proofErr w:type="gramStart"/>
      <w:r w:rsidRPr="00B735FA">
        <w:rPr>
          <w:rFonts w:eastAsia="Times New Roman" w:cs="Calibri"/>
          <w:i/>
          <w:kern w:val="0"/>
          <w:szCs w:val="24"/>
          <w14:ligatures w14:val="none"/>
        </w:rPr>
        <w:t>exclusive</w:t>
      </w:r>
      <w:proofErr w:type="gramEnd"/>
      <w:r w:rsidRPr="00B735FA">
        <w:rPr>
          <w:rFonts w:eastAsia="Times New Roman" w:cs="Calibri"/>
          <w:i/>
          <w:kern w:val="0"/>
          <w:szCs w:val="24"/>
          <w14:ligatures w14:val="none"/>
        </w:rPr>
        <w:t xml:space="preserve"> of others, specified will be accepted. </w:t>
      </w:r>
    </w:p>
    <w:p w14:paraId="380E90D1" w14:textId="77777777" w:rsidR="00B735FA" w:rsidRDefault="00B735FA" w:rsidP="00B735FA">
      <w:pPr>
        <w:spacing w:after="0"/>
        <w:jc w:val="both"/>
        <w:rPr>
          <w:rFonts w:eastAsia="Times New Roman" w:cs="Calibri"/>
          <w:kern w:val="0"/>
          <w:szCs w:val="24"/>
          <w14:ligatures w14:val="none"/>
        </w:rPr>
      </w:pPr>
      <w:r>
        <w:rPr>
          <w:rFonts w:eastAsia="Times New Roman" w:cs="Calibri"/>
          <w:kern w:val="0"/>
          <w:szCs w:val="24"/>
          <w14:ligatures w14:val="none"/>
        </w:rPr>
        <w:t>______________________________________________________________________________</w:t>
      </w:r>
    </w:p>
    <w:p w14:paraId="34293C04" w14:textId="77777777" w:rsidR="00B735FA" w:rsidRDefault="00B735FA" w:rsidP="00C51A71">
      <w:pPr>
        <w:spacing w:after="0"/>
        <w:jc w:val="both"/>
        <w:rPr>
          <w:rFonts w:eastAsia="Times New Roman" w:cs="Calibri"/>
          <w:kern w:val="0"/>
          <w:szCs w:val="24"/>
          <w14:ligatures w14:val="none"/>
        </w:rPr>
      </w:pPr>
    </w:p>
    <w:p w14:paraId="4F8C5665" w14:textId="384B19CA" w:rsidR="00C51A71" w:rsidRPr="00B735FA" w:rsidRDefault="00C51A71" w:rsidP="00C51A71">
      <w:pPr>
        <w:spacing w:after="0"/>
        <w:jc w:val="both"/>
        <w:rPr>
          <w:rFonts w:eastAsia="Times New Roman" w:cs="Calibri"/>
          <w:kern w:val="0"/>
          <w:szCs w:val="24"/>
          <w14:ligatures w14:val="none"/>
        </w:rPr>
      </w:pPr>
      <w:r w:rsidRPr="00B735FA">
        <w:rPr>
          <w:rFonts w:eastAsia="Times New Roman" w:cs="Calibri"/>
          <w:kern w:val="0"/>
          <w:szCs w:val="24"/>
          <w14:ligatures w14:val="none"/>
        </w:rPr>
        <w:t xml:space="preserve">All else remains as </w:t>
      </w:r>
      <w:proofErr w:type="gramStart"/>
      <w:r w:rsidRPr="00B735FA">
        <w:rPr>
          <w:rFonts w:eastAsia="Times New Roman" w:cs="Calibri"/>
          <w:kern w:val="0"/>
          <w:szCs w:val="24"/>
          <w14:ligatures w14:val="none"/>
        </w:rPr>
        <w:t>on</w:t>
      </w:r>
      <w:proofErr w:type="gramEnd"/>
      <w:r w:rsidRPr="00B735FA">
        <w:rPr>
          <w:rFonts w:eastAsia="Times New Roman" w:cs="Calibri"/>
          <w:kern w:val="0"/>
          <w:szCs w:val="24"/>
          <w14:ligatures w14:val="none"/>
        </w:rPr>
        <w:t xml:space="preserve"> original Invitation to Bid.</w:t>
      </w:r>
    </w:p>
    <w:p w14:paraId="3DD52EAD" w14:textId="79407165" w:rsidR="00B735FA" w:rsidRDefault="00B735FA" w:rsidP="00B735FA">
      <w:pPr>
        <w:spacing w:after="0"/>
        <w:jc w:val="both"/>
        <w:rPr>
          <w:rFonts w:eastAsia="Times New Roman" w:cs="Calibri"/>
          <w:kern w:val="0"/>
          <w:szCs w:val="24"/>
          <w14:ligatures w14:val="none"/>
        </w:rPr>
      </w:pPr>
      <w:r>
        <w:rPr>
          <w:rFonts w:eastAsia="Times New Roman" w:cs="Calibri"/>
          <w:kern w:val="0"/>
          <w:szCs w:val="24"/>
          <w14:ligatures w14:val="none"/>
        </w:rPr>
        <w:t>_____________________________________________________________________________</w:t>
      </w:r>
    </w:p>
    <w:p w14:paraId="59246543" w14:textId="77777777" w:rsidR="00C51A71" w:rsidRPr="00B735FA" w:rsidRDefault="00C51A71" w:rsidP="00C51A71">
      <w:pPr>
        <w:spacing w:after="0"/>
        <w:rPr>
          <w:rFonts w:eastAsia="Times New Roman" w:cs="Calibri"/>
          <w:kern w:val="0"/>
          <w:szCs w:val="24"/>
          <w14:ligatures w14:val="none"/>
        </w:rPr>
      </w:pPr>
    </w:p>
    <w:p w14:paraId="644DAAC2" w14:textId="77777777" w:rsidR="00C51A71" w:rsidRPr="00B735FA" w:rsidRDefault="00C51A71" w:rsidP="00C51A71">
      <w:pPr>
        <w:spacing w:after="0"/>
        <w:jc w:val="both"/>
        <w:rPr>
          <w:rFonts w:eastAsia="Times New Roman" w:cs="Calibri"/>
          <w:b/>
          <w:bCs/>
          <w:caps/>
          <w:kern w:val="0"/>
          <w:szCs w:val="24"/>
          <w14:ligatures w14:val="none"/>
        </w:rPr>
      </w:pPr>
      <w:r w:rsidRPr="00B735FA">
        <w:rPr>
          <w:rFonts w:eastAsia="Times New Roman" w:cs="Calibri"/>
          <w:b/>
          <w:bCs/>
          <w:caps/>
          <w:kern w:val="0"/>
          <w:szCs w:val="24"/>
          <w14:ligatures w14:val="none"/>
        </w:rPr>
        <w:t>This addendum is hereby officially made a part of the referenced SOLICITATION.</w:t>
      </w:r>
    </w:p>
    <w:p w14:paraId="129CB224" w14:textId="77777777" w:rsidR="00C51A71" w:rsidRPr="00B735FA" w:rsidRDefault="00C51A71" w:rsidP="00C51A71">
      <w:pPr>
        <w:spacing w:after="0"/>
        <w:jc w:val="both"/>
        <w:rPr>
          <w:rFonts w:eastAsia="Times New Roman" w:cs="Calibri"/>
          <w:caps/>
          <w:kern w:val="0"/>
          <w:szCs w:val="24"/>
          <w14:ligatures w14:val="none"/>
        </w:rPr>
      </w:pPr>
    </w:p>
    <w:p w14:paraId="206AC481" w14:textId="77777777" w:rsidR="00C51A71" w:rsidRPr="00B735FA" w:rsidRDefault="00C51A71" w:rsidP="00C51A71">
      <w:pPr>
        <w:spacing w:after="0"/>
        <w:jc w:val="both"/>
        <w:rPr>
          <w:rFonts w:eastAsia="Times New Roman" w:cs="Calibri"/>
          <w:kern w:val="0"/>
          <w:szCs w:val="24"/>
          <w14:ligatures w14:val="none"/>
        </w:rPr>
      </w:pPr>
      <w:r w:rsidRPr="00B735FA">
        <w:rPr>
          <w:rFonts w:eastAsia="Times New Roman" w:cs="Calibri"/>
          <w:b/>
          <w:bCs/>
          <w:caps/>
          <w:kern w:val="0"/>
          <w:szCs w:val="24"/>
          <w:u w:val="single"/>
          <w14:ligatures w14:val="none"/>
        </w:rPr>
        <w:t>ACKNOWLEDGEMENT</w:t>
      </w:r>
      <w:proofErr w:type="gramStart"/>
      <w:r w:rsidRPr="00B735FA">
        <w:rPr>
          <w:rFonts w:eastAsia="Times New Roman" w:cs="Calibri"/>
          <w:b/>
          <w:bCs/>
          <w:caps/>
          <w:kern w:val="0"/>
          <w:szCs w:val="24"/>
          <w:u w:val="single"/>
          <w14:ligatures w14:val="none"/>
        </w:rPr>
        <w:t>:</w:t>
      </w:r>
      <w:r w:rsidRPr="00B735FA">
        <w:rPr>
          <w:rFonts w:eastAsia="Times New Roman" w:cs="Calibri"/>
          <w:caps/>
          <w:kern w:val="0"/>
          <w:szCs w:val="24"/>
          <w14:ligatures w14:val="none"/>
        </w:rPr>
        <w:t xml:space="preserve">  </w:t>
      </w:r>
      <w:r w:rsidRPr="00B735FA">
        <w:rPr>
          <w:rFonts w:eastAsia="Times New Roman" w:cs="Calibri"/>
          <w:kern w:val="0"/>
          <w:szCs w:val="24"/>
          <w14:ligatures w14:val="none"/>
        </w:rPr>
        <w:t>If</w:t>
      </w:r>
      <w:proofErr w:type="gramEnd"/>
      <w:r w:rsidRPr="00B735FA">
        <w:rPr>
          <w:rFonts w:eastAsia="Times New Roman" w:cs="Calibri"/>
          <w:kern w:val="0"/>
          <w:szCs w:val="24"/>
          <w14:ligatures w14:val="none"/>
        </w:rPr>
        <w:t xml:space="preserve"> you have already submitted your bid and this Addendum does not cause you to revise your bid, you should acknowledge receipt of this Addendum by identifying your business name and by signing where indicated.  You may return this Acknowledgement by </w:t>
      </w:r>
      <w:r w:rsidRPr="00B735FA">
        <w:rPr>
          <w:rFonts w:eastAsia="Times New Roman" w:cs="Calibri"/>
          <w:kern w:val="0"/>
          <w:szCs w:val="24"/>
          <w14:ligatures w14:val="none"/>
        </w:rPr>
        <w:lastRenderedPageBreak/>
        <w:t>mail or delivery by hand or courier to</w:t>
      </w:r>
      <w:proofErr w:type="gramStart"/>
      <w:r w:rsidRPr="00B735FA">
        <w:rPr>
          <w:rFonts w:eastAsia="Times New Roman" w:cs="Calibri"/>
          <w:kern w:val="0"/>
          <w:szCs w:val="24"/>
          <w14:ligatures w14:val="none"/>
        </w:rPr>
        <w:t>:  Office</w:t>
      </w:r>
      <w:proofErr w:type="gramEnd"/>
      <w:r w:rsidRPr="00B735FA">
        <w:rPr>
          <w:rFonts w:eastAsia="Times New Roman" w:cs="Calibri"/>
          <w:kern w:val="0"/>
          <w:szCs w:val="24"/>
          <w14:ligatures w14:val="none"/>
        </w:rPr>
        <w:t xml:space="preserve"> of State Procurement, 1201 N. 3</w:t>
      </w:r>
      <w:r w:rsidRPr="00B735FA">
        <w:rPr>
          <w:rFonts w:eastAsia="Times New Roman" w:cs="Calibri"/>
          <w:kern w:val="0"/>
          <w:szCs w:val="24"/>
          <w:vertAlign w:val="superscript"/>
          <w14:ligatures w14:val="none"/>
        </w:rPr>
        <w:t>rd</w:t>
      </w:r>
      <w:r w:rsidRPr="00B735FA">
        <w:rPr>
          <w:rFonts w:eastAsia="Times New Roman" w:cs="Calibri"/>
          <w:kern w:val="0"/>
          <w:szCs w:val="24"/>
          <w14:ligatures w14:val="none"/>
        </w:rPr>
        <w:t xml:space="preserve"> Street, Ste. 2-160, Baton Rouge, LA  70802, or by fax to</w:t>
      </w:r>
      <w:proofErr w:type="gramStart"/>
      <w:r w:rsidRPr="00B735FA">
        <w:rPr>
          <w:rFonts w:eastAsia="Times New Roman" w:cs="Calibri"/>
          <w:kern w:val="0"/>
          <w:szCs w:val="24"/>
          <w14:ligatures w14:val="none"/>
        </w:rPr>
        <w:t>:  (</w:t>
      </w:r>
      <w:proofErr w:type="gramEnd"/>
      <w:r w:rsidRPr="00B735FA">
        <w:rPr>
          <w:rFonts w:eastAsia="Times New Roman" w:cs="Calibri"/>
          <w:kern w:val="0"/>
          <w:szCs w:val="24"/>
          <w14:ligatures w14:val="none"/>
        </w:rPr>
        <w:t>225) 342-9756.  The State reserves the right to request a completed Acknowledgement at any time.  Failure to execute an Acknowledgement shall not relieve the bidder from complying with the terms of its bid.</w:t>
      </w:r>
    </w:p>
    <w:p w14:paraId="390C1DA5" w14:textId="77777777" w:rsidR="00C51A71" w:rsidRDefault="00C51A71" w:rsidP="00C51A71">
      <w:pPr>
        <w:spacing w:after="0"/>
        <w:jc w:val="both"/>
        <w:rPr>
          <w:rFonts w:eastAsia="Times New Roman" w:cs="Calibri"/>
          <w:kern w:val="0"/>
          <w:szCs w:val="24"/>
          <w14:ligatures w14:val="none"/>
        </w:rPr>
      </w:pPr>
    </w:p>
    <w:p w14:paraId="66224B20" w14:textId="77777777" w:rsidR="006473BD" w:rsidRDefault="006473BD" w:rsidP="00C51A71">
      <w:pPr>
        <w:spacing w:after="0"/>
        <w:jc w:val="both"/>
        <w:rPr>
          <w:rFonts w:eastAsia="Times New Roman" w:cs="Calibri"/>
          <w:kern w:val="0"/>
          <w:szCs w:val="24"/>
          <w14:ligatures w14:val="none"/>
        </w:rPr>
      </w:pPr>
    </w:p>
    <w:p w14:paraId="0ACC674E" w14:textId="77777777" w:rsidR="006473BD" w:rsidRDefault="006473BD" w:rsidP="00C51A71">
      <w:pPr>
        <w:spacing w:after="0"/>
        <w:jc w:val="both"/>
        <w:rPr>
          <w:rFonts w:eastAsia="Times New Roman" w:cs="Calibri"/>
          <w:kern w:val="0"/>
          <w:szCs w:val="24"/>
          <w14:ligatures w14:val="none"/>
        </w:rPr>
      </w:pPr>
    </w:p>
    <w:p w14:paraId="4DFCAAD4" w14:textId="77777777" w:rsidR="006473BD" w:rsidRDefault="006473BD" w:rsidP="00C51A71">
      <w:pPr>
        <w:spacing w:after="0"/>
        <w:jc w:val="both"/>
        <w:rPr>
          <w:rFonts w:eastAsia="Times New Roman" w:cs="Calibri"/>
          <w:kern w:val="0"/>
          <w:szCs w:val="24"/>
          <w14:ligatures w14:val="none"/>
        </w:rPr>
      </w:pPr>
    </w:p>
    <w:p w14:paraId="34C322D8" w14:textId="77777777" w:rsidR="006473BD" w:rsidRDefault="006473BD" w:rsidP="00C51A71">
      <w:pPr>
        <w:spacing w:after="0"/>
        <w:jc w:val="both"/>
        <w:rPr>
          <w:rFonts w:eastAsia="Times New Roman" w:cs="Calibri"/>
          <w:kern w:val="0"/>
          <w:szCs w:val="24"/>
          <w14:ligatures w14:val="none"/>
        </w:rPr>
      </w:pPr>
    </w:p>
    <w:p w14:paraId="0A3D085C" w14:textId="77777777" w:rsidR="006473BD" w:rsidRDefault="006473BD" w:rsidP="00C51A71">
      <w:pPr>
        <w:spacing w:after="0"/>
        <w:jc w:val="both"/>
        <w:rPr>
          <w:rFonts w:eastAsia="Times New Roman" w:cs="Calibri"/>
          <w:kern w:val="0"/>
          <w:szCs w:val="24"/>
          <w14:ligatures w14:val="none"/>
        </w:rPr>
      </w:pPr>
    </w:p>
    <w:p w14:paraId="74798CAC" w14:textId="77777777" w:rsidR="006473BD" w:rsidRPr="00B735FA" w:rsidRDefault="006473BD" w:rsidP="00C51A71">
      <w:pPr>
        <w:spacing w:after="0"/>
        <w:jc w:val="both"/>
        <w:rPr>
          <w:rFonts w:eastAsia="Times New Roman" w:cs="Calibri"/>
          <w:kern w:val="0"/>
          <w:szCs w:val="24"/>
          <w14:ligatures w14:val="none"/>
        </w:rPr>
      </w:pPr>
    </w:p>
    <w:p w14:paraId="20DA2639" w14:textId="77777777" w:rsidR="00C51A71" w:rsidRPr="00B735FA" w:rsidRDefault="00C51A71" w:rsidP="00C51A71">
      <w:pPr>
        <w:spacing w:after="0"/>
        <w:jc w:val="both"/>
        <w:rPr>
          <w:rFonts w:eastAsia="Times New Roman" w:cs="Calibri"/>
          <w:kern w:val="0"/>
          <w:szCs w:val="24"/>
          <w14:ligatures w14:val="none"/>
        </w:rPr>
      </w:pPr>
      <w:r w:rsidRPr="00B735FA">
        <w:rPr>
          <w:rFonts w:eastAsia="Times New Roman" w:cs="Calibri"/>
          <w:kern w:val="0"/>
          <w:szCs w:val="24"/>
          <w14:ligatures w14:val="none"/>
        </w:rPr>
        <w:t>Addendum Acknowledged/No changes:</w:t>
      </w:r>
    </w:p>
    <w:p w14:paraId="6BF92608" w14:textId="77777777" w:rsidR="00C51A71" w:rsidRPr="00B735FA" w:rsidRDefault="00C51A71" w:rsidP="00C51A71">
      <w:pPr>
        <w:spacing w:after="0"/>
        <w:jc w:val="both"/>
        <w:rPr>
          <w:rFonts w:eastAsia="Times New Roman" w:cs="Calibri"/>
          <w:kern w:val="0"/>
          <w:szCs w:val="24"/>
          <w14:ligatures w14:val="none"/>
        </w:rPr>
      </w:pPr>
    </w:p>
    <w:p w14:paraId="5034EC21" w14:textId="77777777" w:rsidR="00C51A71" w:rsidRPr="00B735FA" w:rsidRDefault="00C51A71" w:rsidP="00C51A71">
      <w:pPr>
        <w:spacing w:after="0"/>
        <w:jc w:val="both"/>
        <w:rPr>
          <w:rFonts w:eastAsia="Times New Roman" w:cs="Calibri"/>
          <w:kern w:val="0"/>
          <w:szCs w:val="24"/>
          <w14:ligatures w14:val="none"/>
        </w:rPr>
      </w:pPr>
      <w:r w:rsidRPr="00B735FA">
        <w:rPr>
          <w:rFonts w:eastAsia="Times New Roman" w:cs="Calibri"/>
          <w:kern w:val="0"/>
          <w:szCs w:val="24"/>
          <w14:ligatures w14:val="none"/>
        </w:rPr>
        <w:t>For</w:t>
      </w:r>
      <w:proofErr w:type="gramStart"/>
      <w:r w:rsidRPr="00B735FA">
        <w:rPr>
          <w:rFonts w:eastAsia="Times New Roman" w:cs="Calibri"/>
          <w:kern w:val="0"/>
          <w:szCs w:val="24"/>
          <w14:ligatures w14:val="none"/>
        </w:rPr>
        <w:t>:  _</w:t>
      </w:r>
      <w:proofErr w:type="gramEnd"/>
      <w:r w:rsidRPr="00B735FA">
        <w:rPr>
          <w:rFonts w:eastAsia="Times New Roman" w:cs="Calibri"/>
          <w:kern w:val="0"/>
          <w:szCs w:val="24"/>
          <w14:ligatures w14:val="none"/>
        </w:rPr>
        <w:t>______________________</w:t>
      </w:r>
      <w:proofErr w:type="gramStart"/>
      <w:r w:rsidRPr="00B735FA">
        <w:rPr>
          <w:rFonts w:eastAsia="Times New Roman" w:cs="Calibri"/>
          <w:kern w:val="0"/>
          <w:szCs w:val="24"/>
          <w14:ligatures w14:val="none"/>
        </w:rPr>
        <w:t>_  By</w:t>
      </w:r>
      <w:proofErr w:type="gramEnd"/>
      <w:r w:rsidRPr="00B735FA">
        <w:rPr>
          <w:rFonts w:eastAsia="Times New Roman" w:cs="Calibri"/>
          <w:kern w:val="0"/>
          <w:szCs w:val="24"/>
          <w14:ligatures w14:val="none"/>
        </w:rPr>
        <w:t>:  __________________________</w:t>
      </w:r>
    </w:p>
    <w:p w14:paraId="19538522" w14:textId="77777777" w:rsidR="00C51A71" w:rsidRPr="00B735FA" w:rsidRDefault="00C51A71" w:rsidP="00C51A71">
      <w:pPr>
        <w:spacing w:after="0"/>
        <w:jc w:val="both"/>
        <w:rPr>
          <w:rFonts w:eastAsia="Times New Roman" w:cs="Calibri"/>
          <w:kern w:val="0"/>
          <w:szCs w:val="24"/>
          <w14:ligatures w14:val="none"/>
        </w:rPr>
      </w:pPr>
    </w:p>
    <w:p w14:paraId="34272658" w14:textId="77777777" w:rsidR="00C51A71" w:rsidRPr="00B735FA" w:rsidRDefault="00C51A71" w:rsidP="00C51A71">
      <w:pPr>
        <w:spacing w:after="0"/>
        <w:jc w:val="both"/>
        <w:rPr>
          <w:rFonts w:eastAsia="Times New Roman" w:cs="Calibri"/>
          <w:b/>
          <w:bCs/>
          <w:kern w:val="0"/>
          <w:szCs w:val="24"/>
          <w:u w:val="single"/>
          <w14:ligatures w14:val="none"/>
        </w:rPr>
      </w:pPr>
    </w:p>
    <w:p w14:paraId="5CF6D243" w14:textId="5CD725E0" w:rsidR="00C51A71" w:rsidRPr="00B735FA" w:rsidRDefault="00C51A71" w:rsidP="00C51A71">
      <w:pPr>
        <w:spacing w:after="0"/>
        <w:jc w:val="both"/>
        <w:rPr>
          <w:rFonts w:eastAsia="Times New Roman" w:cs="Calibri"/>
          <w:kern w:val="0"/>
          <w:szCs w:val="24"/>
          <w14:ligatures w14:val="none"/>
        </w:rPr>
      </w:pPr>
      <w:r w:rsidRPr="00B735FA">
        <w:rPr>
          <w:rFonts w:eastAsia="Times New Roman" w:cs="Calibri"/>
          <w:b/>
          <w:bCs/>
          <w:kern w:val="0"/>
          <w:szCs w:val="24"/>
          <w:u w:val="single"/>
          <w14:ligatures w14:val="none"/>
        </w:rPr>
        <w:t>REVISION</w:t>
      </w:r>
      <w:proofErr w:type="gramStart"/>
      <w:r w:rsidRPr="00B735FA">
        <w:rPr>
          <w:rFonts w:eastAsia="Times New Roman" w:cs="Calibri"/>
          <w:b/>
          <w:bCs/>
          <w:kern w:val="0"/>
          <w:szCs w:val="24"/>
          <w:u w:val="single"/>
          <w14:ligatures w14:val="none"/>
        </w:rPr>
        <w:t>:</w:t>
      </w:r>
      <w:r w:rsidRPr="00B735FA">
        <w:rPr>
          <w:rFonts w:eastAsia="Times New Roman" w:cs="Calibri"/>
          <w:kern w:val="0"/>
          <w:szCs w:val="24"/>
          <w14:ligatures w14:val="none"/>
        </w:rPr>
        <w:t xml:space="preserve">  If</w:t>
      </w:r>
      <w:proofErr w:type="gramEnd"/>
      <w:r w:rsidRPr="00B735FA">
        <w:rPr>
          <w:rFonts w:eastAsia="Times New Roman" w:cs="Calibri"/>
          <w:kern w:val="0"/>
          <w:szCs w:val="24"/>
          <w14:ligatures w14:val="none"/>
        </w:rPr>
        <w:t xml:space="preserve">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B735FA">
        <w:rPr>
          <w:rFonts w:eastAsia="Times New Roman" w:cs="Calibri"/>
          <w:kern w:val="0"/>
          <w:szCs w:val="24"/>
          <w:vertAlign w:val="superscript"/>
          <w14:ligatures w14:val="none"/>
        </w:rPr>
        <w:t>rd</w:t>
      </w:r>
      <w:r w:rsidRPr="00B735FA">
        <w:rPr>
          <w:rFonts w:eastAsia="Times New Roman" w:cs="Calibri"/>
          <w:kern w:val="0"/>
          <w:szCs w:val="24"/>
          <w14:ligatures w14:val="none"/>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w:t>
      </w:r>
      <w:proofErr w:type="gramStart"/>
      <w:r w:rsidRPr="00B735FA">
        <w:rPr>
          <w:rFonts w:eastAsia="Times New Roman" w:cs="Calibri"/>
          <w:kern w:val="0"/>
          <w:szCs w:val="24"/>
          <w14:ligatures w14:val="none"/>
        </w:rPr>
        <w:t>at this time</w:t>
      </w:r>
      <w:proofErr w:type="gramEnd"/>
    </w:p>
    <w:p w14:paraId="03ED3B72" w14:textId="77777777" w:rsidR="00C51A71" w:rsidRPr="00B735FA" w:rsidRDefault="00C51A71" w:rsidP="00C51A71">
      <w:pPr>
        <w:spacing w:after="0"/>
        <w:jc w:val="both"/>
        <w:rPr>
          <w:rFonts w:eastAsia="Times New Roman" w:cs="Calibri"/>
          <w:kern w:val="0"/>
          <w:szCs w:val="24"/>
          <w14:ligatures w14:val="none"/>
        </w:rPr>
      </w:pPr>
    </w:p>
    <w:p w14:paraId="3F0E357E" w14:textId="77777777" w:rsidR="00C51A71" w:rsidRPr="00B735FA" w:rsidRDefault="00C51A71" w:rsidP="00C51A71">
      <w:pPr>
        <w:spacing w:after="0"/>
        <w:jc w:val="both"/>
        <w:rPr>
          <w:rFonts w:eastAsia="Times New Roman" w:cs="Calibri"/>
          <w:b/>
          <w:bCs/>
          <w:kern w:val="0"/>
          <w:szCs w:val="24"/>
          <w14:ligatures w14:val="none"/>
        </w:rPr>
      </w:pPr>
      <w:r w:rsidRPr="00B735FA">
        <w:rPr>
          <w:rFonts w:eastAsia="Times New Roman" w:cs="Calibri"/>
          <w:b/>
          <w:bCs/>
          <w:kern w:val="0"/>
          <w:szCs w:val="24"/>
          <w14:ligatures w14:val="none"/>
        </w:rPr>
        <w:t>Revisions received after bid opening shall not be considered and you shall be held to your original bid.</w:t>
      </w:r>
    </w:p>
    <w:p w14:paraId="1F26FBA4" w14:textId="77777777" w:rsidR="00C51A71" w:rsidRPr="00B735FA" w:rsidRDefault="00C51A71" w:rsidP="00C51A71">
      <w:pPr>
        <w:spacing w:after="0"/>
        <w:jc w:val="both"/>
        <w:rPr>
          <w:rFonts w:eastAsia="Times New Roman" w:cs="Calibri"/>
          <w:kern w:val="0"/>
          <w:szCs w:val="24"/>
          <w14:ligatures w14:val="none"/>
        </w:rPr>
      </w:pPr>
    </w:p>
    <w:p w14:paraId="35908664" w14:textId="77777777" w:rsidR="00C51A71" w:rsidRPr="00B735FA" w:rsidRDefault="00C51A71" w:rsidP="00C51A71">
      <w:pPr>
        <w:spacing w:after="0"/>
        <w:jc w:val="both"/>
        <w:rPr>
          <w:rFonts w:eastAsia="Times New Roman" w:cs="Calibri"/>
          <w:kern w:val="0"/>
          <w:szCs w:val="24"/>
          <w14:ligatures w14:val="none"/>
        </w:rPr>
      </w:pPr>
      <w:r w:rsidRPr="00B735FA">
        <w:rPr>
          <w:rFonts w:eastAsia="Times New Roman" w:cs="Calibri"/>
          <w:kern w:val="0"/>
          <w:szCs w:val="24"/>
          <w14:ligatures w14:val="none"/>
        </w:rPr>
        <w:t>Revision:</w:t>
      </w:r>
    </w:p>
    <w:p w14:paraId="04806C92" w14:textId="77777777" w:rsidR="00C51A71" w:rsidRPr="00B735FA" w:rsidRDefault="00C51A71" w:rsidP="00C51A71">
      <w:pPr>
        <w:spacing w:after="0"/>
        <w:jc w:val="both"/>
        <w:rPr>
          <w:rFonts w:eastAsia="Times New Roman" w:cs="Calibri"/>
          <w:kern w:val="0"/>
          <w:szCs w:val="24"/>
          <w14:ligatures w14:val="none"/>
        </w:rPr>
      </w:pPr>
    </w:p>
    <w:p w14:paraId="4DD1C008" w14:textId="77777777" w:rsidR="00C51A71" w:rsidRPr="00B735FA" w:rsidRDefault="00C51A71" w:rsidP="00C51A71">
      <w:pPr>
        <w:spacing w:after="0"/>
        <w:jc w:val="both"/>
        <w:rPr>
          <w:rFonts w:eastAsia="Times New Roman" w:cs="Calibri"/>
          <w:kern w:val="0"/>
          <w:szCs w:val="24"/>
          <w14:ligatures w14:val="none"/>
        </w:rPr>
      </w:pPr>
      <w:r w:rsidRPr="00B735FA">
        <w:rPr>
          <w:rFonts w:eastAsia="Times New Roman" w:cs="Calibri"/>
          <w:kern w:val="0"/>
          <w:szCs w:val="24"/>
          <w14:ligatures w14:val="none"/>
        </w:rPr>
        <w:t>For</w:t>
      </w:r>
      <w:proofErr w:type="gramStart"/>
      <w:r w:rsidRPr="00B735FA">
        <w:rPr>
          <w:rFonts w:eastAsia="Times New Roman" w:cs="Calibri"/>
          <w:kern w:val="0"/>
          <w:szCs w:val="24"/>
          <w14:ligatures w14:val="none"/>
        </w:rPr>
        <w:t>:  _</w:t>
      </w:r>
      <w:proofErr w:type="gramEnd"/>
      <w:r w:rsidRPr="00B735FA">
        <w:rPr>
          <w:rFonts w:eastAsia="Times New Roman" w:cs="Calibri"/>
          <w:kern w:val="0"/>
          <w:szCs w:val="24"/>
          <w14:ligatures w14:val="none"/>
        </w:rPr>
        <w:t>______________________</w:t>
      </w:r>
      <w:proofErr w:type="gramStart"/>
      <w:r w:rsidRPr="00B735FA">
        <w:rPr>
          <w:rFonts w:eastAsia="Times New Roman" w:cs="Calibri"/>
          <w:kern w:val="0"/>
          <w:szCs w:val="24"/>
          <w14:ligatures w14:val="none"/>
        </w:rPr>
        <w:t>_  By</w:t>
      </w:r>
      <w:proofErr w:type="gramEnd"/>
      <w:r w:rsidRPr="00B735FA">
        <w:rPr>
          <w:rFonts w:eastAsia="Times New Roman" w:cs="Calibri"/>
          <w:kern w:val="0"/>
          <w:szCs w:val="24"/>
          <w14:ligatures w14:val="none"/>
        </w:rPr>
        <w:t>:  __________________________</w:t>
      </w:r>
    </w:p>
    <w:p w14:paraId="02C0C615" w14:textId="77777777" w:rsidR="00C51A71" w:rsidRPr="00B735FA" w:rsidRDefault="00C51A71" w:rsidP="00C51A71">
      <w:pPr>
        <w:spacing w:after="0"/>
        <w:jc w:val="both"/>
        <w:rPr>
          <w:rFonts w:eastAsia="Times New Roman" w:cs="Calibri"/>
          <w:kern w:val="0"/>
          <w:szCs w:val="24"/>
          <w14:ligatures w14:val="none"/>
        </w:rPr>
      </w:pPr>
    </w:p>
    <w:p w14:paraId="387BB892" w14:textId="77777777" w:rsidR="00C51A71" w:rsidRPr="00B735FA" w:rsidRDefault="00C51A71" w:rsidP="00C51A71">
      <w:pPr>
        <w:spacing w:after="0"/>
        <w:rPr>
          <w:rFonts w:eastAsia="Times New Roman" w:cs="Calibri"/>
          <w:kern w:val="0"/>
          <w:szCs w:val="24"/>
          <w14:ligatures w14:val="none"/>
        </w:rPr>
      </w:pPr>
    </w:p>
    <w:p w14:paraId="7D648192" w14:textId="586AFAF3" w:rsidR="00C51A71" w:rsidRPr="00B735FA" w:rsidRDefault="00C51A71" w:rsidP="00C51A71">
      <w:pPr>
        <w:spacing w:after="0"/>
        <w:rPr>
          <w:rFonts w:eastAsia="Times New Roman" w:cs="Calibri"/>
          <w:color w:val="000000" w:themeColor="text1"/>
          <w:kern w:val="0"/>
          <w:szCs w:val="24"/>
          <w14:ligatures w14:val="none"/>
        </w:rPr>
      </w:pPr>
      <w:proofErr w:type="gramStart"/>
      <w:r w:rsidRPr="00B735FA">
        <w:rPr>
          <w:rFonts w:eastAsia="Times New Roman" w:cs="Calibri"/>
          <w:kern w:val="0"/>
          <w:szCs w:val="24"/>
          <w14:ligatures w14:val="none"/>
        </w:rPr>
        <w:t>By</w:t>
      </w:r>
      <w:proofErr w:type="gramEnd"/>
      <w:r w:rsidRPr="00B735FA">
        <w:rPr>
          <w:rFonts w:eastAsia="Times New Roman" w:cs="Calibri"/>
          <w:kern w:val="0"/>
          <w:szCs w:val="24"/>
          <w14:ligatures w14:val="none"/>
        </w:rPr>
        <w:t>:</w:t>
      </w:r>
      <w:r w:rsidRPr="00B735FA">
        <w:rPr>
          <w:rFonts w:eastAsia="Times New Roman" w:cs="Calibri"/>
          <w:kern w:val="0"/>
          <w:szCs w:val="24"/>
          <w14:ligatures w14:val="none"/>
        </w:rPr>
        <w:tab/>
      </w:r>
      <w:r w:rsidR="00EB5C79" w:rsidRPr="00B735FA">
        <w:rPr>
          <w:rFonts w:eastAsia="Times New Roman" w:cs="Calibri"/>
          <w:color w:val="000000" w:themeColor="text1"/>
          <w:kern w:val="0"/>
          <w:szCs w:val="24"/>
          <w14:ligatures w14:val="none"/>
        </w:rPr>
        <w:t>Torrence Uwagboe</w:t>
      </w:r>
    </w:p>
    <w:p w14:paraId="13CBA84A" w14:textId="77777777" w:rsidR="00C51A71" w:rsidRPr="00B735FA" w:rsidRDefault="00C51A71" w:rsidP="00C51A71">
      <w:pPr>
        <w:spacing w:after="0"/>
        <w:rPr>
          <w:rFonts w:eastAsia="Times New Roman" w:cs="Calibri"/>
          <w:color w:val="000000" w:themeColor="text1"/>
          <w:kern w:val="0"/>
          <w:szCs w:val="24"/>
          <w14:ligatures w14:val="none"/>
        </w:rPr>
      </w:pPr>
      <w:r w:rsidRPr="00B735FA">
        <w:rPr>
          <w:rFonts w:eastAsia="Times New Roman" w:cs="Calibri"/>
          <w:color w:val="000000" w:themeColor="text1"/>
          <w:kern w:val="0"/>
          <w:szCs w:val="24"/>
          <w14:ligatures w14:val="none"/>
        </w:rPr>
        <w:tab/>
        <w:t>Office of State Procurement</w:t>
      </w:r>
    </w:p>
    <w:p w14:paraId="0703E83E" w14:textId="1F44ADE4" w:rsidR="00C51A71" w:rsidRPr="00B735FA" w:rsidRDefault="00C51A71" w:rsidP="00C51A71">
      <w:pPr>
        <w:spacing w:after="0"/>
        <w:rPr>
          <w:rFonts w:eastAsia="Times New Roman" w:cs="Calibri"/>
          <w:color w:val="000000" w:themeColor="text1"/>
          <w:kern w:val="0"/>
          <w:szCs w:val="24"/>
          <w14:ligatures w14:val="none"/>
        </w:rPr>
      </w:pPr>
      <w:r w:rsidRPr="00B735FA">
        <w:rPr>
          <w:rFonts w:eastAsia="Times New Roman" w:cs="Calibri"/>
          <w:color w:val="000000" w:themeColor="text1"/>
          <w:kern w:val="0"/>
          <w:szCs w:val="24"/>
          <w14:ligatures w14:val="none"/>
        </w:rPr>
        <w:tab/>
        <w:t>Telephone No. 225-342-</w:t>
      </w:r>
      <w:r w:rsidR="00EB5C79" w:rsidRPr="00B735FA">
        <w:rPr>
          <w:rFonts w:eastAsia="Times New Roman" w:cs="Calibri"/>
          <w:color w:val="000000" w:themeColor="text1"/>
          <w:kern w:val="0"/>
          <w:szCs w:val="24"/>
          <w14:ligatures w14:val="none"/>
        </w:rPr>
        <w:t>5657</w:t>
      </w:r>
    </w:p>
    <w:p w14:paraId="3BF13F55" w14:textId="230088D3" w:rsidR="008E7953" w:rsidRDefault="00C51A71" w:rsidP="00C51A71">
      <w:pPr>
        <w:rPr>
          <w:rFonts w:eastAsia="Times New Roman" w:cs="Calibri"/>
          <w:color w:val="000000" w:themeColor="text1"/>
          <w:kern w:val="0"/>
          <w:szCs w:val="24"/>
          <w14:ligatures w14:val="none"/>
        </w:rPr>
      </w:pPr>
      <w:r w:rsidRPr="00B735FA">
        <w:rPr>
          <w:rFonts w:eastAsia="Times New Roman" w:cs="Calibri"/>
          <w:color w:val="000000" w:themeColor="text1"/>
          <w:kern w:val="0"/>
          <w:szCs w:val="24"/>
          <w14:ligatures w14:val="none"/>
        </w:rPr>
        <w:tab/>
        <w:t xml:space="preserve">Email: </w:t>
      </w:r>
      <w:hyperlink r:id="rId7" w:history="1">
        <w:r w:rsidR="00B735FA" w:rsidRPr="00D87B4B">
          <w:rPr>
            <w:rStyle w:val="Hyperlink"/>
            <w:rFonts w:eastAsia="Times New Roman" w:cs="Calibri"/>
            <w:kern w:val="0"/>
            <w:szCs w:val="24"/>
            <w14:ligatures w14:val="none"/>
          </w:rPr>
          <w:t>Torrence.Uwagboe@la.gov</w:t>
        </w:r>
      </w:hyperlink>
    </w:p>
    <w:p w14:paraId="76F25E9B" w14:textId="77777777" w:rsidR="00B735FA" w:rsidRPr="00B735FA" w:rsidRDefault="00B735FA" w:rsidP="00C51A71">
      <w:pPr>
        <w:rPr>
          <w:rFonts w:cs="Calibri"/>
          <w:color w:val="000000" w:themeColor="text1"/>
        </w:rPr>
      </w:pPr>
    </w:p>
    <w:sectPr w:rsidR="00B735FA" w:rsidRPr="00B735FA"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C280" w14:textId="77777777" w:rsidR="006473BD" w:rsidRDefault="006473BD" w:rsidP="006473BD">
      <w:pPr>
        <w:spacing w:after="0"/>
      </w:pPr>
      <w:r>
        <w:separator/>
      </w:r>
    </w:p>
  </w:endnote>
  <w:endnote w:type="continuationSeparator" w:id="0">
    <w:p w14:paraId="2D421042" w14:textId="77777777" w:rsidR="006473BD" w:rsidRDefault="006473BD" w:rsidP="006473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7AA26" w14:textId="77777777" w:rsidR="006473BD" w:rsidRDefault="006473BD" w:rsidP="006473BD">
      <w:pPr>
        <w:spacing w:after="0"/>
      </w:pPr>
      <w:r>
        <w:separator/>
      </w:r>
    </w:p>
  </w:footnote>
  <w:footnote w:type="continuationSeparator" w:id="0">
    <w:p w14:paraId="15C9ABD3" w14:textId="77777777" w:rsidR="006473BD" w:rsidRDefault="006473BD" w:rsidP="006473B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868"/>
    <w:rsid w:val="00010C88"/>
    <w:rsid w:val="001F6145"/>
    <w:rsid w:val="00280E54"/>
    <w:rsid w:val="00303868"/>
    <w:rsid w:val="00374970"/>
    <w:rsid w:val="004008AC"/>
    <w:rsid w:val="00470AC4"/>
    <w:rsid w:val="0047645C"/>
    <w:rsid w:val="00491DEC"/>
    <w:rsid w:val="00530576"/>
    <w:rsid w:val="005441A5"/>
    <w:rsid w:val="005732C0"/>
    <w:rsid w:val="006473BD"/>
    <w:rsid w:val="00684098"/>
    <w:rsid w:val="0068536F"/>
    <w:rsid w:val="007A24AE"/>
    <w:rsid w:val="008B7116"/>
    <w:rsid w:val="008E7953"/>
    <w:rsid w:val="00967CD4"/>
    <w:rsid w:val="00A058E0"/>
    <w:rsid w:val="00AD2C98"/>
    <w:rsid w:val="00B35CE8"/>
    <w:rsid w:val="00B735FA"/>
    <w:rsid w:val="00BA0B0C"/>
    <w:rsid w:val="00BD7114"/>
    <w:rsid w:val="00C51A71"/>
    <w:rsid w:val="00CD1D04"/>
    <w:rsid w:val="00D14B68"/>
    <w:rsid w:val="00D27023"/>
    <w:rsid w:val="00DB5BBA"/>
    <w:rsid w:val="00E1305D"/>
    <w:rsid w:val="00EB5C79"/>
    <w:rsid w:val="00ED0977"/>
    <w:rsid w:val="00EF12FD"/>
    <w:rsid w:val="00F15612"/>
    <w:rsid w:val="00F42D65"/>
    <w:rsid w:val="00F532A4"/>
    <w:rsid w:val="00FA2273"/>
    <w:rsid w:val="00FF6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C1080"/>
  <w15:chartTrackingRefBased/>
  <w15:docId w15:val="{0BD8C157-981A-4A62-9780-F4333646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paragraph" w:styleId="NormalWeb">
    <w:name w:val="Normal (Web)"/>
    <w:basedOn w:val="Normal"/>
    <w:uiPriority w:val="99"/>
    <w:semiHidden/>
    <w:unhideWhenUsed/>
    <w:rsid w:val="00FF6C25"/>
    <w:rPr>
      <w:rFonts w:ascii="Times New Roman" w:hAnsi="Times New Roman" w:cs="Times New Roman"/>
      <w:szCs w:val="24"/>
    </w:rPr>
  </w:style>
  <w:style w:type="character" w:styleId="Hyperlink">
    <w:name w:val="Hyperlink"/>
    <w:basedOn w:val="DefaultParagraphFont"/>
    <w:uiPriority w:val="99"/>
    <w:unhideWhenUsed/>
    <w:rsid w:val="00B735FA"/>
    <w:rPr>
      <w:color w:val="0563C1" w:themeColor="hyperlink"/>
      <w:u w:val="single"/>
    </w:rPr>
  </w:style>
  <w:style w:type="character" w:styleId="UnresolvedMention">
    <w:name w:val="Unresolved Mention"/>
    <w:basedOn w:val="DefaultParagraphFont"/>
    <w:uiPriority w:val="99"/>
    <w:semiHidden/>
    <w:unhideWhenUsed/>
    <w:rsid w:val="00B735FA"/>
    <w:rPr>
      <w:color w:val="605E5C"/>
      <w:shd w:val="clear" w:color="auto" w:fill="E1DFDD"/>
    </w:rPr>
  </w:style>
  <w:style w:type="paragraph" w:styleId="Header">
    <w:name w:val="header"/>
    <w:basedOn w:val="Normal"/>
    <w:link w:val="HeaderChar"/>
    <w:uiPriority w:val="99"/>
    <w:unhideWhenUsed/>
    <w:rsid w:val="006473BD"/>
    <w:pPr>
      <w:tabs>
        <w:tab w:val="center" w:pos="4680"/>
        <w:tab w:val="right" w:pos="9360"/>
      </w:tabs>
      <w:spacing w:after="0"/>
    </w:pPr>
  </w:style>
  <w:style w:type="character" w:customStyle="1" w:styleId="HeaderChar">
    <w:name w:val="Header Char"/>
    <w:basedOn w:val="DefaultParagraphFont"/>
    <w:link w:val="Header"/>
    <w:uiPriority w:val="99"/>
    <w:rsid w:val="006473BD"/>
    <w:rPr>
      <w:rFonts w:ascii="Calibri" w:hAnsi="Calibri"/>
      <w:sz w:val="24"/>
    </w:rPr>
  </w:style>
  <w:style w:type="paragraph" w:styleId="Footer">
    <w:name w:val="footer"/>
    <w:basedOn w:val="Normal"/>
    <w:link w:val="FooterChar"/>
    <w:uiPriority w:val="99"/>
    <w:unhideWhenUsed/>
    <w:rsid w:val="006473BD"/>
    <w:pPr>
      <w:tabs>
        <w:tab w:val="center" w:pos="4680"/>
        <w:tab w:val="right" w:pos="9360"/>
      </w:tabs>
      <w:spacing w:after="0"/>
    </w:pPr>
  </w:style>
  <w:style w:type="character" w:customStyle="1" w:styleId="FooterChar">
    <w:name w:val="Footer Char"/>
    <w:basedOn w:val="DefaultParagraphFont"/>
    <w:link w:val="Footer"/>
    <w:uiPriority w:val="99"/>
    <w:rsid w:val="006473BD"/>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335843">
      <w:bodyDiv w:val="1"/>
      <w:marLeft w:val="0"/>
      <w:marRight w:val="0"/>
      <w:marTop w:val="0"/>
      <w:marBottom w:val="0"/>
      <w:divBdr>
        <w:top w:val="none" w:sz="0" w:space="0" w:color="auto"/>
        <w:left w:val="none" w:sz="0" w:space="0" w:color="auto"/>
        <w:bottom w:val="none" w:sz="0" w:space="0" w:color="auto"/>
        <w:right w:val="none" w:sz="0" w:space="0" w:color="auto"/>
      </w:divBdr>
    </w:div>
    <w:div w:id="907498217">
      <w:bodyDiv w:val="1"/>
      <w:marLeft w:val="0"/>
      <w:marRight w:val="0"/>
      <w:marTop w:val="0"/>
      <w:marBottom w:val="0"/>
      <w:divBdr>
        <w:top w:val="none" w:sz="0" w:space="0" w:color="auto"/>
        <w:left w:val="none" w:sz="0" w:space="0" w:color="auto"/>
        <w:bottom w:val="none" w:sz="0" w:space="0" w:color="auto"/>
        <w:right w:val="none" w:sz="0" w:space="0" w:color="auto"/>
      </w:divBdr>
    </w:div>
    <w:div w:id="1605991026">
      <w:bodyDiv w:val="1"/>
      <w:marLeft w:val="0"/>
      <w:marRight w:val="0"/>
      <w:marTop w:val="0"/>
      <w:marBottom w:val="0"/>
      <w:divBdr>
        <w:top w:val="none" w:sz="0" w:space="0" w:color="auto"/>
        <w:left w:val="none" w:sz="0" w:space="0" w:color="auto"/>
        <w:bottom w:val="none" w:sz="0" w:space="0" w:color="auto"/>
        <w:right w:val="none" w:sz="0" w:space="0" w:color="auto"/>
      </w:divBdr>
    </w:div>
    <w:div w:id="201903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orrence.Uwagboe@l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dendum%20&amp;%20Cancellation%20Notes\Addendum%20No.%201%20-%20Vendor%20Questions%20and%20State's%20Responses%20&amp;%20Specification%20Revis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Addendum No. 1 - Vendor Questions and State's Responses &amp; Specification Revisions</Template>
  <TotalTime>84</TotalTime>
  <Pages>3</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Torrence Uwagboe</dc:creator>
  <cp:keywords/>
  <dc:description/>
  <cp:lastModifiedBy>Torrence Uwagboe</cp:lastModifiedBy>
  <cp:revision>6</cp:revision>
  <cp:lastPrinted>2026-07-15T12:53:00Z</cp:lastPrinted>
  <dcterms:created xsi:type="dcterms:W3CDTF">2026-07-14T20:51:00Z</dcterms:created>
  <dcterms:modified xsi:type="dcterms:W3CDTF">2026-07-15T13:51:00Z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a11aeea0-52b2-4a86-92d9-a4971e67b9a4</vt:lpwstr>
  </property>
</Properties>
</file>