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33E5" w14:textId="77777777" w:rsidR="00F553B7" w:rsidRPr="003D4416" w:rsidRDefault="003D4416" w:rsidP="003D4416">
      <w:pPr>
        <w:spacing w:line="259" w:lineRule="auto"/>
        <w:ind w:right="2"/>
        <w:jc w:val="left"/>
        <w:rPr>
          <w:rFonts w:ascii="Arial" w:hAnsi="Arial" w:cs="Arial"/>
        </w:rPr>
      </w:pPr>
      <w:r w:rsidRPr="003D4416">
        <w:rPr>
          <w:rFonts w:ascii="Arial" w:hAnsi="Arial" w:cs="Arial"/>
          <w:b/>
        </w:rPr>
        <w:t xml:space="preserve">Statewide Contract </w:t>
      </w:r>
    </w:p>
    <w:p w14:paraId="20228E4B" w14:textId="77777777" w:rsidR="00F553B7" w:rsidRPr="003D4416" w:rsidRDefault="003D4416" w:rsidP="003D4416">
      <w:pPr>
        <w:spacing w:line="259" w:lineRule="auto"/>
        <w:jc w:val="left"/>
        <w:rPr>
          <w:rFonts w:ascii="Arial" w:hAnsi="Arial" w:cs="Arial"/>
        </w:rPr>
      </w:pPr>
      <w:r w:rsidRPr="003D4416">
        <w:rPr>
          <w:rFonts w:ascii="Arial" w:hAnsi="Arial" w:cs="Arial"/>
          <w:b/>
        </w:rPr>
        <w:t xml:space="preserve">Norix BN Furniture Contract - Statewide </w:t>
      </w:r>
    </w:p>
    <w:p w14:paraId="3146EF4F" w14:textId="77777777" w:rsidR="00F553B7" w:rsidRPr="003D4416" w:rsidRDefault="003D4416" w:rsidP="003D4416">
      <w:pPr>
        <w:spacing w:line="259" w:lineRule="auto"/>
        <w:ind w:right="2"/>
        <w:jc w:val="left"/>
        <w:rPr>
          <w:rFonts w:ascii="Arial" w:hAnsi="Arial" w:cs="Arial"/>
        </w:rPr>
      </w:pPr>
      <w:r w:rsidRPr="003D4416">
        <w:rPr>
          <w:rFonts w:ascii="Arial" w:hAnsi="Arial" w:cs="Arial"/>
          <w:b/>
        </w:rPr>
        <w:t xml:space="preserve">T # 90319 </w:t>
      </w:r>
    </w:p>
    <w:p w14:paraId="7D979437" w14:textId="12D61718" w:rsidR="00F553B7" w:rsidRPr="003D4416" w:rsidRDefault="003D4416" w:rsidP="003D4416">
      <w:pPr>
        <w:spacing w:line="259" w:lineRule="auto"/>
        <w:ind w:left="59" w:right="0" w:firstLine="0"/>
        <w:jc w:val="left"/>
        <w:rPr>
          <w:rFonts w:ascii="Arial" w:hAnsi="Arial" w:cs="Arial"/>
        </w:rPr>
      </w:pPr>
      <w:r w:rsidRPr="003D4416">
        <w:rPr>
          <w:rFonts w:ascii="Arial" w:hAnsi="Arial" w:cs="Arial"/>
          <w:b/>
        </w:rPr>
        <w:t xml:space="preserve"> </w:t>
      </w:r>
    </w:p>
    <w:p w14:paraId="3B1DFC0A" w14:textId="77777777" w:rsidR="00F553B7" w:rsidRPr="003D4416" w:rsidRDefault="003D4416" w:rsidP="003D4416">
      <w:pPr>
        <w:spacing w:line="259" w:lineRule="auto"/>
        <w:ind w:right="0"/>
        <w:jc w:val="left"/>
        <w:rPr>
          <w:rFonts w:ascii="Arial" w:hAnsi="Arial" w:cs="Arial"/>
        </w:rPr>
      </w:pPr>
      <w:r w:rsidRPr="003D4416">
        <w:rPr>
          <w:rFonts w:ascii="Arial" w:hAnsi="Arial" w:cs="Arial"/>
          <w:b/>
        </w:rPr>
        <w:t xml:space="preserve">Attachment B – Specifications </w:t>
      </w:r>
    </w:p>
    <w:p w14:paraId="085AE16E" w14:textId="77777777" w:rsidR="00F553B7" w:rsidRPr="003D4416" w:rsidRDefault="003D4416" w:rsidP="003D4416">
      <w:pPr>
        <w:spacing w:line="259" w:lineRule="auto"/>
        <w:ind w:left="0" w:right="0" w:firstLine="0"/>
        <w:jc w:val="left"/>
        <w:rPr>
          <w:rFonts w:ascii="Arial" w:hAnsi="Arial" w:cs="Arial"/>
        </w:rPr>
      </w:pPr>
      <w:r w:rsidRPr="003D4416">
        <w:rPr>
          <w:rFonts w:ascii="Arial" w:hAnsi="Arial" w:cs="Arial"/>
          <w:b/>
        </w:rPr>
        <w:t xml:space="preserve"> </w:t>
      </w:r>
    </w:p>
    <w:p w14:paraId="2186EB9D" w14:textId="77777777" w:rsidR="00F553B7" w:rsidRPr="003D4416" w:rsidRDefault="003D4416" w:rsidP="003D4416">
      <w:pPr>
        <w:ind w:left="-5" w:right="-14"/>
        <w:jc w:val="left"/>
        <w:rPr>
          <w:rFonts w:ascii="Arial" w:hAnsi="Arial" w:cs="Arial"/>
        </w:rPr>
      </w:pPr>
      <w:r w:rsidRPr="003D4416">
        <w:rPr>
          <w:rFonts w:ascii="Arial" w:hAnsi="Arial" w:cs="Arial"/>
        </w:rPr>
        <w:t xml:space="preserve">All products sold under this contract shall be manufactured by Norix Group, Inc., and in new, unused </w:t>
      </w:r>
      <w:proofErr w:type="gramStart"/>
      <w:r w:rsidRPr="003D4416">
        <w:rPr>
          <w:rFonts w:ascii="Arial" w:hAnsi="Arial" w:cs="Arial"/>
        </w:rPr>
        <w:t>condition</w:t>
      </w:r>
      <w:proofErr w:type="gramEnd"/>
      <w:r w:rsidRPr="003D4416">
        <w:rPr>
          <w:rFonts w:ascii="Arial" w:hAnsi="Arial" w:cs="Arial"/>
        </w:rPr>
        <w:t xml:space="preserve">. The items must be purchased from Norix Group, Inc., to ensure the full manufacturer’s warranty. The Contractor shall be capable of servicing all agency locations within Louisiana.  </w:t>
      </w:r>
    </w:p>
    <w:p w14:paraId="5009B7C8" w14:textId="77777777" w:rsidR="00F553B7" w:rsidRPr="003D4416" w:rsidRDefault="003D4416" w:rsidP="003D4416">
      <w:pPr>
        <w:spacing w:line="259" w:lineRule="auto"/>
        <w:ind w:left="0" w:right="0" w:firstLine="0"/>
        <w:jc w:val="left"/>
        <w:rPr>
          <w:rFonts w:ascii="Arial" w:hAnsi="Arial" w:cs="Arial"/>
        </w:rPr>
      </w:pPr>
      <w:r w:rsidRPr="003D4416">
        <w:rPr>
          <w:rFonts w:ascii="Arial" w:hAnsi="Arial" w:cs="Arial"/>
        </w:rPr>
        <w:t xml:space="preserve"> </w:t>
      </w:r>
    </w:p>
    <w:p w14:paraId="1FDC5404" w14:textId="77777777" w:rsidR="00F553B7" w:rsidRPr="003D4416" w:rsidRDefault="003D4416" w:rsidP="003D4416">
      <w:pPr>
        <w:spacing w:line="259" w:lineRule="auto"/>
        <w:ind w:left="-5" w:right="0"/>
        <w:jc w:val="left"/>
        <w:rPr>
          <w:rFonts w:ascii="Arial" w:hAnsi="Arial" w:cs="Arial"/>
        </w:rPr>
      </w:pPr>
      <w:r w:rsidRPr="003D4416">
        <w:rPr>
          <w:rFonts w:ascii="Arial" w:hAnsi="Arial" w:cs="Arial"/>
          <w:b/>
        </w:rPr>
        <w:t>Substitutions/Discontinued Items:</w:t>
      </w:r>
      <w:r w:rsidRPr="003D4416">
        <w:rPr>
          <w:rFonts w:ascii="Arial" w:hAnsi="Arial" w:cs="Arial"/>
        </w:rPr>
        <w:t xml:space="preserve"> </w:t>
      </w:r>
    </w:p>
    <w:p w14:paraId="628FE78E" w14:textId="43F506F1" w:rsidR="00F553B7" w:rsidRPr="003D4416" w:rsidRDefault="003D4416" w:rsidP="003D4416">
      <w:pPr>
        <w:ind w:left="-5" w:right="-14"/>
        <w:jc w:val="left"/>
        <w:rPr>
          <w:rFonts w:ascii="Arial" w:hAnsi="Arial" w:cs="Arial"/>
        </w:rPr>
      </w:pPr>
      <w:r w:rsidRPr="003D4416">
        <w:rPr>
          <w:rFonts w:ascii="Arial" w:hAnsi="Arial" w:cs="Arial"/>
        </w:rPr>
        <w:t>Only the brands and product numbers listed in the catalog are approved for delivery under th</w:t>
      </w:r>
      <w:r w:rsidR="0062448A">
        <w:rPr>
          <w:rFonts w:ascii="Arial" w:hAnsi="Arial" w:cs="Arial"/>
        </w:rPr>
        <w:t xml:space="preserve">e </w:t>
      </w:r>
      <w:r w:rsidRPr="003D4416">
        <w:rPr>
          <w:rFonts w:ascii="Arial" w:hAnsi="Arial" w:cs="Arial"/>
        </w:rPr>
        <w:t xml:space="preserve">contract. Any </w:t>
      </w:r>
      <w:proofErr w:type="gramStart"/>
      <w:r w:rsidRPr="003D4416">
        <w:rPr>
          <w:rFonts w:ascii="Arial" w:hAnsi="Arial" w:cs="Arial"/>
        </w:rPr>
        <w:t>substitutions</w:t>
      </w:r>
      <w:proofErr w:type="gramEnd"/>
      <w:r w:rsidRPr="003D4416">
        <w:rPr>
          <w:rFonts w:ascii="Arial" w:hAnsi="Arial" w:cs="Arial"/>
        </w:rPr>
        <w:t xml:space="preserve"> must receive prior written approval from the Office of State Procurement. The Contractor shall notify the Office of State Procurement of any item in the approved catalog which is discontinued by the manufacturer. Any request for a replacement item of comparable value and quality shall be sent to the Office of State Procurement for review and approval. </w:t>
      </w:r>
    </w:p>
    <w:p w14:paraId="45B32514" w14:textId="77777777" w:rsidR="00F553B7" w:rsidRPr="003D4416" w:rsidRDefault="003D4416" w:rsidP="003D4416">
      <w:pPr>
        <w:spacing w:line="259" w:lineRule="auto"/>
        <w:ind w:left="0" w:right="0" w:firstLine="0"/>
        <w:jc w:val="left"/>
        <w:rPr>
          <w:rFonts w:ascii="Arial" w:hAnsi="Arial" w:cs="Arial"/>
        </w:rPr>
      </w:pPr>
      <w:r w:rsidRPr="003D4416">
        <w:rPr>
          <w:rFonts w:ascii="Arial" w:hAnsi="Arial" w:cs="Arial"/>
        </w:rPr>
        <w:t xml:space="preserve"> </w:t>
      </w:r>
    </w:p>
    <w:p w14:paraId="04A238BA" w14:textId="77777777" w:rsidR="00F553B7" w:rsidRPr="003D4416" w:rsidRDefault="003D4416" w:rsidP="003D4416">
      <w:pPr>
        <w:spacing w:line="259" w:lineRule="auto"/>
        <w:ind w:left="-5" w:right="0"/>
        <w:jc w:val="left"/>
        <w:rPr>
          <w:rFonts w:ascii="Arial" w:hAnsi="Arial" w:cs="Arial"/>
        </w:rPr>
      </w:pPr>
      <w:r w:rsidRPr="003D4416">
        <w:rPr>
          <w:rFonts w:ascii="Arial" w:hAnsi="Arial" w:cs="Arial"/>
          <w:b/>
        </w:rPr>
        <w:t xml:space="preserve">Product Returns:  </w:t>
      </w:r>
    </w:p>
    <w:p w14:paraId="5E66DD7C" w14:textId="77777777" w:rsidR="00F553B7" w:rsidRDefault="003D4416" w:rsidP="003D4416">
      <w:pPr>
        <w:ind w:left="-5" w:right="-14"/>
        <w:jc w:val="left"/>
        <w:rPr>
          <w:rFonts w:ascii="Arial" w:hAnsi="Arial" w:cs="Arial"/>
        </w:rPr>
      </w:pPr>
      <w:r w:rsidRPr="003D4416">
        <w:rPr>
          <w:rFonts w:ascii="Arial" w:hAnsi="Arial" w:cs="Arial"/>
        </w:rPr>
        <w:t xml:space="preserve">The Contractor shall arrange for the return of all defective, damaged and/or non-compliant products received by the Agency within 10 days after receipt of an order. The Contractor shall not charge a restocking, shipping or pickup fee for such. </w:t>
      </w:r>
    </w:p>
    <w:p w14:paraId="2131B2E7" w14:textId="77777777" w:rsidR="0062448A" w:rsidRDefault="0062448A" w:rsidP="003D4416">
      <w:pPr>
        <w:ind w:left="-5" w:right="-14"/>
        <w:jc w:val="left"/>
        <w:rPr>
          <w:rFonts w:ascii="Arial" w:hAnsi="Arial" w:cs="Arial"/>
        </w:rPr>
      </w:pPr>
    </w:p>
    <w:p w14:paraId="11A12DC5" w14:textId="3AE588C0" w:rsidR="0062448A" w:rsidRPr="0062448A" w:rsidRDefault="0062448A" w:rsidP="003D4416">
      <w:pPr>
        <w:ind w:left="-5" w:right="-14"/>
        <w:jc w:val="left"/>
        <w:rPr>
          <w:rFonts w:ascii="Arial" w:hAnsi="Arial" w:cs="Arial"/>
          <w:b/>
          <w:bCs/>
        </w:rPr>
      </w:pPr>
      <w:r w:rsidRPr="0062448A">
        <w:rPr>
          <w:rFonts w:ascii="Arial" w:hAnsi="Arial" w:cs="Arial"/>
          <w:b/>
          <w:bCs/>
        </w:rPr>
        <w:t>Product Catalog Requ</w:t>
      </w:r>
      <w:r>
        <w:rPr>
          <w:rFonts w:ascii="Arial" w:hAnsi="Arial" w:cs="Arial"/>
          <w:b/>
          <w:bCs/>
        </w:rPr>
        <w:t>ir</w:t>
      </w:r>
      <w:r w:rsidRPr="0062448A">
        <w:rPr>
          <w:rFonts w:ascii="Arial" w:hAnsi="Arial" w:cs="Arial"/>
          <w:b/>
          <w:bCs/>
        </w:rPr>
        <w:t>ements for Submission with the Bid:</w:t>
      </w:r>
    </w:p>
    <w:p w14:paraId="5060C52C" w14:textId="77777777" w:rsidR="0062448A" w:rsidRDefault="0062448A" w:rsidP="0062448A">
      <w:pPr>
        <w:pStyle w:val="ListParagraph"/>
        <w:numPr>
          <w:ilvl w:val="0"/>
          <w:numId w:val="1"/>
        </w:numPr>
        <w:spacing w:line="259" w:lineRule="auto"/>
        <w:ind w:right="0"/>
        <w:jc w:val="left"/>
        <w:rPr>
          <w:rFonts w:ascii="Arial" w:hAnsi="Arial" w:cs="Arial"/>
        </w:rPr>
      </w:pPr>
      <w:r>
        <w:rPr>
          <w:rFonts w:ascii="Arial" w:hAnsi="Arial" w:cs="Arial"/>
        </w:rPr>
        <w:t xml:space="preserve">The catalog from which </w:t>
      </w:r>
      <w:proofErr w:type="gramStart"/>
      <w:r>
        <w:rPr>
          <w:rFonts w:ascii="Arial" w:hAnsi="Arial" w:cs="Arial"/>
        </w:rPr>
        <w:t>vendor’s</w:t>
      </w:r>
      <w:proofErr w:type="gramEnd"/>
      <w:r>
        <w:rPr>
          <w:rFonts w:ascii="Arial" w:hAnsi="Arial" w:cs="Arial"/>
        </w:rPr>
        <w:t xml:space="preserve"> discount is quoted must be the most current catalog available at the time of the bid opening. The name and date of the catalog is to be entered as specified in the solicitation on Attachment C – Price Sheet. Any terms and conditions contained in the Contractor’s </w:t>
      </w:r>
      <w:proofErr w:type="gramStart"/>
      <w:r>
        <w:rPr>
          <w:rFonts w:ascii="Arial" w:hAnsi="Arial" w:cs="Arial"/>
        </w:rPr>
        <w:t>catalog</w:t>
      </w:r>
      <w:proofErr w:type="gramEnd"/>
      <w:r>
        <w:rPr>
          <w:rFonts w:ascii="Arial" w:hAnsi="Arial" w:cs="Arial"/>
        </w:rPr>
        <w:t xml:space="preserve"> contrary to those of the State of </w:t>
      </w:r>
      <w:proofErr w:type="gramStart"/>
      <w:r>
        <w:rPr>
          <w:rFonts w:ascii="Arial" w:hAnsi="Arial" w:cs="Arial"/>
        </w:rPr>
        <w:t>Louisiana</w:t>
      </w:r>
      <w:proofErr w:type="gramEnd"/>
      <w:r>
        <w:rPr>
          <w:rFonts w:ascii="Arial" w:hAnsi="Arial" w:cs="Arial"/>
        </w:rPr>
        <w:t xml:space="preserve"> shall be null and void. </w:t>
      </w:r>
    </w:p>
    <w:p w14:paraId="2271AB68" w14:textId="77777777" w:rsidR="0062448A" w:rsidRDefault="0062448A" w:rsidP="0062448A">
      <w:pPr>
        <w:pStyle w:val="ListParagraph"/>
        <w:spacing w:line="259" w:lineRule="auto"/>
        <w:ind w:right="0" w:firstLine="0"/>
        <w:jc w:val="left"/>
        <w:rPr>
          <w:rFonts w:ascii="Arial" w:hAnsi="Arial" w:cs="Arial"/>
        </w:rPr>
      </w:pPr>
    </w:p>
    <w:p w14:paraId="4F77D749" w14:textId="6D90D525" w:rsidR="00803EF9" w:rsidRDefault="0062448A" w:rsidP="00803EF9">
      <w:pPr>
        <w:pStyle w:val="ListParagraph"/>
        <w:numPr>
          <w:ilvl w:val="0"/>
          <w:numId w:val="1"/>
        </w:numPr>
        <w:spacing w:line="259" w:lineRule="auto"/>
        <w:ind w:right="0"/>
        <w:jc w:val="left"/>
        <w:rPr>
          <w:rFonts w:ascii="Arial" w:hAnsi="Arial" w:cs="Arial"/>
        </w:rPr>
      </w:pPr>
      <w:r>
        <w:rPr>
          <w:rFonts w:ascii="Arial" w:hAnsi="Arial" w:cs="Arial"/>
        </w:rPr>
        <w:t>The vendor’s ca</w:t>
      </w:r>
      <w:r w:rsidR="00803EF9">
        <w:rPr>
          <w:rFonts w:ascii="Arial" w:hAnsi="Arial" w:cs="Arial"/>
        </w:rPr>
        <w:t>talog shall be dated and shall contain a full line of high quality, low maintenance furniture to meet the needs of institutional furniture (inclusive but not limited to Healthcare, Developmental Centers, Colleges, and related environments) with the capability to withstand heavy everyday use and versatility. The catalog shall include detailed descriptions of the products and list prices including pictures sufficient for customers to easily select desired products.</w:t>
      </w:r>
    </w:p>
    <w:p w14:paraId="2CC38AA5" w14:textId="77777777" w:rsidR="00803EF9" w:rsidRPr="00803EF9" w:rsidRDefault="00803EF9" w:rsidP="00803EF9">
      <w:pPr>
        <w:pStyle w:val="ListParagraph"/>
        <w:rPr>
          <w:rFonts w:ascii="Arial" w:hAnsi="Arial" w:cs="Arial"/>
        </w:rPr>
      </w:pPr>
    </w:p>
    <w:p w14:paraId="0DDE85E6" w14:textId="68CAB99C" w:rsidR="00803EF9" w:rsidRPr="00803EF9" w:rsidRDefault="00803EF9" w:rsidP="00803EF9">
      <w:pPr>
        <w:pStyle w:val="ListParagraph"/>
        <w:numPr>
          <w:ilvl w:val="0"/>
          <w:numId w:val="1"/>
        </w:numPr>
        <w:spacing w:line="259" w:lineRule="auto"/>
        <w:ind w:right="0"/>
        <w:jc w:val="left"/>
        <w:rPr>
          <w:rFonts w:ascii="Arial" w:hAnsi="Arial" w:cs="Arial"/>
        </w:rPr>
      </w:pPr>
      <w:r>
        <w:rPr>
          <w:rFonts w:ascii="Arial" w:hAnsi="Arial" w:cs="Arial"/>
        </w:rPr>
        <w:t xml:space="preserve"> The Contractor shall make available to any </w:t>
      </w:r>
      <w:r w:rsidR="00D77608">
        <w:rPr>
          <w:rFonts w:ascii="Arial" w:hAnsi="Arial" w:cs="Arial"/>
        </w:rPr>
        <w:t>o</w:t>
      </w:r>
      <w:r>
        <w:rPr>
          <w:rFonts w:ascii="Arial" w:hAnsi="Arial" w:cs="Arial"/>
        </w:rPr>
        <w:t xml:space="preserve">rdering </w:t>
      </w:r>
      <w:r w:rsidR="00D77608">
        <w:rPr>
          <w:rFonts w:ascii="Arial" w:hAnsi="Arial" w:cs="Arial"/>
        </w:rPr>
        <w:t>a</w:t>
      </w:r>
      <w:r>
        <w:rPr>
          <w:rFonts w:ascii="Arial" w:hAnsi="Arial" w:cs="Arial"/>
        </w:rPr>
        <w:t>gency catalog</w:t>
      </w:r>
      <w:r w:rsidR="00D77608">
        <w:rPr>
          <w:rFonts w:ascii="Arial" w:hAnsi="Arial" w:cs="Arial"/>
        </w:rPr>
        <w:t>s</w:t>
      </w:r>
      <w:r>
        <w:rPr>
          <w:rFonts w:ascii="Arial" w:hAnsi="Arial" w:cs="Arial"/>
        </w:rPr>
        <w:t xml:space="preserve">/price lists as awarded. Catalogs may be provided to </w:t>
      </w:r>
      <w:r w:rsidR="00D77608">
        <w:rPr>
          <w:rFonts w:ascii="Arial" w:hAnsi="Arial" w:cs="Arial"/>
        </w:rPr>
        <w:t>a</w:t>
      </w:r>
      <w:r>
        <w:rPr>
          <w:rFonts w:ascii="Arial" w:hAnsi="Arial" w:cs="Arial"/>
        </w:rPr>
        <w:t xml:space="preserve">gencies in hard copy, via digital storage media (USB flash drive), or via electronic distribution. The Contractor shall, within 10 days of notification of award, coordinate with the Office of State Procurement the format, content, etc. of information to be included on the label. </w:t>
      </w:r>
    </w:p>
    <w:p w14:paraId="50FDC5BB" w14:textId="77777777" w:rsidR="0062448A" w:rsidRPr="003D4416" w:rsidRDefault="0062448A" w:rsidP="003D4416">
      <w:pPr>
        <w:spacing w:line="259" w:lineRule="auto"/>
        <w:ind w:left="0" w:right="0" w:firstLine="0"/>
        <w:jc w:val="left"/>
        <w:rPr>
          <w:rFonts w:ascii="Arial" w:hAnsi="Arial" w:cs="Arial"/>
        </w:rPr>
      </w:pPr>
    </w:p>
    <w:p w14:paraId="12561717" w14:textId="77777777" w:rsidR="00F553B7" w:rsidRPr="003D4416" w:rsidRDefault="003D4416" w:rsidP="003D4416">
      <w:pPr>
        <w:spacing w:line="259" w:lineRule="auto"/>
        <w:ind w:left="-5" w:right="0"/>
        <w:jc w:val="left"/>
        <w:rPr>
          <w:rFonts w:ascii="Arial" w:hAnsi="Arial" w:cs="Arial"/>
        </w:rPr>
      </w:pPr>
      <w:r w:rsidRPr="003D4416">
        <w:rPr>
          <w:rFonts w:ascii="Arial" w:hAnsi="Arial" w:cs="Arial"/>
          <w:b/>
        </w:rPr>
        <w:t xml:space="preserve">Warranty: </w:t>
      </w:r>
    </w:p>
    <w:p w14:paraId="0BC07E23" w14:textId="45A0F928" w:rsidR="00F553B7" w:rsidRPr="003D4416" w:rsidRDefault="003D4416" w:rsidP="003D4416">
      <w:pPr>
        <w:ind w:left="-5" w:right="-14"/>
        <w:jc w:val="left"/>
        <w:rPr>
          <w:rFonts w:ascii="Arial" w:hAnsi="Arial" w:cs="Arial"/>
        </w:rPr>
      </w:pPr>
      <w:r w:rsidRPr="003D4416">
        <w:rPr>
          <w:rFonts w:ascii="Arial" w:hAnsi="Arial" w:cs="Arial"/>
        </w:rPr>
        <w:t>Any manufacturer’s warranties or guarantees normally offered on items covered under th</w:t>
      </w:r>
      <w:r w:rsidR="0062448A">
        <w:rPr>
          <w:rFonts w:ascii="Arial" w:hAnsi="Arial" w:cs="Arial"/>
        </w:rPr>
        <w:t>e</w:t>
      </w:r>
      <w:r w:rsidRPr="003D4416">
        <w:rPr>
          <w:rFonts w:ascii="Arial" w:hAnsi="Arial" w:cs="Arial"/>
        </w:rPr>
        <w:t xml:space="preserve"> contract shall be applicable. </w:t>
      </w:r>
    </w:p>
    <w:p w14:paraId="72B3C1B4" w14:textId="77777777" w:rsidR="00F553B7" w:rsidRPr="003D4416" w:rsidRDefault="003D4416" w:rsidP="003D4416">
      <w:pPr>
        <w:spacing w:line="259" w:lineRule="auto"/>
        <w:ind w:left="0" w:right="0" w:firstLine="0"/>
        <w:jc w:val="left"/>
        <w:rPr>
          <w:rFonts w:ascii="Arial" w:hAnsi="Arial" w:cs="Arial"/>
        </w:rPr>
      </w:pPr>
      <w:r w:rsidRPr="003D4416">
        <w:rPr>
          <w:rFonts w:ascii="Arial" w:hAnsi="Arial" w:cs="Arial"/>
        </w:rPr>
        <w:lastRenderedPageBreak/>
        <w:t xml:space="preserve"> </w:t>
      </w:r>
    </w:p>
    <w:p w14:paraId="751B110C" w14:textId="77777777" w:rsidR="00F553B7" w:rsidRPr="003D4416" w:rsidRDefault="003D4416" w:rsidP="003D4416">
      <w:pPr>
        <w:spacing w:line="259" w:lineRule="auto"/>
        <w:ind w:left="-5" w:right="0"/>
        <w:jc w:val="left"/>
        <w:rPr>
          <w:rFonts w:ascii="Arial" w:hAnsi="Arial" w:cs="Arial"/>
        </w:rPr>
      </w:pPr>
      <w:r w:rsidRPr="003D4416">
        <w:rPr>
          <w:rFonts w:ascii="Arial" w:hAnsi="Arial" w:cs="Arial"/>
          <w:b/>
        </w:rPr>
        <w:t xml:space="preserve">Price List Changes:  </w:t>
      </w:r>
    </w:p>
    <w:p w14:paraId="2A69E08A" w14:textId="6B948DAF" w:rsidR="00F553B7" w:rsidRPr="003D4416" w:rsidRDefault="003D4416" w:rsidP="003D4416">
      <w:pPr>
        <w:ind w:left="-5" w:right="-14"/>
        <w:jc w:val="left"/>
        <w:rPr>
          <w:rFonts w:ascii="Arial" w:hAnsi="Arial" w:cs="Arial"/>
        </w:rPr>
      </w:pPr>
      <w:r w:rsidRPr="003D4416">
        <w:rPr>
          <w:rFonts w:ascii="Arial" w:hAnsi="Arial" w:cs="Arial"/>
        </w:rPr>
        <w:t xml:space="preserve">The price list shall remain firm and effective for a minimum of the first </w:t>
      </w:r>
      <w:r w:rsidR="0062448A">
        <w:rPr>
          <w:rFonts w:ascii="Arial" w:hAnsi="Arial" w:cs="Arial"/>
        </w:rPr>
        <w:t xml:space="preserve">3 </w:t>
      </w:r>
      <w:r w:rsidRPr="003D4416">
        <w:rPr>
          <w:rFonts w:ascii="Arial" w:hAnsi="Arial" w:cs="Arial"/>
        </w:rPr>
        <w:t xml:space="preserve">months of the awarded contract term. Price list changes will be considered once during the remainder of the initial contract period, and once each year during any contract renewals. </w:t>
      </w:r>
    </w:p>
    <w:p w14:paraId="3AD7C641" w14:textId="77777777" w:rsidR="00F553B7" w:rsidRPr="003D4416" w:rsidRDefault="003D4416" w:rsidP="003D4416">
      <w:pPr>
        <w:spacing w:line="259" w:lineRule="auto"/>
        <w:ind w:left="0" w:right="0" w:firstLine="0"/>
        <w:jc w:val="left"/>
        <w:rPr>
          <w:rFonts w:ascii="Arial" w:hAnsi="Arial" w:cs="Arial"/>
        </w:rPr>
      </w:pPr>
      <w:r w:rsidRPr="003D4416">
        <w:rPr>
          <w:rFonts w:ascii="Arial" w:hAnsi="Arial" w:cs="Arial"/>
        </w:rPr>
        <w:t xml:space="preserve"> </w:t>
      </w:r>
    </w:p>
    <w:p w14:paraId="02DD8754" w14:textId="77777777" w:rsidR="00F553B7" w:rsidRPr="003D4416" w:rsidRDefault="003D4416" w:rsidP="003D4416">
      <w:pPr>
        <w:ind w:left="-5" w:right="-14"/>
        <w:jc w:val="left"/>
        <w:rPr>
          <w:rFonts w:ascii="Arial" w:hAnsi="Arial" w:cs="Arial"/>
        </w:rPr>
      </w:pPr>
      <w:r w:rsidRPr="003D4416">
        <w:rPr>
          <w:rFonts w:ascii="Arial" w:hAnsi="Arial" w:cs="Arial"/>
        </w:rPr>
        <w:t xml:space="preserve">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 </w:t>
      </w:r>
    </w:p>
    <w:p w14:paraId="079D6195" w14:textId="77777777" w:rsidR="00F553B7" w:rsidRPr="003D4416" w:rsidRDefault="003D4416" w:rsidP="003D4416">
      <w:pPr>
        <w:spacing w:line="259" w:lineRule="auto"/>
        <w:ind w:left="0" w:right="0" w:firstLine="0"/>
        <w:jc w:val="left"/>
        <w:rPr>
          <w:rFonts w:ascii="Arial" w:hAnsi="Arial" w:cs="Arial"/>
        </w:rPr>
      </w:pPr>
      <w:r w:rsidRPr="003D4416">
        <w:rPr>
          <w:rFonts w:ascii="Arial" w:hAnsi="Arial" w:cs="Arial"/>
        </w:rPr>
        <w:t xml:space="preserve"> </w:t>
      </w:r>
    </w:p>
    <w:p w14:paraId="3BB55039" w14:textId="77777777" w:rsidR="00F553B7" w:rsidRPr="003D4416" w:rsidRDefault="003D4416" w:rsidP="003D4416">
      <w:pPr>
        <w:ind w:left="-5" w:right="-14"/>
        <w:jc w:val="left"/>
        <w:rPr>
          <w:rFonts w:ascii="Arial" w:hAnsi="Arial" w:cs="Arial"/>
        </w:rPr>
      </w:pPr>
      <w:r w:rsidRPr="003D4416">
        <w:rPr>
          <w:rFonts w:ascii="Arial" w:hAnsi="Arial" w:cs="Arial"/>
        </w:rPr>
        <w:t xml:space="preserve">Price list changes will not be effective until approval has been granted in writing by OSP. No retroactive adjustments to the price list will be allowed. </w:t>
      </w:r>
    </w:p>
    <w:p w14:paraId="35D362EE" w14:textId="77777777" w:rsidR="00F553B7" w:rsidRPr="003D4416" w:rsidRDefault="003D4416" w:rsidP="003D4416">
      <w:pPr>
        <w:spacing w:line="259" w:lineRule="auto"/>
        <w:ind w:left="0" w:right="0" w:firstLine="0"/>
        <w:jc w:val="left"/>
        <w:rPr>
          <w:rFonts w:ascii="Arial" w:hAnsi="Arial" w:cs="Arial"/>
        </w:rPr>
      </w:pPr>
      <w:r w:rsidRPr="003D4416">
        <w:rPr>
          <w:rFonts w:ascii="Arial" w:hAnsi="Arial" w:cs="Arial"/>
        </w:rPr>
        <w:t xml:space="preserve"> </w:t>
      </w:r>
    </w:p>
    <w:p w14:paraId="7D752678" w14:textId="3A47CC4F" w:rsidR="00F553B7" w:rsidRPr="003D4416" w:rsidRDefault="003D4416" w:rsidP="003D4416">
      <w:pPr>
        <w:ind w:left="-5" w:right="-14"/>
        <w:jc w:val="left"/>
        <w:rPr>
          <w:rFonts w:ascii="Arial" w:hAnsi="Arial" w:cs="Arial"/>
        </w:rPr>
      </w:pPr>
      <w:r w:rsidRPr="003D4416">
        <w:rPr>
          <w:rFonts w:ascii="Arial" w:hAnsi="Arial" w:cs="Arial"/>
        </w:rPr>
        <w:t xml:space="preserve">The Contractor shall immediately notify OSP of all manufacturer’s price decreases and the State shall receive the full benefit of such decreases, effective the date in the manufacturer’s announcement. </w:t>
      </w:r>
    </w:p>
    <w:sectPr w:rsidR="00F553B7" w:rsidRPr="003D4416">
      <w:footerReference w:type="default" r:id="rId7"/>
      <w:pgSz w:w="12240" w:h="15840"/>
      <w:pgMar w:top="1440" w:right="719"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D8BE" w14:textId="77777777" w:rsidR="006B0958" w:rsidRDefault="006B0958" w:rsidP="003D4416">
      <w:pPr>
        <w:spacing w:line="240" w:lineRule="auto"/>
      </w:pPr>
      <w:r>
        <w:separator/>
      </w:r>
    </w:p>
  </w:endnote>
  <w:endnote w:type="continuationSeparator" w:id="0">
    <w:p w14:paraId="7756109B" w14:textId="77777777" w:rsidR="006B0958" w:rsidRDefault="006B0958" w:rsidP="003D4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12249"/>
      <w:docPartObj>
        <w:docPartGallery w:val="Page Numbers (Bottom of Page)"/>
        <w:docPartUnique/>
      </w:docPartObj>
    </w:sdtPr>
    <w:sdtEndPr>
      <w:rPr>
        <w:noProof/>
      </w:rPr>
    </w:sdtEndPr>
    <w:sdtContent>
      <w:p w14:paraId="19E32BB8" w14:textId="132BCFF8" w:rsidR="003D4416" w:rsidRDefault="003D44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FC47CA" w14:textId="77777777" w:rsidR="003D4416" w:rsidRDefault="003D4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90DC" w14:textId="77777777" w:rsidR="006B0958" w:rsidRDefault="006B0958" w:rsidP="003D4416">
      <w:pPr>
        <w:spacing w:line="240" w:lineRule="auto"/>
      </w:pPr>
      <w:r>
        <w:separator/>
      </w:r>
    </w:p>
  </w:footnote>
  <w:footnote w:type="continuationSeparator" w:id="0">
    <w:p w14:paraId="5B3A340E" w14:textId="77777777" w:rsidR="006B0958" w:rsidRDefault="006B0958" w:rsidP="003D44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6D3A"/>
    <w:multiLevelType w:val="hybridMultilevel"/>
    <w:tmpl w:val="6B9E1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61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B7"/>
    <w:rsid w:val="002C5FE7"/>
    <w:rsid w:val="003D4416"/>
    <w:rsid w:val="0062448A"/>
    <w:rsid w:val="006B0958"/>
    <w:rsid w:val="007078EE"/>
    <w:rsid w:val="00803EF9"/>
    <w:rsid w:val="00836BE5"/>
    <w:rsid w:val="00837302"/>
    <w:rsid w:val="00D77608"/>
    <w:rsid w:val="00E97471"/>
    <w:rsid w:val="00F5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A539"/>
  <w15:docId w15:val="{B92DAA7A-AA0B-46E1-9CD7-6A4E0345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8" w:lineRule="auto"/>
      <w:ind w:left="10" w:right="1"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416"/>
    <w:pPr>
      <w:tabs>
        <w:tab w:val="center" w:pos="4680"/>
        <w:tab w:val="right" w:pos="9360"/>
      </w:tabs>
      <w:spacing w:line="240" w:lineRule="auto"/>
    </w:pPr>
  </w:style>
  <w:style w:type="character" w:customStyle="1" w:styleId="HeaderChar">
    <w:name w:val="Header Char"/>
    <w:basedOn w:val="DefaultParagraphFont"/>
    <w:link w:val="Header"/>
    <w:uiPriority w:val="99"/>
    <w:rsid w:val="003D4416"/>
    <w:rPr>
      <w:rFonts w:ascii="Times New Roman" w:eastAsia="Times New Roman" w:hAnsi="Times New Roman" w:cs="Times New Roman"/>
      <w:color w:val="000000"/>
    </w:rPr>
  </w:style>
  <w:style w:type="paragraph" w:styleId="Footer">
    <w:name w:val="footer"/>
    <w:basedOn w:val="Normal"/>
    <w:link w:val="FooterChar"/>
    <w:uiPriority w:val="99"/>
    <w:unhideWhenUsed/>
    <w:rsid w:val="003D4416"/>
    <w:pPr>
      <w:tabs>
        <w:tab w:val="center" w:pos="4680"/>
        <w:tab w:val="right" w:pos="9360"/>
      </w:tabs>
      <w:spacing w:line="240" w:lineRule="auto"/>
    </w:pPr>
  </w:style>
  <w:style w:type="character" w:customStyle="1" w:styleId="FooterChar">
    <w:name w:val="Footer Char"/>
    <w:basedOn w:val="DefaultParagraphFont"/>
    <w:link w:val="Footer"/>
    <w:uiPriority w:val="99"/>
    <w:rsid w:val="003D4416"/>
    <w:rPr>
      <w:rFonts w:ascii="Times New Roman" w:eastAsia="Times New Roman" w:hAnsi="Times New Roman" w:cs="Times New Roman"/>
      <w:color w:val="000000"/>
    </w:rPr>
  </w:style>
  <w:style w:type="paragraph" w:styleId="ListParagraph">
    <w:name w:val="List Paragraph"/>
    <w:basedOn w:val="Normal"/>
    <w:uiPriority w:val="34"/>
    <w:qFormat/>
    <w:rsid w:val="00624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James</dc:creator>
  <cp:keywords/>
  <cp:lastModifiedBy>Courtnee Viada</cp:lastModifiedBy>
  <cp:revision>4</cp:revision>
  <dcterms:created xsi:type="dcterms:W3CDTF">2026-05-12T22:50:00Z</dcterms:created>
  <dcterms:modified xsi:type="dcterms:W3CDTF">2026-06-01T15:54:00Z</dcterms:modified>
</cp:coreProperties>
</file>