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6F87" w14:textId="33E66D6B"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0F37CAFF" wp14:editId="57229994">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7"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Attachment A – Special Terms and Conditions</w:t>
      </w:r>
      <w:r w:rsidRPr="007F2FC9">
        <w:rPr>
          <w:rFonts w:cs="Times New Roman"/>
          <w:sz w:val="24"/>
          <w:szCs w:val="24"/>
        </w:rPr>
        <w:tab/>
      </w:r>
      <w:r w:rsidRPr="007F2FC9">
        <w:rPr>
          <w:rFonts w:cs="Times New Roman"/>
          <w:sz w:val="24"/>
          <w:szCs w:val="24"/>
        </w:rPr>
        <w:ptab w:relativeTo="margin" w:alignment="right" w:leader="none"/>
      </w:r>
    </w:p>
    <w:p w14:paraId="065160B2" w14:textId="77777777" w:rsidR="006D1B8E" w:rsidRPr="007F2FC9" w:rsidRDefault="006D1B8E" w:rsidP="007F2FC9">
      <w:pPr>
        <w:pStyle w:val="Header"/>
        <w:ind w:firstLine="720"/>
        <w:rPr>
          <w:rFonts w:cs="Times New Roman"/>
          <w:sz w:val="24"/>
          <w:szCs w:val="24"/>
        </w:rPr>
      </w:pPr>
    </w:p>
    <w:p w14:paraId="7AF73E30" w14:textId="2E134FD0" w:rsidR="006D1B8E" w:rsidRPr="007144A3" w:rsidRDefault="007144A3" w:rsidP="007F2FC9">
      <w:pPr>
        <w:pStyle w:val="Header"/>
        <w:jc w:val="center"/>
        <w:rPr>
          <w:rFonts w:cs="Times New Roman"/>
          <w:sz w:val="24"/>
          <w:szCs w:val="24"/>
        </w:rPr>
      </w:pPr>
      <w:r>
        <w:rPr>
          <w:rFonts w:cs="Times New Roman"/>
          <w:sz w:val="24"/>
          <w:szCs w:val="24"/>
        </w:rPr>
        <w:t xml:space="preserve">                                             </w:t>
      </w:r>
      <w:r w:rsidR="006D1B8E" w:rsidRPr="007F2FC9">
        <w:rPr>
          <w:rFonts w:cs="Times New Roman"/>
          <w:sz w:val="24"/>
          <w:szCs w:val="24"/>
        </w:rPr>
        <w:t>RFx No.:</w:t>
      </w:r>
      <w:r>
        <w:rPr>
          <w:rFonts w:cs="Times New Roman"/>
          <w:sz w:val="24"/>
          <w:szCs w:val="24"/>
        </w:rPr>
        <w:t xml:space="preserve"> 30000</w:t>
      </w:r>
      <w:r w:rsidR="008C16EC">
        <w:rPr>
          <w:rFonts w:cs="Times New Roman"/>
          <w:sz w:val="24"/>
          <w:szCs w:val="24"/>
        </w:rPr>
        <w:t>26253</w:t>
      </w:r>
      <w:r>
        <w:rPr>
          <w:rFonts w:cs="Times New Roman"/>
          <w:sz w:val="24"/>
          <w:szCs w:val="24"/>
        </w:rPr>
        <w:t xml:space="preserve">            </w:t>
      </w:r>
      <w:r w:rsidR="006D1B8E" w:rsidRPr="007F2FC9">
        <w:rPr>
          <w:rFonts w:cs="Times New Roman"/>
          <w:sz w:val="24"/>
          <w:szCs w:val="24"/>
        </w:rPr>
        <w:t>Title:</w:t>
      </w:r>
      <w:r>
        <w:rPr>
          <w:rFonts w:cs="Times New Roman"/>
          <w:sz w:val="24"/>
          <w:szCs w:val="24"/>
        </w:rPr>
        <w:t xml:space="preserve"> </w:t>
      </w:r>
      <w:r w:rsidRPr="007144A3">
        <w:rPr>
          <w:rFonts w:cs="Times New Roman"/>
          <w:sz w:val="24"/>
          <w:szCs w:val="24"/>
        </w:rPr>
        <w:t>*</w:t>
      </w:r>
      <w:r w:rsidRPr="008C16EC">
        <w:rPr>
          <w:rFonts w:cs="Times New Roman"/>
          <w:sz w:val="24"/>
          <w:szCs w:val="24"/>
        </w:rPr>
        <w:t>Fax Bid</w:t>
      </w:r>
      <w:r w:rsidRPr="007144A3">
        <w:rPr>
          <w:rFonts w:cs="Times New Roman"/>
          <w:sz w:val="24"/>
          <w:szCs w:val="24"/>
        </w:rPr>
        <w:t>*</w:t>
      </w:r>
      <w:r>
        <w:rPr>
          <w:rFonts w:cs="Times New Roman"/>
          <w:sz w:val="24"/>
          <w:szCs w:val="24"/>
        </w:rPr>
        <w:t xml:space="preserve"> Medical </w:t>
      </w:r>
      <w:r w:rsidR="008C16EC">
        <w:rPr>
          <w:rFonts w:cs="Times New Roman"/>
          <w:sz w:val="24"/>
          <w:szCs w:val="24"/>
        </w:rPr>
        <w:t>Waste Disposal</w:t>
      </w:r>
      <w:r>
        <w:rPr>
          <w:rFonts w:cs="Times New Roman"/>
          <w:sz w:val="24"/>
          <w:szCs w:val="24"/>
        </w:rPr>
        <w:t xml:space="preserve"> </w:t>
      </w:r>
      <w:r w:rsidR="008C16EC">
        <w:rPr>
          <w:rFonts w:cs="Times New Roman"/>
          <w:sz w:val="24"/>
          <w:szCs w:val="24"/>
        </w:rPr>
        <w:t>–</w:t>
      </w:r>
      <w:r>
        <w:rPr>
          <w:rFonts w:cs="Times New Roman"/>
          <w:sz w:val="24"/>
          <w:szCs w:val="24"/>
        </w:rPr>
        <w:t xml:space="preserve"> </w:t>
      </w:r>
      <w:r w:rsidR="008C16EC">
        <w:rPr>
          <w:rFonts w:cs="Times New Roman"/>
          <w:sz w:val="24"/>
          <w:szCs w:val="24"/>
        </w:rPr>
        <w:t>DOC-LSP</w:t>
      </w:r>
    </w:p>
    <w:p w14:paraId="1A010F5E" w14:textId="647D3EFD" w:rsidR="00847A56" w:rsidRPr="007F2FC9" w:rsidRDefault="00847A56" w:rsidP="007F2FC9"/>
    <w:p w14:paraId="6CC614FA"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393EAB20" w14:textId="392920AB"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56DB448B" w14:textId="25698E39" w:rsidR="006D1B8E" w:rsidRPr="007F2FC9" w:rsidRDefault="006D1B8E" w:rsidP="007F2FC9">
      <w:pPr>
        <w:spacing w:before="16" w:after="0" w:line="240" w:lineRule="auto"/>
        <w:rPr>
          <w:rFonts w:cs="Times New Roman"/>
          <w:bCs/>
          <w:smallCaps/>
        </w:rPr>
      </w:pPr>
      <w:r w:rsidRPr="007F2FC9">
        <w:rPr>
          <w:rFonts w:cs="Times New Roman"/>
          <w:b/>
          <w:color w:val="FF0000"/>
        </w:rPr>
        <w:tab/>
      </w:r>
      <w:r w:rsidRPr="007F2FC9">
        <w:rPr>
          <w:rFonts w:cs="Times New Roman"/>
          <w:bCs/>
        </w:rPr>
        <w:t xml:space="preserve">Bids may be submitted online by accessing the link on page 1 of the invitation to bid. </w:t>
      </w:r>
    </w:p>
    <w:p w14:paraId="34E17884" w14:textId="77777777" w:rsidR="006D1B8E" w:rsidRPr="007F2FC9" w:rsidRDefault="006D1B8E" w:rsidP="007F2FC9">
      <w:pPr>
        <w:pStyle w:val="Default"/>
        <w:ind w:left="90"/>
        <w:rPr>
          <w:rFonts w:asciiTheme="minorHAnsi" w:hAnsiTheme="minorHAnsi"/>
          <w:smallCaps/>
        </w:rPr>
      </w:pPr>
    </w:p>
    <w:p w14:paraId="48D928A2" w14:textId="0D96C121" w:rsidR="006D1B8E" w:rsidRPr="007F2FC9" w:rsidRDefault="006D1B8E" w:rsidP="007F2FC9">
      <w:pPr>
        <w:spacing w:before="16" w:after="0" w:line="240" w:lineRule="auto"/>
        <w:ind w:left="72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4DF8B008" w14:textId="77777777" w:rsidR="006D1B8E" w:rsidRPr="007F2FC9" w:rsidRDefault="006D1B8E" w:rsidP="007F2FC9">
      <w:pPr>
        <w:spacing w:before="16" w:after="0" w:line="240" w:lineRule="auto"/>
        <w:ind w:left="810" w:hanging="810"/>
        <w:rPr>
          <w:rFonts w:cs="Times New Roman"/>
          <w:smallCaps/>
        </w:rPr>
      </w:pPr>
    </w:p>
    <w:p w14:paraId="5886134C" w14:textId="59675A2F" w:rsidR="006D1B8E" w:rsidRPr="007F2FC9" w:rsidRDefault="006D1B8E" w:rsidP="007F2FC9">
      <w:pPr>
        <w:spacing w:before="16" w:after="0" w:line="240" w:lineRule="auto"/>
        <w:ind w:left="720"/>
        <w:rPr>
          <w:rFonts w:cs="Times New Roman"/>
        </w:rPr>
      </w:pPr>
      <w:r w:rsidRPr="007F2FC9">
        <w:rPr>
          <w:rFonts w:cs="Times New Roman"/>
        </w:rPr>
        <w:t xml:space="preserve">Bidders are hereby advised that due to the nature of the internet, the State of Louisiana cannot guarantee that access to the </w:t>
      </w:r>
      <w:proofErr w:type="spellStart"/>
      <w:r w:rsidRPr="007F2FC9">
        <w:rPr>
          <w:rFonts w:cs="Times New Roman"/>
        </w:rPr>
        <w:t>LaGov</w:t>
      </w:r>
      <w:proofErr w:type="spellEnd"/>
      <w:r w:rsidRPr="007F2FC9">
        <w:rPr>
          <w:rFonts w:cs="Times New Roman"/>
        </w:rPr>
        <w:t xml:space="preserve"> or </w:t>
      </w:r>
      <w:proofErr w:type="spellStart"/>
      <w:r w:rsidRPr="007F2FC9">
        <w:rPr>
          <w:rFonts w:cs="Times New Roman"/>
        </w:rPr>
        <w:t>LaPac</w:t>
      </w:r>
      <w:proofErr w:type="spellEnd"/>
      <w:r w:rsidRPr="007F2FC9">
        <w:rPr>
          <w:rFonts w:cs="Times New Roman"/>
        </w:rPr>
        <w:t xml:space="preserve"> websites will be uninterrupted or that </w:t>
      </w:r>
      <w:proofErr w:type="gramStart"/>
      <w:r w:rsidRPr="007F2FC9">
        <w:rPr>
          <w:rFonts w:cs="Times New Roman"/>
        </w:rPr>
        <w:t>e-mails</w:t>
      </w:r>
      <w:proofErr w:type="gramEnd"/>
      <w:r w:rsidRPr="007F2FC9">
        <w:rPr>
          <w:rFonts w:cs="Times New Roman"/>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1E43AD51" w14:textId="77777777" w:rsidR="006D1B8E" w:rsidRPr="007F2FC9" w:rsidRDefault="006D1B8E" w:rsidP="007F2FC9">
      <w:pPr>
        <w:spacing w:before="16" w:after="0" w:line="240" w:lineRule="auto"/>
        <w:ind w:left="810" w:hanging="810"/>
        <w:rPr>
          <w:rFonts w:cs="Times New Roman"/>
        </w:rPr>
      </w:pPr>
    </w:p>
    <w:p w14:paraId="39CB0CD4" w14:textId="049E2F64" w:rsidR="006D1B8E" w:rsidRPr="007F2FC9" w:rsidRDefault="006D1B8E" w:rsidP="007F2FC9">
      <w:pPr>
        <w:spacing w:before="16" w:after="0" w:line="240" w:lineRule="auto"/>
        <w:ind w:left="72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56339453" w14:textId="77777777" w:rsidR="006D1B8E" w:rsidRPr="007F2FC9" w:rsidRDefault="006D1B8E" w:rsidP="007F2FC9">
      <w:pPr>
        <w:spacing w:before="16" w:after="0" w:line="240" w:lineRule="auto"/>
        <w:ind w:left="720"/>
        <w:rPr>
          <w:rFonts w:cs="Times New Roman"/>
        </w:rPr>
      </w:pPr>
    </w:p>
    <w:p w14:paraId="037CFBA3" w14:textId="3DB7FB61" w:rsidR="006D1B8E" w:rsidRPr="007F2FC9" w:rsidRDefault="006D1B8E" w:rsidP="007F2FC9">
      <w:pPr>
        <w:spacing w:before="16" w:after="0" w:line="240" w:lineRule="auto"/>
        <w:ind w:left="720"/>
        <w:rPr>
          <w:rFonts w:cs="Times New Roman"/>
        </w:rPr>
      </w:pPr>
      <w:r w:rsidRPr="007F2FC9">
        <w:rPr>
          <w:rFonts w:cs="Times New Roman"/>
        </w:rPr>
        <w:t>Via fax to: (225) 342-9756</w:t>
      </w:r>
    </w:p>
    <w:p w14:paraId="71956E6A" w14:textId="77777777" w:rsidR="006D1B8E" w:rsidRPr="007F2FC9" w:rsidRDefault="006D1B8E" w:rsidP="007F2FC9">
      <w:pPr>
        <w:spacing w:before="16" w:after="0" w:line="240" w:lineRule="auto"/>
        <w:ind w:left="810" w:hanging="810"/>
        <w:rPr>
          <w:rFonts w:cs="Times New Roman"/>
        </w:rPr>
      </w:pPr>
    </w:p>
    <w:p w14:paraId="44DB5016" w14:textId="6858EB07" w:rsidR="006D1B8E" w:rsidRPr="007F2FC9" w:rsidRDefault="006D1B8E" w:rsidP="007F2FC9">
      <w:pPr>
        <w:spacing w:before="16" w:after="0" w:line="240" w:lineRule="auto"/>
        <w:ind w:left="720"/>
        <w:rPr>
          <w:rFonts w:cs="Times New Roman"/>
        </w:rPr>
      </w:pPr>
      <w:proofErr w:type="gramStart"/>
      <w:r w:rsidRPr="007F2FC9">
        <w:rPr>
          <w:rFonts w:cs="Times New Roman"/>
        </w:rPr>
        <w:t>In order for</w:t>
      </w:r>
      <w:proofErr w:type="gramEnd"/>
      <w:r w:rsidRPr="007F2FC9">
        <w:rPr>
          <w:rFonts w:cs="Times New Roman"/>
        </w:rPr>
        <w:t xml:space="preserve"> your fax quotation to be considered, it must be received no later than the opening date and time shown on the first page of this solicitation.</w:t>
      </w:r>
    </w:p>
    <w:p w14:paraId="2C9C3F46" w14:textId="77777777" w:rsidR="006D1B8E" w:rsidRPr="007F2FC9" w:rsidRDefault="006D1B8E" w:rsidP="007F2FC9">
      <w:pPr>
        <w:spacing w:before="16" w:after="0" w:line="240" w:lineRule="auto"/>
        <w:rPr>
          <w:rFonts w:cs="Times New Roman"/>
        </w:rPr>
      </w:pPr>
    </w:p>
    <w:p w14:paraId="01342DC3" w14:textId="582E44E2" w:rsidR="006D1B8E" w:rsidRPr="007F2FC9" w:rsidRDefault="006D1B8E" w:rsidP="007F2FC9">
      <w:pPr>
        <w:spacing w:before="16" w:after="0" w:line="240" w:lineRule="auto"/>
        <w:ind w:left="72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49CC3056" w14:textId="77777777" w:rsidR="006D1B8E" w:rsidRPr="007F2FC9" w:rsidRDefault="006D1B8E" w:rsidP="007F2FC9">
      <w:pPr>
        <w:spacing w:before="16" w:after="0" w:line="240" w:lineRule="auto"/>
        <w:rPr>
          <w:rFonts w:cs="Times New Roman"/>
        </w:rPr>
      </w:pPr>
    </w:p>
    <w:p w14:paraId="39672A50" w14:textId="0B22AAFE" w:rsidR="006D1B8E" w:rsidRPr="007F2FC9" w:rsidRDefault="006D1B8E" w:rsidP="007F2FC9">
      <w:pPr>
        <w:spacing w:before="16" w:after="0" w:line="240" w:lineRule="auto"/>
        <w:ind w:left="720"/>
        <w:rPr>
          <w:rFonts w:cs="Times New Roman"/>
        </w:rPr>
      </w:pPr>
      <w:proofErr w:type="gramStart"/>
      <w:r w:rsidRPr="007F2FC9">
        <w:rPr>
          <w:rFonts w:cs="Times New Roman"/>
        </w:rPr>
        <w:t>Vendor</w:t>
      </w:r>
      <w:proofErr w:type="gramEnd"/>
      <w:r w:rsidRPr="007F2FC9">
        <w:rPr>
          <w:rFonts w:cs="Times New Roman"/>
        </w:rPr>
        <w:t xml:space="preserve"> is solely responsible for the timely delivery of its fax quotation.  Failure to meet the fax quotation opening date and time shall result in rejection of the fax quotation.</w:t>
      </w:r>
    </w:p>
    <w:p w14:paraId="301405EB" w14:textId="77777777" w:rsidR="006D1B8E" w:rsidRPr="007F2FC9" w:rsidRDefault="006D1B8E" w:rsidP="007F2FC9">
      <w:pPr>
        <w:pStyle w:val="Default"/>
        <w:ind w:left="90"/>
        <w:rPr>
          <w:rFonts w:asciiTheme="minorHAnsi" w:hAnsiTheme="minorHAnsi"/>
          <w:b/>
          <w:u w:val="single"/>
        </w:rPr>
      </w:pPr>
    </w:p>
    <w:p w14:paraId="3D9571E1" w14:textId="1E28E133" w:rsidR="006D1B8E" w:rsidRPr="007F2FC9" w:rsidRDefault="006D1B8E" w:rsidP="007F2FC9">
      <w:pPr>
        <w:pStyle w:val="Default"/>
        <w:ind w:left="90" w:firstLine="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293E8C12"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r>
    </w:p>
    <w:p w14:paraId="5F906561"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Office of State Procurement </w:t>
      </w:r>
    </w:p>
    <w:p w14:paraId="418E2815"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Claiborne Building, Suite 2-160 </w:t>
      </w:r>
    </w:p>
    <w:p w14:paraId="05A49269"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1201 North Third Street </w:t>
      </w:r>
    </w:p>
    <w:p w14:paraId="15918563"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Baton Rouge, LA 70802</w:t>
      </w:r>
    </w:p>
    <w:p w14:paraId="22A56AE9" w14:textId="77777777" w:rsidR="006D1B8E" w:rsidRPr="007F2FC9" w:rsidRDefault="006D1B8E" w:rsidP="007F2FC9">
      <w:pPr>
        <w:pStyle w:val="Default"/>
        <w:ind w:left="90"/>
        <w:rPr>
          <w:rFonts w:asciiTheme="minorHAnsi" w:hAnsiTheme="minorHAnsi"/>
        </w:rPr>
      </w:pPr>
    </w:p>
    <w:p w14:paraId="50FC192C" w14:textId="718FACB7" w:rsidR="006D1B8E" w:rsidRPr="007F2FC9" w:rsidRDefault="006D1B8E" w:rsidP="007F2FC9">
      <w:pPr>
        <w:spacing w:before="16" w:after="0" w:line="240" w:lineRule="auto"/>
        <w:ind w:left="72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725E8E50" w14:textId="77777777" w:rsidR="006D1B8E" w:rsidRPr="007F2FC9" w:rsidRDefault="006D1B8E" w:rsidP="007F2FC9">
      <w:pPr>
        <w:spacing w:before="16" w:after="0" w:line="240" w:lineRule="auto"/>
        <w:rPr>
          <w:rFonts w:cs="Times New Roman"/>
        </w:rPr>
      </w:pPr>
    </w:p>
    <w:p w14:paraId="30869165" w14:textId="729DC0B2" w:rsidR="006D1B8E" w:rsidRPr="007F2FC9" w:rsidRDefault="006D1B8E" w:rsidP="007F2FC9">
      <w:pPr>
        <w:spacing w:before="16" w:after="0" w:line="240" w:lineRule="auto"/>
        <w:ind w:left="720"/>
        <w:rPr>
          <w:rFonts w:cs="Times New Roman"/>
        </w:rPr>
      </w:pPr>
      <w:r w:rsidRPr="007F2FC9">
        <w:rPr>
          <w:rFonts w:cs="Times New Roman"/>
        </w:rPr>
        <w:t xml:space="preserve">Bidder is solely responsible for ensuring that its courier service provider makes </w:t>
      </w:r>
      <w:proofErr w:type="gramStart"/>
      <w:r w:rsidRPr="007F2FC9">
        <w:rPr>
          <w:rFonts w:cs="Times New Roman"/>
        </w:rPr>
        <w:t>inside deliveries</w:t>
      </w:r>
      <w:proofErr w:type="gramEnd"/>
      <w:r w:rsidRPr="007F2FC9">
        <w:rPr>
          <w:rFonts w:cs="Times New Roman"/>
        </w:rPr>
        <w:t xml:space="preserve"> to our physical location. The Office of State Procurement is not responsible for any delays caused by </w:t>
      </w:r>
      <w:proofErr w:type="gramStart"/>
      <w:r w:rsidRPr="007F2FC9">
        <w:rPr>
          <w:rFonts w:cs="Times New Roman"/>
        </w:rPr>
        <w:lastRenderedPageBreak/>
        <w:t>the</w:t>
      </w:r>
      <w:proofErr w:type="gramEnd"/>
      <w:r w:rsidRPr="007F2FC9">
        <w:rPr>
          <w:rFonts w:cs="Times New Roman"/>
        </w:rPr>
        <w:t xml:space="preserve"> Bidder's chosen means of bid delivery. Bidder is solely responsible for the timely delivery of its bid. Failure to meet the bid opening date and time shall result in rejection of the bid.</w:t>
      </w:r>
    </w:p>
    <w:p w14:paraId="60A4EC7D" w14:textId="77777777" w:rsidR="008C16EC" w:rsidRDefault="008C16EC" w:rsidP="007F2FC9">
      <w:pPr>
        <w:rPr>
          <w:rFonts w:cs="Times New Roman"/>
          <w:b/>
          <w:bCs/>
        </w:rPr>
      </w:pPr>
    </w:p>
    <w:p w14:paraId="0923EDD7" w14:textId="35E9AD2A" w:rsidR="006D1B8E" w:rsidRPr="007F2FC9" w:rsidRDefault="006D1B8E" w:rsidP="007F2FC9">
      <w:pPr>
        <w:rPr>
          <w:rFonts w:cs="Times New Roman"/>
          <w:b/>
          <w:bCs/>
        </w:rPr>
      </w:pPr>
      <w:r w:rsidRPr="007F2FC9">
        <w:rPr>
          <w:rFonts w:cs="Times New Roman"/>
          <w:b/>
          <w:bCs/>
        </w:rPr>
        <w:t>**Attention**</w:t>
      </w:r>
    </w:p>
    <w:p w14:paraId="4558E161" w14:textId="4916806E" w:rsidR="006D1B8E" w:rsidRPr="007F2FC9" w:rsidRDefault="006D1B8E" w:rsidP="007F2FC9">
      <w:pPr>
        <w:spacing w:after="0" w:line="240" w:lineRule="auto"/>
        <w:ind w:left="72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8" w:history="1">
        <w:proofErr w:type="spellStart"/>
        <w:r w:rsidRPr="007F2FC9">
          <w:rPr>
            <w:rStyle w:val="Hyperlink"/>
            <w:rFonts w:eastAsia="Times New Roman" w:cs="Times New Roman"/>
            <w:spacing w:val="-5"/>
          </w:rPr>
          <w:t>LaGov</w:t>
        </w:r>
        <w:proofErr w:type="spellEnd"/>
      </w:hyperlink>
      <w:r w:rsidRPr="007F2FC9">
        <w:rPr>
          <w:rFonts w:eastAsia="Times New Roman" w:cs="Times New Roman"/>
          <w:spacing w:val="-5"/>
        </w:rPr>
        <w:t>.</w:t>
      </w:r>
      <w:r w:rsidRPr="007F2FC9">
        <w:rPr>
          <w:rFonts w:eastAsia="Times New Roman" w:cs="Times New Roman"/>
        </w:rPr>
        <w:t xml:space="preserve">       </w:t>
      </w:r>
    </w:p>
    <w:p w14:paraId="7DCB1356" w14:textId="44D325D1" w:rsidR="006D1B8E" w:rsidRPr="007F2FC9" w:rsidRDefault="006D1B8E" w:rsidP="007F2FC9">
      <w:pPr>
        <w:spacing w:after="0" w:line="240" w:lineRule="auto"/>
        <w:ind w:left="90"/>
        <w:rPr>
          <w:rFonts w:eastAsia="Times New Roman" w:cs="Times New Roman"/>
        </w:rPr>
      </w:pPr>
      <w:r w:rsidRPr="007F2FC9">
        <w:rPr>
          <w:rFonts w:cs="Times New Roman"/>
        </w:rPr>
        <w:tab/>
      </w:r>
    </w:p>
    <w:p w14:paraId="29292F2A" w14:textId="7F49D246" w:rsidR="006D1B8E" w:rsidRPr="007F2FC9" w:rsidRDefault="006D1B8E" w:rsidP="007F2FC9">
      <w:pPr>
        <w:spacing w:after="0" w:line="240" w:lineRule="auto"/>
        <w:ind w:left="72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proofErr w:type="spellStart"/>
      <w:r w:rsidRPr="007F2FC9">
        <w:rPr>
          <w:rFonts w:eastAsia="Times New Roman" w:cs="Times New Roman"/>
          <w:spacing w:val="-5"/>
        </w:rPr>
        <w:t>LaGov</w:t>
      </w:r>
      <w:proofErr w:type="spellEnd"/>
      <w:r w:rsidRPr="007F2FC9">
        <w:rPr>
          <w:rFonts w:eastAsia="Times New Roman" w:cs="Times New Roman"/>
          <w:spacing w:val="-5"/>
        </w:rPr>
        <w:t xml:space="preserve"> provides </w:t>
      </w:r>
      <w:proofErr w:type="spellStart"/>
      <w:r w:rsidRPr="007F2FC9">
        <w:rPr>
          <w:rFonts w:eastAsia="Times New Roman" w:cs="Times New Roman"/>
          <w:spacing w:val="-5"/>
        </w:rPr>
        <w:t>LaPac</w:t>
      </w:r>
      <w:proofErr w:type="spellEnd"/>
      <w:r w:rsidRPr="007F2FC9">
        <w:rPr>
          <w:rFonts w:eastAsia="Times New Roman" w:cs="Times New Roman"/>
          <w:spacing w:val="-5"/>
        </w:rPr>
        <w:t xml:space="preserve"> email notification of bid opportunities based upon commodities that you select.</w:t>
      </w:r>
    </w:p>
    <w:p w14:paraId="64497725"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716CBEA0" w14:textId="0FAB530C" w:rsidR="006D1B8E" w:rsidRPr="007F2FC9" w:rsidRDefault="006D1B8E" w:rsidP="007F2FC9">
      <w:pPr>
        <w:pStyle w:val="ListParagraph"/>
        <w:spacing w:after="0" w:line="240" w:lineRule="auto"/>
        <w:ind w:right="184"/>
        <w:rPr>
          <w:rFonts w:cs="Times New Roman"/>
        </w:rPr>
      </w:pPr>
      <w:r w:rsidRPr="007F2FC9">
        <w:rPr>
          <w:rFonts w:cs="Times New Roman"/>
        </w:rPr>
        <w:t xml:space="preserve">This solicitation contains all terms and conditions with respect to the commodities herein.  Any vendor contracts, forms, terms, or other materials submitted with bid may cause </w:t>
      </w:r>
      <w:proofErr w:type="gramStart"/>
      <w:r w:rsidRPr="007F2FC9">
        <w:rPr>
          <w:rFonts w:cs="Times New Roman"/>
        </w:rPr>
        <w:t>bid</w:t>
      </w:r>
      <w:proofErr w:type="gramEnd"/>
      <w:r w:rsidRPr="007F2FC9">
        <w:rPr>
          <w:rFonts w:cs="Times New Roman"/>
        </w:rPr>
        <w:t xml:space="preserve"> to be rejected.</w:t>
      </w:r>
    </w:p>
    <w:p w14:paraId="09911334" w14:textId="6D8A869F"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1D9A5F13" w14:textId="4F80359C"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463E23AF" w14:textId="765B8435"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Substitutes:  </w:t>
      </w:r>
    </w:p>
    <w:p w14:paraId="58EBCADD" w14:textId="7512095F" w:rsidR="006D1B8E" w:rsidRPr="007F2FC9" w:rsidRDefault="006D1B8E" w:rsidP="007F2FC9">
      <w:pPr>
        <w:pStyle w:val="ListParagraph"/>
        <w:spacing w:after="0" w:line="240" w:lineRule="auto"/>
        <w:rPr>
          <w:rFonts w:eastAsia="PMingLiU" w:cs="Times New Roman"/>
          <w:b/>
          <w:lang w:eastAsia="zh-TW"/>
        </w:rPr>
      </w:pPr>
      <w:r w:rsidRPr="007F2FC9">
        <w:rPr>
          <w:rFonts w:eastAsia="PMingLiU" w:cs="Times New Roman"/>
          <w:lang w:eastAsia="zh-TW"/>
        </w:rPr>
        <w:t>Only brands and numbers stated in the award are approved for delivery under the contract and any substitution must receive prior written approval of the Office of State Procurement.</w:t>
      </w:r>
    </w:p>
    <w:p w14:paraId="68233771" w14:textId="2FEBEE99"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2A12E0E4"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8BDC294" w14:textId="092D3B7A"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72DE6D85" w14:textId="77777777" w:rsidR="006D1B8E" w:rsidRPr="007F2FC9" w:rsidRDefault="006D1B8E" w:rsidP="007F2FC9">
      <w:pPr>
        <w:pStyle w:val="ListParagraph"/>
        <w:spacing w:after="0" w:line="240" w:lineRule="auto"/>
        <w:ind w:left="540"/>
        <w:rPr>
          <w:rFonts w:eastAsia="PMingLiU" w:cs="Times New Roman"/>
          <w:lang w:eastAsia="zh-TW"/>
        </w:rPr>
      </w:pPr>
      <w:r w:rsidRPr="007F2FC9">
        <w:rPr>
          <w:rFonts w:eastAsia="PMingLiU" w:cs="Times New Roman"/>
          <w:lang w:eastAsia="zh-TW"/>
        </w:rPr>
        <w:tab/>
        <w:t xml:space="preserve">Unless otherwise specified, bids on this contract will be assumed to be firm for acceptance for a </w:t>
      </w:r>
      <w:r w:rsidRPr="007F2FC9">
        <w:rPr>
          <w:rFonts w:eastAsia="PMingLiU" w:cs="Times New Roman"/>
          <w:lang w:eastAsia="zh-TW"/>
        </w:rPr>
        <w:tab/>
        <w:t>minimum of 60 days.  If accepted, prices must be firm for the specified contract period.</w:t>
      </w:r>
    </w:p>
    <w:p w14:paraId="2D073020"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07CDFE51" w14:textId="712AC227" w:rsidR="006D1B8E" w:rsidRPr="007F2FC9" w:rsidRDefault="006D1B8E" w:rsidP="007F2FC9">
      <w:pPr>
        <w:pStyle w:val="ListParagraph"/>
        <w:spacing w:after="0" w:line="240" w:lineRule="auto"/>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58477217" w14:textId="274F6D45"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47F0D045" w14:textId="61780F70" w:rsidR="006D1B8E" w:rsidRPr="007F2FC9" w:rsidRDefault="006D1B8E" w:rsidP="007F2FC9">
      <w:pPr>
        <w:pStyle w:val="ListParagraph"/>
        <w:spacing w:after="0" w:line="240" w:lineRule="auto"/>
        <w:rPr>
          <w:rFonts w:cs="Times New Roman"/>
        </w:rPr>
      </w:pPr>
      <w:r w:rsidRPr="007F2FC9">
        <w:rPr>
          <w:rFonts w:cs="Times New Roman"/>
        </w:rPr>
        <w:t xml:space="preserve">Payment will be made </w:t>
      </w:r>
      <w:proofErr w:type="gramStart"/>
      <w:r w:rsidRPr="007F2FC9">
        <w:rPr>
          <w:rFonts w:cs="Times New Roman"/>
        </w:rPr>
        <w:t>on the basis of</w:t>
      </w:r>
      <w:proofErr w:type="gramEnd"/>
      <w:r w:rsidRPr="007F2FC9">
        <w:rPr>
          <w:rFonts w:cs="Times New Roman"/>
        </w:rPr>
        <w:t xml:space="preserve"> unit price as listed in the contract; such price and payment will constitute full compensation for furnishing and delivering the contract commodities.  In no case will the State </w:t>
      </w:r>
      <w:r w:rsidR="00DA7F08">
        <w:rPr>
          <w:rFonts w:cs="Times New Roman"/>
        </w:rPr>
        <w:t>A</w:t>
      </w:r>
      <w:r w:rsidRPr="007F2FC9">
        <w:rPr>
          <w:rFonts w:cs="Times New Roman"/>
        </w:rPr>
        <w:t xml:space="preserve">gency refuse to make partial payments to the Contractor although all items have not been delivered.  This payment in no way relieves the Contractor of his responsibility to effect shipment of the balance of the order.  Payment will be to </w:t>
      </w:r>
      <w:proofErr w:type="gramStart"/>
      <w:r w:rsidRPr="007F2FC9">
        <w:rPr>
          <w:rFonts w:cs="Times New Roman"/>
        </w:rPr>
        <w:t>vendor</w:t>
      </w:r>
      <w:proofErr w:type="gramEnd"/>
      <w:r w:rsidRPr="007F2FC9">
        <w:rPr>
          <w:rFonts w:cs="Times New Roman"/>
        </w:rPr>
        <w:t xml:space="preserve"> and address as shown on order.  </w:t>
      </w:r>
    </w:p>
    <w:p w14:paraId="5503B82E"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 xml:space="preserve">Invoices:  </w:t>
      </w:r>
    </w:p>
    <w:p w14:paraId="79E5851B" w14:textId="46847A95" w:rsidR="006D1B8E" w:rsidRPr="007F2FC9" w:rsidRDefault="006D1B8E" w:rsidP="007F2FC9">
      <w:pPr>
        <w:pStyle w:val="ListParagraph"/>
        <w:spacing w:after="0" w:line="240" w:lineRule="auto"/>
        <w:rPr>
          <w:rFonts w:cs="Times New Roman"/>
        </w:rPr>
      </w:pPr>
      <w:r w:rsidRPr="007F2FC9">
        <w:rPr>
          <w:rFonts w:cs="Times New Roman"/>
        </w:rPr>
        <w:t xml:space="preserve">Invoices will be submitted by the Contractor to the </w:t>
      </w:r>
      <w:r w:rsidR="00514BFF">
        <w:rPr>
          <w:rFonts w:cs="Times New Roman"/>
        </w:rPr>
        <w:t>U</w:t>
      </w:r>
      <w:r w:rsidRPr="007F2FC9">
        <w:rPr>
          <w:rFonts w:cs="Times New Roman"/>
        </w:rPr>
        <w:t xml:space="preserve">sing </w:t>
      </w:r>
      <w:r w:rsidR="00514BFF">
        <w:rPr>
          <w:rFonts w:cs="Times New Roman"/>
        </w:rPr>
        <w:t>A</w:t>
      </w:r>
      <w:r w:rsidRPr="007F2FC9">
        <w:rPr>
          <w:rFonts w:cs="Times New Roman"/>
        </w:rPr>
        <w:t xml:space="preserve">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w:t>
      </w:r>
      <w:r w:rsidR="00514BFF">
        <w:rPr>
          <w:rFonts w:cs="Times New Roman"/>
        </w:rPr>
        <w:t>U</w:t>
      </w:r>
      <w:r w:rsidRPr="007F2FC9">
        <w:rPr>
          <w:rFonts w:cs="Times New Roman"/>
        </w:rPr>
        <w:t xml:space="preserve">sing </w:t>
      </w:r>
      <w:r w:rsidR="00514BFF">
        <w:rPr>
          <w:rFonts w:cs="Times New Roman"/>
        </w:rPr>
        <w:t>A</w:t>
      </w:r>
      <w:r w:rsidRPr="007F2FC9">
        <w:rPr>
          <w:rFonts w:cs="Times New Roman"/>
        </w:rPr>
        <w:t>gency.  Invoices shall show the amount of any cash discount and shall be submitted on the Contractor's own invoice form.</w:t>
      </w:r>
    </w:p>
    <w:p w14:paraId="0CF22C57"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419BB8EE" w14:textId="0D39836F" w:rsidR="006D1B8E" w:rsidRPr="007F2FC9" w:rsidRDefault="006D1B8E" w:rsidP="007F2FC9">
      <w:pPr>
        <w:pStyle w:val="ListParagraph"/>
        <w:spacing w:after="0" w:line="240" w:lineRule="auto"/>
        <w:rPr>
          <w:rFonts w:cs="Times New Roman"/>
        </w:rPr>
      </w:pPr>
      <w:proofErr w:type="gramStart"/>
      <w:r w:rsidRPr="007F2FC9">
        <w:rPr>
          <w:rFonts w:cs="Times New Roman"/>
        </w:rPr>
        <w:t>In an effort to</w:t>
      </w:r>
      <w:proofErr w:type="gramEnd"/>
      <w:r w:rsidRPr="007F2FC9">
        <w:rPr>
          <w:rFonts w:cs="Times New Roman"/>
        </w:rPr>
        <w:t xml:space="preserve"> increase </w:t>
      </w:r>
      <w:proofErr w:type="gramStart"/>
      <w:r w:rsidRPr="007F2FC9">
        <w:rPr>
          <w:rFonts w:cs="Times New Roman"/>
        </w:rPr>
        <w:t>efficiencies</w:t>
      </w:r>
      <w:proofErr w:type="gramEnd"/>
      <w:r w:rsidRPr="007F2FC9">
        <w:rPr>
          <w:rFonts w:cs="Times New Roman"/>
        </w:rPr>
        <w:t xml:space="preserve">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0E126C90" w14:textId="77777777" w:rsidR="006D1B8E" w:rsidRPr="007F2FC9" w:rsidRDefault="006D1B8E" w:rsidP="007F2FC9">
      <w:pPr>
        <w:spacing w:after="0" w:line="240" w:lineRule="auto"/>
        <w:ind w:left="540" w:hanging="540"/>
        <w:rPr>
          <w:rFonts w:cs="Times New Roman"/>
        </w:rPr>
      </w:pPr>
    </w:p>
    <w:p w14:paraId="73DB8B94" w14:textId="483B7B0A" w:rsidR="006D1B8E" w:rsidRPr="007F2FC9" w:rsidRDefault="006D1B8E" w:rsidP="007F2FC9">
      <w:pPr>
        <w:pStyle w:val="ListParagraph"/>
        <w:spacing w:after="0" w:line="240" w:lineRule="auto"/>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 xml:space="preserve">shipped or </w:t>
      </w:r>
      <w:proofErr w:type="gramStart"/>
      <w:r w:rsidRPr="007F2FC9">
        <w:rPr>
          <w:rFonts w:cs="Times New Roman"/>
        </w:rPr>
        <w:t>received</w:t>
      </w:r>
      <w:proofErr w:type="gramEnd"/>
      <w:r w:rsidRPr="007F2FC9">
        <w:rPr>
          <w:rFonts w:cs="Times New Roman"/>
        </w:rPr>
        <w:t xml:space="preserve"> or the services </w:t>
      </w:r>
      <w:proofErr w:type="gramStart"/>
      <w:r w:rsidRPr="007F2FC9">
        <w:rPr>
          <w:rFonts w:cs="Times New Roman"/>
        </w:rPr>
        <w:t>performed</w:t>
      </w:r>
      <w:proofErr w:type="gramEnd"/>
      <w:r w:rsidRPr="007F2FC9">
        <w:rPr>
          <w:rFonts w:cs="Times New Roman"/>
        </w:rPr>
        <w:t>.</w:t>
      </w:r>
    </w:p>
    <w:p w14:paraId="4886A09B" w14:textId="77777777" w:rsidR="006D1B8E" w:rsidRPr="007F2FC9" w:rsidRDefault="006D1B8E" w:rsidP="007F2FC9">
      <w:pPr>
        <w:pStyle w:val="ListParagraph"/>
        <w:spacing w:after="0" w:line="240" w:lineRule="auto"/>
        <w:ind w:left="540"/>
        <w:rPr>
          <w:rFonts w:cs="Times New Roman"/>
        </w:rPr>
      </w:pPr>
      <w:r w:rsidRPr="007F2FC9">
        <w:rPr>
          <w:rFonts w:cs="Times New Roman"/>
        </w:rPr>
        <w:tab/>
      </w:r>
    </w:p>
    <w:p w14:paraId="6FCC2D40" w14:textId="77777777" w:rsidR="006D1B8E" w:rsidRPr="007F2FC9" w:rsidRDefault="006D1B8E" w:rsidP="007F2FC9">
      <w:pPr>
        <w:pStyle w:val="ListParagraph"/>
        <w:spacing w:after="0" w:line="240" w:lineRule="auto"/>
        <w:rPr>
          <w:rFonts w:cs="Times New Roman"/>
        </w:rPr>
      </w:pPr>
      <w:r w:rsidRPr="007F2FC9">
        <w:rPr>
          <w:rFonts w:cs="Times New Roman"/>
        </w:rPr>
        <w:t>For all statewide and agency term contracts:</w:t>
      </w:r>
    </w:p>
    <w:p w14:paraId="06F0F361" w14:textId="17F92D93" w:rsidR="006D1B8E" w:rsidRPr="007F2FC9" w:rsidRDefault="006D1B8E" w:rsidP="007F2FC9">
      <w:pPr>
        <w:pStyle w:val="ListParagraph"/>
        <w:spacing w:after="0" w:line="240" w:lineRule="auto"/>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64B57EEB" w14:textId="77777777" w:rsidR="006D1B8E" w:rsidRPr="007F2FC9" w:rsidRDefault="006D1B8E" w:rsidP="007F2FC9">
      <w:pPr>
        <w:spacing w:after="0" w:line="240" w:lineRule="auto"/>
        <w:ind w:left="540" w:hanging="540"/>
        <w:rPr>
          <w:rFonts w:cs="Times New Roman"/>
        </w:rPr>
      </w:pPr>
    </w:p>
    <w:p w14:paraId="21D2DD6E" w14:textId="7A37C2DC" w:rsidR="006D1B8E" w:rsidRPr="007F2FC9" w:rsidRDefault="006D1B8E" w:rsidP="007F2FC9">
      <w:pPr>
        <w:pStyle w:val="ListParagraph"/>
        <w:spacing w:after="0" w:line="240" w:lineRule="auto"/>
        <w:rPr>
          <w:rFonts w:cs="Times New Roman"/>
        </w:rPr>
      </w:pPr>
      <w:r w:rsidRPr="007F2FC9">
        <w:rPr>
          <w:rFonts w:cs="Times New Roman"/>
        </w:rPr>
        <w:t xml:space="preserve">If a purchase order is not used, the Contractor must keep on file a record of all LaCarte purchases issued against this contract during the contract period. The file must contain the </w:t>
      </w:r>
      <w:proofErr w:type="gramStart"/>
      <w:r w:rsidRPr="007F2FC9">
        <w:rPr>
          <w:rFonts w:cs="Times New Roman"/>
        </w:rPr>
        <w:t>particular item</w:t>
      </w:r>
      <w:proofErr w:type="gramEnd"/>
      <w:r w:rsidRPr="007F2FC9">
        <w:rPr>
          <w:rFonts w:cs="Times New Roman"/>
        </w:rPr>
        <w:t xml:space="preserve"> number, quantity, line total and order total. Records of these purchases must be provided to the Office of State Procurement on request.</w:t>
      </w:r>
    </w:p>
    <w:p w14:paraId="3185998E" w14:textId="77777777" w:rsidR="006D1B8E" w:rsidRPr="007F2FC9" w:rsidRDefault="006D1B8E" w:rsidP="007F2FC9">
      <w:pPr>
        <w:spacing w:after="0" w:line="240" w:lineRule="auto"/>
        <w:ind w:left="540" w:hanging="540"/>
        <w:rPr>
          <w:rFonts w:cs="Times New Roman"/>
        </w:rPr>
      </w:pPr>
    </w:p>
    <w:p w14:paraId="6D60B932" w14:textId="4AC1C51B" w:rsidR="006D1B8E" w:rsidRPr="007F2FC9" w:rsidRDefault="006D1B8E" w:rsidP="007F2FC9">
      <w:pPr>
        <w:pStyle w:val="ListParagraph"/>
        <w:spacing w:after="0" w:line="240" w:lineRule="auto"/>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9" w:history="1">
        <w:r w:rsidRPr="007F2FC9">
          <w:rPr>
            <w:rStyle w:val="Hyperlink"/>
            <w:rFonts w:cs="Times New Roman"/>
          </w:rPr>
          <w:t>doa-osrap-eft@la.gov</w:t>
        </w:r>
      </w:hyperlink>
      <w:r w:rsidRPr="007F2FC9">
        <w:rPr>
          <w:rFonts w:cs="Times New Roman"/>
        </w:rPr>
        <w:t xml:space="preserve">. </w:t>
      </w:r>
    </w:p>
    <w:p w14:paraId="32ADA07C" w14:textId="77777777" w:rsidR="006D1B8E" w:rsidRPr="007F2FC9" w:rsidRDefault="006D1B8E" w:rsidP="007F2FC9">
      <w:pPr>
        <w:spacing w:after="0" w:line="240" w:lineRule="auto"/>
        <w:ind w:left="540" w:hanging="540"/>
        <w:rPr>
          <w:rFonts w:cs="Times New Roman"/>
        </w:rPr>
      </w:pPr>
    </w:p>
    <w:p w14:paraId="49F28F7C" w14:textId="7A9655D9" w:rsidR="006D1B8E" w:rsidRPr="007F2FC9" w:rsidRDefault="006D1B8E" w:rsidP="007F2FC9">
      <w:pPr>
        <w:pStyle w:val="ListParagraph"/>
        <w:spacing w:after="0" w:line="240" w:lineRule="auto"/>
        <w:rPr>
          <w:rFonts w:cs="Times New Roman"/>
        </w:rPr>
      </w:pPr>
      <w:r w:rsidRPr="007F2FC9">
        <w:rPr>
          <w:rFonts w:cs="Times New Roman"/>
        </w:rPr>
        <w:t xml:space="preserve">To facilitate this payment process, you will need to complete and return the EFT enrollment form. </w:t>
      </w:r>
    </w:p>
    <w:p w14:paraId="79776B19" w14:textId="77777777" w:rsidR="006D1B8E" w:rsidRPr="007F2FC9" w:rsidRDefault="006D1B8E" w:rsidP="007F2FC9">
      <w:pPr>
        <w:spacing w:after="0" w:line="240" w:lineRule="auto"/>
        <w:ind w:left="720" w:hanging="540"/>
        <w:rPr>
          <w:rFonts w:cs="Times New Roman"/>
        </w:rPr>
      </w:pPr>
    </w:p>
    <w:p w14:paraId="7554A33A" w14:textId="74684E94" w:rsidR="006D1B8E" w:rsidRPr="007F2FC9" w:rsidRDefault="006D1B8E" w:rsidP="007F2FC9">
      <w:pPr>
        <w:pStyle w:val="ListParagraph"/>
        <w:spacing w:after="0" w:line="240" w:lineRule="auto"/>
        <w:rPr>
          <w:rFonts w:cs="Times New Roman"/>
        </w:rPr>
      </w:pPr>
      <w:r w:rsidRPr="007F2FC9">
        <w:rPr>
          <w:rFonts w:cs="Times New Roman"/>
        </w:rPr>
        <w:t>If an award is made to your company, please check which option you will accept or indicate if you are already enrolled.</w:t>
      </w:r>
    </w:p>
    <w:p w14:paraId="63F6F0AC" w14:textId="108F550F" w:rsidR="006D1B8E" w:rsidRPr="007F2FC9" w:rsidRDefault="006D1B8E" w:rsidP="007F2FC9">
      <w:pPr>
        <w:pStyle w:val="ListParagraph"/>
        <w:spacing w:after="0" w:line="240" w:lineRule="auto"/>
        <w:ind w:left="630" w:right="184"/>
        <w:rPr>
          <w:rFonts w:eastAsia="Times New Roman" w:cs="Times New Roman"/>
        </w:rPr>
      </w:pPr>
    </w:p>
    <w:p w14:paraId="48C696FB" w14:textId="77777777" w:rsidR="006D1B8E" w:rsidRDefault="006D1B8E" w:rsidP="007F2FC9">
      <w:pPr>
        <w:pStyle w:val="ListParagraph"/>
        <w:spacing w:after="0" w:line="240" w:lineRule="auto"/>
        <w:ind w:left="630" w:right="184"/>
        <w:rPr>
          <w:rFonts w:eastAsia="Times New Roman" w:cs="Times New Roman"/>
        </w:rPr>
      </w:pPr>
    </w:p>
    <w:p w14:paraId="2274F2D9" w14:textId="77777777" w:rsidR="007F2FC9" w:rsidRDefault="007F2FC9" w:rsidP="007F2FC9">
      <w:pPr>
        <w:pStyle w:val="ListParagraph"/>
        <w:spacing w:after="0" w:line="240" w:lineRule="auto"/>
        <w:ind w:left="630" w:right="184"/>
        <w:rPr>
          <w:rFonts w:eastAsia="Times New Roman" w:cs="Times New Roman"/>
        </w:rPr>
      </w:pPr>
    </w:p>
    <w:p w14:paraId="26A7BBF7" w14:textId="77777777" w:rsidR="007F2FC9" w:rsidRDefault="007F2FC9" w:rsidP="007F2FC9">
      <w:pPr>
        <w:pStyle w:val="ListParagraph"/>
        <w:spacing w:after="0" w:line="240" w:lineRule="auto"/>
        <w:ind w:left="630" w:right="184"/>
        <w:rPr>
          <w:rFonts w:eastAsia="Times New Roman" w:cs="Times New Roman"/>
        </w:rPr>
      </w:pPr>
    </w:p>
    <w:p w14:paraId="118D8B3D" w14:textId="77777777" w:rsidR="007F2FC9" w:rsidRDefault="007F2FC9" w:rsidP="007F2FC9">
      <w:pPr>
        <w:pStyle w:val="ListParagraph"/>
        <w:spacing w:after="0" w:line="240" w:lineRule="auto"/>
        <w:ind w:left="630" w:right="184"/>
        <w:rPr>
          <w:rFonts w:eastAsia="Times New Roman" w:cs="Times New Roman"/>
        </w:rPr>
      </w:pPr>
    </w:p>
    <w:p w14:paraId="639EABDF"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0"/>
          <w:pgSz w:w="12240" w:h="15840"/>
          <w:pgMar w:top="720" w:right="720" w:bottom="720" w:left="720" w:header="720" w:footer="720" w:gutter="0"/>
          <w:cols w:space="720"/>
          <w:docGrid w:linePitch="360"/>
        </w:sectPr>
      </w:pPr>
    </w:p>
    <w:p w14:paraId="26633F58" w14:textId="021A377A"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1835296B" w14:textId="0597BD1C"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62464D34" w14:textId="3EC340ED"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593479CE"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0EC659A7" w14:textId="77777777" w:rsidR="006D1B8E" w:rsidRPr="007F2FC9" w:rsidRDefault="006D1B8E" w:rsidP="007F2FC9">
      <w:pPr>
        <w:ind w:left="720" w:hanging="90"/>
      </w:pPr>
    </w:p>
    <w:p w14:paraId="5DBC018D" w14:textId="0C1486F8"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4384" behindDoc="0" locked="0" layoutInCell="1" allowOverlap="1" wp14:anchorId="2F3F759A" wp14:editId="1DFFCA32">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B2FDF"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6EEC6A32" wp14:editId="281BE13D">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568951"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053DA8CD" w14:textId="3D12842E"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4AA635A5" wp14:editId="5AF81312">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32DCD"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183C7805" wp14:editId="6531BEDC">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F75F5"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45B11B61" w14:textId="33EE0A04"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5DB8B387" wp14:editId="689C612C">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30666"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06FCB162" w14:textId="27A4103D"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272DC043" w14:textId="587E34AA"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2135A501" w14:textId="20D1DE4B"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2207E8F6" w14:textId="0A65BEFE"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23A5A76D" wp14:editId="22082813">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4D1861"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7A3F570A" wp14:editId="3825E743">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15AF5"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2480F7CA"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02AED2BC" w14:textId="5F0A85D0"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470CA4F2" wp14:editId="2AA9122F">
                <wp:simplePos x="0" y="0"/>
                <wp:positionH relativeFrom="column">
                  <wp:posOffset>935181</wp:posOffset>
                </wp:positionH>
                <wp:positionV relativeFrom="paragraph">
                  <wp:posOffset>118803</wp:posOffset>
                </wp:positionV>
                <wp:extent cx="3456709" cy="6927"/>
                <wp:effectExtent l="0" t="0" r="29845" b="3175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3456709"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262E6"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9.35pt" to="345.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" strokecolor="black [3200]" strokeweight=".5pt">
                <v:stroke joinstyle="miter"/>
              </v:line>
            </w:pict>
          </mc:Fallback>
        </mc:AlternateContent>
      </w:r>
      <w:r w:rsidRPr="007F2FC9">
        <w:rPr>
          <w:rFonts w:cs="Times New Roman"/>
        </w:rPr>
        <w:tab/>
        <w:t xml:space="preserve">       </w:t>
      </w:r>
    </w:p>
    <w:p w14:paraId="48C25F2D" w14:textId="2E40AB8F" w:rsidR="00630078"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t xml:space="preserve">       Email address and phone number of authorized individual</w:t>
      </w:r>
    </w:p>
    <w:p w14:paraId="7CFDF1C1" w14:textId="77777777" w:rsidR="00252063" w:rsidRPr="007F2FC9" w:rsidRDefault="00252063" w:rsidP="007F2FC9">
      <w:pPr>
        <w:pStyle w:val="Heading2"/>
        <w:numPr>
          <w:ilvl w:val="0"/>
          <w:numId w:val="8"/>
        </w:numPr>
        <w:tabs>
          <w:tab w:val="left" w:pos="720"/>
        </w:tabs>
        <w:ind w:left="81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5E2E2246" w14:textId="1AC67FCE"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2AE5D0BD" w14:textId="77777777" w:rsidR="00252063" w:rsidRPr="007F2FC9" w:rsidRDefault="00252063" w:rsidP="007F2FC9">
      <w:pPr>
        <w:spacing w:after="0" w:line="240" w:lineRule="auto"/>
        <w:ind w:left="630" w:hanging="90"/>
        <w:rPr>
          <w:rFonts w:eastAsia="PMingLiU" w:cs="Times New Roman"/>
          <w:lang w:eastAsia="zh-TW"/>
        </w:rPr>
      </w:pPr>
    </w:p>
    <w:p w14:paraId="4D85BF6C" w14:textId="2D20F7CC"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 xml:space="preserve">If bidding </w:t>
      </w:r>
      <w:proofErr w:type="gramStart"/>
      <w:r w:rsidRPr="007F2FC9">
        <w:rPr>
          <w:rFonts w:eastAsia="PMingLiU" w:cs="Times New Roman"/>
          <w:lang w:eastAsia="zh-TW"/>
        </w:rPr>
        <w:t>other</w:t>
      </w:r>
      <w:proofErr w:type="gramEnd"/>
      <w:r w:rsidRPr="007F2FC9">
        <w:rPr>
          <w:rFonts w:eastAsia="PMingLiU" w:cs="Times New Roman"/>
          <w:lang w:eastAsia="zh-TW"/>
        </w:rPr>
        <w:t xml:space="preserve"> than specified, sufficient information should be enclosed with the bid </w:t>
      </w:r>
      <w:proofErr w:type="gramStart"/>
      <w:r w:rsidRPr="007F2FC9">
        <w:rPr>
          <w:rFonts w:eastAsia="PMingLiU" w:cs="Times New Roman"/>
          <w:lang w:eastAsia="zh-TW"/>
        </w:rPr>
        <w:t>in order to</w:t>
      </w:r>
      <w:proofErr w:type="gramEnd"/>
      <w:r w:rsidRPr="007F2FC9">
        <w:rPr>
          <w:rFonts w:eastAsia="PMingLiU" w:cs="Times New Roman"/>
          <w:lang w:eastAsia="zh-TW"/>
        </w:rPr>
        <w:t xml:space="preserve"> determine quality, suitability, and compliance with the specifications.</w:t>
      </w:r>
    </w:p>
    <w:p w14:paraId="1F0D6721" w14:textId="77777777" w:rsidR="00252063" w:rsidRPr="007F2FC9" w:rsidRDefault="00252063" w:rsidP="007F2FC9">
      <w:pPr>
        <w:spacing w:after="0" w:line="240" w:lineRule="auto"/>
        <w:ind w:left="630" w:hanging="90"/>
        <w:rPr>
          <w:rFonts w:eastAsia="PMingLiU" w:cs="Times New Roman"/>
          <w:lang w:eastAsia="zh-TW"/>
        </w:rPr>
      </w:pPr>
    </w:p>
    <w:p w14:paraId="791075B7" w14:textId="2EFAB2E4" w:rsidR="00252063" w:rsidRPr="007F2FC9" w:rsidRDefault="00252063" w:rsidP="007F2FC9">
      <w:pPr>
        <w:pStyle w:val="ListParagraph"/>
        <w:spacing w:after="0" w:line="240" w:lineRule="auto"/>
        <w:ind w:left="630" w:firstLine="90"/>
        <w:rPr>
          <w:rFonts w:eastAsia="PMingLiU" w:cs="Times New Roman"/>
          <w:lang w:eastAsia="zh-TW"/>
        </w:rPr>
      </w:pPr>
      <w:r w:rsidRPr="007F2FC9">
        <w:rPr>
          <w:rFonts w:eastAsia="PMingLiU" w:cs="Times New Roman"/>
          <w:lang w:eastAsia="zh-TW"/>
        </w:rPr>
        <w:t>Failure to comply with this request may eliminate your bid from consideration.</w:t>
      </w:r>
    </w:p>
    <w:p w14:paraId="3D6CECD5" w14:textId="77777777" w:rsidR="00252063" w:rsidRPr="00BB01D4" w:rsidRDefault="00252063" w:rsidP="007F2FC9">
      <w:pPr>
        <w:pStyle w:val="Heading2"/>
        <w:numPr>
          <w:ilvl w:val="0"/>
          <w:numId w:val="8"/>
        </w:numPr>
        <w:ind w:left="720" w:hanging="450"/>
        <w:rPr>
          <w:rStyle w:val="Strong"/>
          <w:rFonts w:asciiTheme="minorHAnsi" w:hAnsiTheme="minorHAnsi" w:cs="Times New Roman"/>
          <w:color w:val="auto"/>
          <w:sz w:val="24"/>
          <w:szCs w:val="24"/>
        </w:rPr>
      </w:pPr>
      <w:r w:rsidRPr="00BB01D4">
        <w:rPr>
          <w:rStyle w:val="Strong"/>
          <w:rFonts w:asciiTheme="minorHAnsi" w:hAnsiTheme="minorHAnsi" w:cs="Times New Roman"/>
          <w:color w:val="auto"/>
          <w:sz w:val="24"/>
          <w:szCs w:val="24"/>
        </w:rPr>
        <w:t xml:space="preserve">Right to Inspect: </w:t>
      </w:r>
    </w:p>
    <w:p w14:paraId="67FAADEE" w14:textId="77777777" w:rsidR="007144A3" w:rsidRDefault="007144A3" w:rsidP="007F2FC9">
      <w:pPr>
        <w:widowControl w:val="0"/>
        <w:spacing w:after="0" w:line="240" w:lineRule="auto"/>
        <w:ind w:left="720"/>
        <w:rPr>
          <w:rFonts w:cs="Times New Roman"/>
        </w:rPr>
      </w:pPr>
      <w:r>
        <w:rPr>
          <w:rFonts w:cs="Times New Roman"/>
        </w:rPr>
        <w:t xml:space="preserve"> </w:t>
      </w:r>
      <w:r w:rsidR="00252063" w:rsidRPr="007F2FC9">
        <w:rPr>
          <w:rFonts w:cs="Times New Roman"/>
        </w:rPr>
        <w:t xml:space="preserve">The </w:t>
      </w:r>
      <w:r w:rsidR="00DA7F08">
        <w:rPr>
          <w:rFonts w:cs="Times New Roman"/>
        </w:rPr>
        <w:t>A</w:t>
      </w:r>
      <w:r w:rsidR="00252063" w:rsidRPr="007F2FC9">
        <w:rPr>
          <w:rFonts w:cs="Times New Roman"/>
        </w:rPr>
        <w:t xml:space="preserve">gency reserves the right to inspect and test the delivered merchandise for compliance with </w:t>
      </w:r>
      <w:r>
        <w:rPr>
          <w:rFonts w:cs="Times New Roman"/>
        </w:rPr>
        <w:t xml:space="preserve"> </w:t>
      </w:r>
    </w:p>
    <w:p w14:paraId="7166A6F9" w14:textId="77777777" w:rsidR="007144A3" w:rsidRDefault="007144A3" w:rsidP="007F2FC9">
      <w:pPr>
        <w:widowControl w:val="0"/>
        <w:spacing w:after="0" w:line="240" w:lineRule="auto"/>
        <w:ind w:left="720"/>
        <w:rPr>
          <w:rFonts w:cs="Times New Roman"/>
        </w:rPr>
      </w:pPr>
      <w:r>
        <w:rPr>
          <w:rFonts w:cs="Times New Roman"/>
        </w:rPr>
        <w:t xml:space="preserve"> </w:t>
      </w:r>
      <w:r w:rsidR="00252063" w:rsidRPr="007F2FC9">
        <w:rPr>
          <w:rFonts w:cs="Times New Roman"/>
        </w:rPr>
        <w:t xml:space="preserve">the bid specifications.  If merchandise </w:t>
      </w:r>
      <w:proofErr w:type="gramStart"/>
      <w:r w:rsidR="00252063" w:rsidRPr="007F2FC9">
        <w:rPr>
          <w:rFonts w:cs="Times New Roman"/>
        </w:rPr>
        <w:t>is in compliance</w:t>
      </w:r>
      <w:proofErr w:type="gramEnd"/>
      <w:r w:rsidR="00252063" w:rsidRPr="007F2FC9">
        <w:rPr>
          <w:rFonts w:cs="Times New Roman"/>
        </w:rPr>
        <w:t xml:space="preserve">, </w:t>
      </w:r>
      <w:proofErr w:type="gramStart"/>
      <w:r w:rsidR="00252063" w:rsidRPr="007F2FC9">
        <w:rPr>
          <w:rFonts w:cs="Times New Roman"/>
        </w:rPr>
        <w:t>cost</w:t>
      </w:r>
      <w:proofErr w:type="gramEnd"/>
      <w:r w:rsidR="00252063" w:rsidRPr="007F2FC9">
        <w:rPr>
          <w:rFonts w:cs="Times New Roman"/>
        </w:rPr>
        <w:t xml:space="preserve"> of all testing will be paid by the </w:t>
      </w:r>
      <w:r>
        <w:rPr>
          <w:rFonts w:cs="Times New Roman"/>
        </w:rPr>
        <w:t xml:space="preserve"> </w:t>
      </w:r>
    </w:p>
    <w:p w14:paraId="3F1A2874" w14:textId="0A208051" w:rsidR="00252063" w:rsidRPr="007F2FC9" w:rsidRDefault="007144A3" w:rsidP="007F2FC9">
      <w:pPr>
        <w:widowControl w:val="0"/>
        <w:spacing w:after="0" w:line="240" w:lineRule="auto"/>
        <w:ind w:left="720"/>
        <w:rPr>
          <w:rFonts w:cs="Times New Roman"/>
        </w:rPr>
      </w:pPr>
      <w:r>
        <w:rPr>
          <w:rFonts w:cs="Times New Roman"/>
        </w:rPr>
        <w:t xml:space="preserve"> </w:t>
      </w:r>
      <w:r w:rsidR="001C1A88">
        <w:rPr>
          <w:rFonts w:cs="Times New Roman"/>
        </w:rPr>
        <w:t>U</w:t>
      </w:r>
      <w:r w:rsidR="00252063" w:rsidRPr="007F2FC9">
        <w:rPr>
          <w:rFonts w:cs="Times New Roman"/>
        </w:rPr>
        <w:t xml:space="preserve">sing </w:t>
      </w:r>
      <w:r w:rsidR="001C1A88">
        <w:rPr>
          <w:rFonts w:cs="Times New Roman"/>
        </w:rPr>
        <w:t>A</w:t>
      </w:r>
      <w:r w:rsidR="00252063" w:rsidRPr="007F2FC9">
        <w:rPr>
          <w:rFonts w:cs="Times New Roman"/>
        </w:rPr>
        <w:t>gency.</w:t>
      </w:r>
    </w:p>
    <w:p w14:paraId="628A4935" w14:textId="77B2D937"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Contract Period:</w:t>
      </w:r>
    </w:p>
    <w:p w14:paraId="66AD251B" w14:textId="6D15105F" w:rsidR="007144A3" w:rsidRDefault="007144A3" w:rsidP="00514BFF">
      <w:pPr>
        <w:pStyle w:val="ListParagraph"/>
        <w:spacing w:after="0" w:line="240" w:lineRule="auto"/>
        <w:ind w:left="630"/>
        <w:rPr>
          <w:rFonts w:cs="Times New Roman"/>
        </w:rPr>
      </w:pPr>
      <w:r>
        <w:rPr>
          <w:rFonts w:cs="Times New Roman"/>
        </w:rPr>
        <w:t xml:space="preserve">   </w:t>
      </w:r>
      <w:r w:rsidR="00252063" w:rsidRPr="007F2FC9">
        <w:rPr>
          <w:rFonts w:cs="Times New Roman"/>
        </w:rPr>
        <w:t xml:space="preserve">This contract shall be effective for the period </w:t>
      </w:r>
      <w:proofErr w:type="gramStart"/>
      <w:r w:rsidR="00252063" w:rsidRPr="007F2FC9">
        <w:rPr>
          <w:rFonts w:cs="Times New Roman"/>
        </w:rPr>
        <w:t>beginning with</w:t>
      </w:r>
      <w:proofErr w:type="gramEnd"/>
      <w:r w:rsidR="00252063" w:rsidRPr="007F2FC9">
        <w:rPr>
          <w:rFonts w:cs="Times New Roman"/>
        </w:rPr>
        <w:t xml:space="preserve"> July</w:t>
      </w:r>
      <w:r>
        <w:rPr>
          <w:rFonts w:cs="Times New Roman"/>
        </w:rPr>
        <w:t xml:space="preserve"> 1, </w:t>
      </w:r>
      <w:proofErr w:type="gramStart"/>
      <w:r>
        <w:rPr>
          <w:rFonts w:cs="Times New Roman"/>
        </w:rPr>
        <w:t>2026</w:t>
      </w:r>
      <w:proofErr w:type="gramEnd"/>
      <w:r w:rsidR="00252063" w:rsidRPr="007F2FC9">
        <w:rPr>
          <w:rFonts w:cs="Times New Roman"/>
        </w:rPr>
        <w:t xml:space="preserve"> or date of award, </w:t>
      </w:r>
      <w:r>
        <w:rPr>
          <w:rFonts w:cs="Times New Roman"/>
        </w:rPr>
        <w:t xml:space="preserve">   </w:t>
      </w:r>
    </w:p>
    <w:p w14:paraId="16731CAD" w14:textId="3EA243AE" w:rsidR="00514BFF" w:rsidRPr="00514BFF" w:rsidRDefault="007144A3" w:rsidP="00514BFF">
      <w:pPr>
        <w:pStyle w:val="ListParagraph"/>
        <w:spacing w:after="0" w:line="240" w:lineRule="auto"/>
        <w:ind w:left="630"/>
        <w:rPr>
          <w:rFonts w:cs="Times New Roman"/>
        </w:rPr>
      </w:pPr>
      <w:r>
        <w:rPr>
          <w:rFonts w:cs="Times New Roman"/>
        </w:rPr>
        <w:t xml:space="preserve">   </w:t>
      </w:r>
      <w:r w:rsidR="00252063" w:rsidRPr="007F2FC9">
        <w:rPr>
          <w:rFonts w:cs="Times New Roman"/>
        </w:rPr>
        <w:t xml:space="preserve">whichever is </w:t>
      </w:r>
      <w:proofErr w:type="gramStart"/>
      <w:r w:rsidR="00252063" w:rsidRPr="007F2FC9">
        <w:rPr>
          <w:rFonts w:cs="Times New Roman"/>
        </w:rPr>
        <w:t>later, and</w:t>
      </w:r>
      <w:proofErr w:type="gramEnd"/>
      <w:r w:rsidR="00252063" w:rsidRPr="007F2FC9">
        <w:rPr>
          <w:rFonts w:cs="Times New Roman"/>
        </w:rPr>
        <w:t xml:space="preserve"> ending June 30,</w:t>
      </w:r>
      <w:r>
        <w:rPr>
          <w:rFonts w:cs="Times New Roman"/>
        </w:rPr>
        <w:t xml:space="preserve"> 2027.</w:t>
      </w:r>
    </w:p>
    <w:p w14:paraId="220AEBA7" w14:textId="5AE14E8F" w:rsidR="00514BFF" w:rsidRPr="007F2FC9" w:rsidRDefault="007144A3" w:rsidP="00514BFF">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514BFF" w:rsidRPr="007F2FC9">
        <w:rPr>
          <w:rStyle w:val="Strong"/>
          <w:rFonts w:asciiTheme="minorHAnsi" w:hAnsiTheme="minorHAnsi" w:cs="Times New Roman"/>
          <w:color w:val="auto"/>
          <w:sz w:val="24"/>
          <w:szCs w:val="24"/>
        </w:rPr>
        <w:t>Renewal Option:</w:t>
      </w:r>
    </w:p>
    <w:p w14:paraId="480B3319" w14:textId="77777777" w:rsidR="007144A3" w:rsidRDefault="007144A3" w:rsidP="00514BFF">
      <w:pPr>
        <w:pStyle w:val="ListParagraph"/>
        <w:spacing w:after="0" w:line="240" w:lineRule="auto"/>
        <w:ind w:left="630"/>
        <w:rPr>
          <w:rFonts w:cs="Times New Roman"/>
        </w:rPr>
      </w:pPr>
      <w:r>
        <w:rPr>
          <w:rFonts w:cs="Times New Roman"/>
        </w:rPr>
        <w:t xml:space="preserve">   </w:t>
      </w:r>
      <w:r w:rsidR="00514BFF" w:rsidRPr="007F2FC9">
        <w:rPr>
          <w:rFonts w:cs="Times New Roman"/>
        </w:rPr>
        <w:t xml:space="preserve">At the option of the State of Louisiana and acceptance by the Contractor, this contract may be </w:t>
      </w:r>
      <w:r>
        <w:rPr>
          <w:rFonts w:cs="Times New Roman"/>
        </w:rPr>
        <w:t xml:space="preserve">  </w:t>
      </w:r>
    </w:p>
    <w:p w14:paraId="58C6B7C7" w14:textId="77777777" w:rsidR="007144A3" w:rsidRDefault="007144A3" w:rsidP="00514BFF">
      <w:pPr>
        <w:pStyle w:val="ListParagraph"/>
        <w:spacing w:after="0" w:line="240" w:lineRule="auto"/>
        <w:ind w:left="630"/>
        <w:rPr>
          <w:rFonts w:cs="Times New Roman"/>
        </w:rPr>
      </w:pPr>
      <w:r>
        <w:rPr>
          <w:rFonts w:cs="Times New Roman"/>
        </w:rPr>
        <w:t xml:space="preserve">   </w:t>
      </w:r>
      <w:r w:rsidR="00514BFF" w:rsidRPr="007F2FC9">
        <w:rPr>
          <w:rFonts w:cs="Times New Roman"/>
        </w:rPr>
        <w:t>extended for two additional 12</w:t>
      </w:r>
      <w:proofErr w:type="gramStart"/>
      <w:r w:rsidR="00514BFF" w:rsidRPr="007F2FC9">
        <w:rPr>
          <w:rFonts w:cs="Times New Roman"/>
        </w:rPr>
        <w:t>- month</w:t>
      </w:r>
      <w:proofErr w:type="gramEnd"/>
      <w:r w:rsidR="00514BFF" w:rsidRPr="007F2FC9">
        <w:rPr>
          <w:rFonts w:cs="Times New Roman"/>
        </w:rPr>
        <w:t xml:space="preserve"> periods at the same prices, terms and conditions.  Total </w:t>
      </w:r>
    </w:p>
    <w:p w14:paraId="5AFFCA90" w14:textId="59699BE6" w:rsidR="00514BFF" w:rsidRPr="00514BFF" w:rsidRDefault="007144A3" w:rsidP="00514BFF">
      <w:pPr>
        <w:pStyle w:val="ListParagraph"/>
        <w:spacing w:after="0" w:line="240" w:lineRule="auto"/>
        <w:ind w:left="630"/>
        <w:rPr>
          <w:rStyle w:val="Strong"/>
          <w:rFonts w:asciiTheme="minorHAnsi" w:hAnsiTheme="minorHAnsi" w:cs="Times New Roman"/>
          <w:bCs w:val="0"/>
        </w:rPr>
      </w:pPr>
      <w:r>
        <w:rPr>
          <w:rFonts w:cs="Times New Roman"/>
        </w:rPr>
        <w:t xml:space="preserve">   </w:t>
      </w:r>
      <w:proofErr w:type="gramStart"/>
      <w:r w:rsidR="00514BFF" w:rsidRPr="007F2FC9">
        <w:rPr>
          <w:rFonts w:cs="Times New Roman"/>
        </w:rPr>
        <w:t>contract</w:t>
      </w:r>
      <w:proofErr w:type="gramEnd"/>
      <w:r w:rsidR="00514BFF" w:rsidRPr="007F2FC9">
        <w:rPr>
          <w:rFonts w:cs="Times New Roman"/>
        </w:rPr>
        <w:t xml:space="preserve"> period may not exceed 36 months. </w:t>
      </w:r>
    </w:p>
    <w:p w14:paraId="3655F839" w14:textId="733B43FC"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Estimated Quantity:</w:t>
      </w:r>
    </w:p>
    <w:p w14:paraId="199D1137" w14:textId="77777777" w:rsidR="007144A3" w:rsidRDefault="007144A3" w:rsidP="007F2FC9">
      <w:pPr>
        <w:pStyle w:val="ListParagraph"/>
        <w:spacing w:after="0" w:line="240" w:lineRule="auto"/>
        <w:ind w:left="630"/>
        <w:rPr>
          <w:rFonts w:cs="Times New Roman"/>
        </w:rPr>
      </w:pPr>
      <w:r>
        <w:rPr>
          <w:rFonts w:cs="Times New Roman"/>
        </w:rPr>
        <w:t xml:space="preserve">    </w:t>
      </w:r>
      <w:r w:rsidR="00252063" w:rsidRPr="007F2FC9">
        <w:rPr>
          <w:rFonts w:cs="Times New Roman"/>
        </w:rPr>
        <w:t xml:space="preserve">The listed quantities are estimated to be the amount needed. In the event a greater or lesser </w:t>
      </w:r>
      <w:r>
        <w:rPr>
          <w:rFonts w:cs="Times New Roman"/>
        </w:rPr>
        <w:t xml:space="preserve">   </w:t>
      </w:r>
    </w:p>
    <w:p w14:paraId="085F3021" w14:textId="77777777" w:rsidR="007144A3" w:rsidRDefault="007144A3" w:rsidP="007F2FC9">
      <w:pPr>
        <w:pStyle w:val="ListParagraph"/>
        <w:spacing w:after="0" w:line="240" w:lineRule="auto"/>
        <w:ind w:left="630"/>
        <w:rPr>
          <w:rFonts w:cs="Times New Roman"/>
        </w:rPr>
      </w:pPr>
      <w:r>
        <w:rPr>
          <w:rFonts w:cs="Times New Roman"/>
        </w:rPr>
        <w:t xml:space="preserve">    </w:t>
      </w:r>
      <w:r w:rsidR="00252063" w:rsidRPr="007F2FC9">
        <w:rPr>
          <w:rFonts w:cs="Times New Roman"/>
        </w:rPr>
        <w:t xml:space="preserve">quantity is needed, the right is reserved by the State of Louisiana to increase or decrease the </w:t>
      </w:r>
      <w:r>
        <w:rPr>
          <w:rFonts w:cs="Times New Roman"/>
        </w:rPr>
        <w:t xml:space="preserve"> </w:t>
      </w:r>
    </w:p>
    <w:p w14:paraId="740E3B71" w14:textId="53C7CE55" w:rsidR="00C20CDE" w:rsidRDefault="007144A3" w:rsidP="008C16EC">
      <w:pPr>
        <w:pStyle w:val="ListParagraph"/>
        <w:spacing w:after="0" w:line="240" w:lineRule="auto"/>
        <w:ind w:left="630"/>
        <w:rPr>
          <w:rFonts w:cs="Times New Roman"/>
        </w:rPr>
      </w:pPr>
      <w:r>
        <w:rPr>
          <w:rFonts w:cs="Times New Roman"/>
        </w:rPr>
        <w:t xml:space="preserve">    </w:t>
      </w:r>
      <w:r w:rsidR="00252063" w:rsidRPr="007144A3">
        <w:rPr>
          <w:rFonts w:cs="Times New Roman"/>
        </w:rPr>
        <w:t>amount, at the unit price and terms stated in the bid.</w:t>
      </w:r>
    </w:p>
    <w:p w14:paraId="3BAECC07" w14:textId="77777777" w:rsidR="008C16EC" w:rsidRDefault="008C16EC" w:rsidP="008C16EC">
      <w:pPr>
        <w:pStyle w:val="ListParagraph"/>
        <w:spacing w:after="0" w:line="240" w:lineRule="auto"/>
        <w:ind w:left="630"/>
        <w:rPr>
          <w:rFonts w:cs="Times New Roman"/>
        </w:rPr>
      </w:pPr>
    </w:p>
    <w:p w14:paraId="101FDD15" w14:textId="65D26C5A"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lastRenderedPageBreak/>
        <w:t xml:space="preserve">     </w:t>
      </w:r>
      <w:r w:rsidR="00252063" w:rsidRPr="007F2FC9">
        <w:rPr>
          <w:rStyle w:val="Strong"/>
          <w:rFonts w:asciiTheme="minorHAnsi" w:hAnsiTheme="minorHAnsi" w:cs="Times New Roman"/>
          <w:color w:val="auto"/>
          <w:sz w:val="24"/>
          <w:szCs w:val="24"/>
        </w:rPr>
        <w:t>Method of Award:</w:t>
      </w:r>
    </w:p>
    <w:p w14:paraId="3E2164A9" w14:textId="44809158" w:rsidR="00BA0A70" w:rsidRDefault="007144A3"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00252063" w:rsidRPr="007144A3">
        <w:rPr>
          <w:rFonts w:eastAsia="Times New Roman" w:cs="Times New Roman"/>
        </w:rPr>
        <w:t xml:space="preserve">It is the intent of the State to award this contract on an </w:t>
      </w:r>
      <w:r w:rsidR="00BB01D4">
        <w:rPr>
          <w:rFonts w:eastAsia="Times New Roman" w:cs="Times New Roman"/>
        </w:rPr>
        <w:t>individual</w:t>
      </w:r>
      <w:r w:rsidR="00252063" w:rsidRPr="007144A3">
        <w:rPr>
          <w:rFonts w:eastAsia="Times New Roman" w:cs="Times New Roman"/>
        </w:rPr>
        <w:t xml:space="preserve"> basis to the lowest </w:t>
      </w:r>
      <w:r w:rsidR="00BA0A70">
        <w:rPr>
          <w:rFonts w:eastAsia="Times New Roman" w:cs="Times New Roman"/>
        </w:rPr>
        <w:t xml:space="preserve">  </w:t>
      </w:r>
    </w:p>
    <w:p w14:paraId="47629FD1" w14:textId="77777777" w:rsidR="00BA0A70" w:rsidRDefault="00BA0A70"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00252063" w:rsidRPr="007144A3">
        <w:rPr>
          <w:rFonts w:eastAsia="Times New Roman" w:cs="Times New Roman"/>
        </w:rPr>
        <w:t xml:space="preserve">responsive, responsible bidder(s) meeting the specifications.  The State further reserves the right </w:t>
      </w:r>
      <w:r>
        <w:rPr>
          <w:rFonts w:eastAsia="Times New Roman" w:cs="Times New Roman"/>
        </w:rPr>
        <w:t xml:space="preserve"> </w:t>
      </w:r>
    </w:p>
    <w:p w14:paraId="2E13B6D4" w14:textId="1615C12D" w:rsidR="00152D01" w:rsidRDefault="00BA0A70"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00252063" w:rsidRPr="007144A3">
        <w:rPr>
          <w:rFonts w:eastAsia="Times New Roman" w:cs="Times New Roman"/>
        </w:rPr>
        <w:t>to reject individual line items from the award.</w:t>
      </w:r>
    </w:p>
    <w:p w14:paraId="47B46822" w14:textId="33E37D4F" w:rsidR="00152D01" w:rsidRPr="00152D01" w:rsidRDefault="00152D01" w:rsidP="001027A1">
      <w:pPr>
        <w:pStyle w:val="Heading2"/>
        <w:numPr>
          <w:ilvl w:val="0"/>
          <w:numId w:val="8"/>
        </w:numPr>
        <w:ind w:left="630"/>
        <w:rPr>
          <w:rStyle w:val="Strong"/>
          <w:rFonts w:asciiTheme="minorHAnsi" w:hAnsiTheme="minorHAnsi" w:cs="Times New Roman"/>
          <w:bCs w:val="0"/>
          <w:color w:val="auto"/>
          <w:sz w:val="24"/>
          <w:szCs w:val="24"/>
        </w:rPr>
      </w:pPr>
      <w:r w:rsidRPr="00152D01">
        <w:rPr>
          <w:rStyle w:val="Strong"/>
          <w:rFonts w:asciiTheme="minorHAnsi" w:hAnsiTheme="minorHAnsi" w:cs="Times New Roman"/>
          <w:bCs w:val="0"/>
          <w:color w:val="auto"/>
          <w:sz w:val="24"/>
          <w:szCs w:val="24"/>
        </w:rPr>
        <w:t xml:space="preserve">    New FY Delivery:</w:t>
      </w:r>
    </w:p>
    <w:p w14:paraId="17BD46D4" w14:textId="77777777" w:rsidR="00152D01" w:rsidRDefault="00152D0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52D01">
        <w:rPr>
          <w:rFonts w:eastAsia="Times New Roman" w:cs="Times New Roman"/>
        </w:rPr>
        <w:t xml:space="preserve">Any orders resulting from this solicitation will be paid with next fiscal year funds, if </w:t>
      </w:r>
      <w:proofErr w:type="gramStart"/>
      <w:r w:rsidRPr="00152D01">
        <w:rPr>
          <w:rFonts w:eastAsia="Times New Roman" w:cs="Times New Roman"/>
        </w:rPr>
        <w:t>appropriated</w:t>
      </w:r>
      <w:proofErr w:type="gramEnd"/>
      <w:r w:rsidRPr="00152D01">
        <w:rPr>
          <w:rFonts w:eastAsia="Times New Roman" w:cs="Times New Roman"/>
        </w:rPr>
        <w:t xml:space="preserve"> </w:t>
      </w:r>
      <w:r>
        <w:rPr>
          <w:rFonts w:eastAsia="Times New Roman" w:cs="Times New Roman"/>
        </w:rPr>
        <w:t xml:space="preserve"> </w:t>
      </w:r>
    </w:p>
    <w:p w14:paraId="3A194E32" w14:textId="77777777" w:rsidR="00152D01" w:rsidRDefault="00152D01" w:rsidP="00152D01">
      <w:pPr>
        <w:tabs>
          <w:tab w:val="left" w:pos="180"/>
          <w:tab w:val="left" w:pos="630"/>
        </w:tabs>
        <w:spacing w:after="0" w:line="240" w:lineRule="auto"/>
        <w:rPr>
          <w:rFonts w:eastAsia="Times New Roman" w:cs="Times New Roman"/>
        </w:rPr>
      </w:pPr>
      <w:r>
        <w:rPr>
          <w:rFonts w:eastAsia="Times New Roman" w:cs="Times New Roman"/>
        </w:rPr>
        <w:t xml:space="preserve">                 </w:t>
      </w:r>
      <w:r w:rsidRPr="00152D01">
        <w:rPr>
          <w:rFonts w:eastAsia="Times New Roman" w:cs="Times New Roman"/>
        </w:rPr>
        <w:t xml:space="preserve">by the Legislature.  Delivery cannot be made prior to July 1, and your bid prices must be firm for </w:t>
      </w:r>
    </w:p>
    <w:p w14:paraId="4EEE1A44" w14:textId="77777777" w:rsidR="001027A1" w:rsidRDefault="00152D0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52D01">
        <w:rPr>
          <w:rFonts w:eastAsia="Times New Roman" w:cs="Times New Roman"/>
        </w:rPr>
        <w:t>acceptance and delivery accordingly.</w:t>
      </w:r>
    </w:p>
    <w:p w14:paraId="53CA5904" w14:textId="77777777" w:rsidR="001027A1" w:rsidRDefault="001027A1" w:rsidP="001027A1">
      <w:pPr>
        <w:tabs>
          <w:tab w:val="left" w:pos="180"/>
          <w:tab w:val="left" w:pos="630"/>
        </w:tabs>
        <w:spacing w:after="0" w:line="240" w:lineRule="auto"/>
        <w:rPr>
          <w:rFonts w:eastAsia="Times New Roman" w:cs="Times New Roman"/>
        </w:rPr>
      </w:pPr>
    </w:p>
    <w:p w14:paraId="68323F78" w14:textId="201CCDB2" w:rsidR="001027A1" w:rsidRPr="001027A1" w:rsidRDefault="001027A1" w:rsidP="001027A1">
      <w:pPr>
        <w:pStyle w:val="Heading2"/>
        <w:numPr>
          <w:ilvl w:val="0"/>
          <w:numId w:val="8"/>
        </w:numPr>
        <w:ind w:left="630"/>
        <w:rPr>
          <w:rStyle w:val="Strong"/>
          <w:rFonts w:asciiTheme="minorHAnsi" w:hAnsiTheme="minorHAnsi" w:cs="Times New Roman"/>
          <w:bCs w:val="0"/>
          <w:color w:val="auto"/>
          <w:sz w:val="24"/>
          <w:szCs w:val="24"/>
        </w:rPr>
      </w:pPr>
      <w:r>
        <w:rPr>
          <w:rStyle w:val="Strong"/>
          <w:rFonts w:asciiTheme="minorHAnsi" w:hAnsiTheme="minorHAnsi" w:cs="Times New Roman"/>
          <w:bCs w:val="0"/>
          <w:color w:val="auto"/>
          <w:sz w:val="24"/>
          <w:szCs w:val="24"/>
        </w:rPr>
        <w:t xml:space="preserve">     </w:t>
      </w:r>
      <w:r w:rsidRPr="001027A1">
        <w:rPr>
          <w:rStyle w:val="Strong"/>
          <w:rFonts w:asciiTheme="minorHAnsi" w:hAnsiTheme="minorHAnsi" w:cs="Times New Roman"/>
          <w:bCs w:val="0"/>
          <w:color w:val="auto"/>
          <w:sz w:val="24"/>
          <w:szCs w:val="24"/>
        </w:rPr>
        <w:t>Medical / Potentially Infectious Waste Transporter Permit Required:</w:t>
      </w:r>
    </w:p>
    <w:p w14:paraId="36779FD1" w14:textId="2A725F4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proofErr w:type="gramStart"/>
      <w:r w:rsidRPr="001027A1">
        <w:rPr>
          <w:rFonts w:eastAsia="Times New Roman" w:cs="Times New Roman"/>
        </w:rPr>
        <w:t>Contractor</w:t>
      </w:r>
      <w:proofErr w:type="gramEnd"/>
      <w:r w:rsidRPr="001027A1">
        <w:rPr>
          <w:rFonts w:eastAsia="Times New Roman" w:cs="Times New Roman"/>
        </w:rPr>
        <w:t xml:space="preserve"> must be permitted as an infectious waste transporter by the Louisiana Department of </w:t>
      </w:r>
    </w:p>
    <w:p w14:paraId="2B81E23A" w14:textId="7777777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Health and Hospitals.  </w:t>
      </w:r>
      <w:proofErr w:type="gramStart"/>
      <w:r w:rsidRPr="001027A1">
        <w:rPr>
          <w:rFonts w:eastAsia="Times New Roman" w:cs="Times New Roman"/>
        </w:rPr>
        <w:t>Contractor</w:t>
      </w:r>
      <w:proofErr w:type="gramEnd"/>
      <w:r w:rsidRPr="001027A1">
        <w:rPr>
          <w:rFonts w:eastAsia="Times New Roman" w:cs="Times New Roman"/>
        </w:rPr>
        <w:t xml:space="preserve"> should furnish permit </w:t>
      </w:r>
      <w:proofErr w:type="gramStart"/>
      <w:r w:rsidRPr="001027A1">
        <w:rPr>
          <w:rFonts w:eastAsia="Times New Roman" w:cs="Times New Roman"/>
        </w:rPr>
        <w:t>number</w:t>
      </w:r>
      <w:proofErr w:type="gramEnd"/>
      <w:r w:rsidRPr="001027A1">
        <w:rPr>
          <w:rFonts w:eastAsia="Times New Roman" w:cs="Times New Roman"/>
        </w:rPr>
        <w:t xml:space="preserve"> with their bid, but must prior to</w:t>
      </w:r>
      <w:r>
        <w:rPr>
          <w:rFonts w:eastAsia="Times New Roman" w:cs="Times New Roman"/>
        </w:rPr>
        <w:t xml:space="preserve">                </w:t>
      </w:r>
    </w:p>
    <w:p w14:paraId="6AB9C624" w14:textId="011E976E" w:rsidR="001027A1" w:rsidRP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award.</w:t>
      </w:r>
    </w:p>
    <w:p w14:paraId="7D72DE18" w14:textId="77777777" w:rsidR="001027A1" w:rsidRDefault="001027A1" w:rsidP="001027A1">
      <w:pPr>
        <w:tabs>
          <w:tab w:val="left" w:pos="180"/>
          <w:tab w:val="left" w:pos="630"/>
        </w:tabs>
        <w:spacing w:after="0" w:line="240" w:lineRule="auto"/>
        <w:rPr>
          <w:rFonts w:eastAsia="Times New Roman" w:cs="Times New Roman"/>
        </w:rPr>
      </w:pPr>
    </w:p>
    <w:p w14:paraId="58F70104" w14:textId="0DA4062B" w:rsidR="001027A1" w:rsidRP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Contractor Permit </w:t>
      </w:r>
      <w:proofErr w:type="gramStart"/>
      <w:r w:rsidRPr="001027A1">
        <w:rPr>
          <w:rFonts w:eastAsia="Times New Roman" w:cs="Times New Roman"/>
        </w:rPr>
        <w:t>No.:_</w:t>
      </w:r>
      <w:proofErr w:type="gramEnd"/>
      <w:r w:rsidRPr="001027A1">
        <w:rPr>
          <w:rFonts w:eastAsia="Times New Roman" w:cs="Times New Roman"/>
        </w:rPr>
        <w:t>_____________________</w:t>
      </w:r>
    </w:p>
    <w:p w14:paraId="16EEE2E1" w14:textId="77777777" w:rsidR="001027A1" w:rsidRPr="00BD4CB7" w:rsidRDefault="001027A1" w:rsidP="001027A1">
      <w:pPr>
        <w:spacing w:after="0"/>
        <w:rPr>
          <w:rFonts w:ascii="Times New Roman" w:hAnsi="Times New Roman"/>
          <w:b/>
          <w:bCs/>
        </w:rPr>
      </w:pPr>
    </w:p>
    <w:p w14:paraId="65827ED8" w14:textId="688D63BB" w:rsidR="001027A1" w:rsidRPr="001027A1" w:rsidRDefault="001027A1" w:rsidP="001027A1">
      <w:pPr>
        <w:pStyle w:val="Heading2"/>
        <w:numPr>
          <w:ilvl w:val="0"/>
          <w:numId w:val="8"/>
        </w:numPr>
        <w:ind w:left="630"/>
        <w:rPr>
          <w:rStyle w:val="Strong"/>
          <w:rFonts w:asciiTheme="minorHAnsi" w:hAnsiTheme="minorHAnsi" w:cs="Times New Roman"/>
          <w:b w:val="0"/>
          <w:color w:val="auto"/>
          <w:sz w:val="24"/>
          <w:szCs w:val="24"/>
        </w:rPr>
      </w:pPr>
      <w:r>
        <w:rPr>
          <w:rFonts w:ascii="Times New Roman" w:eastAsia="Calibri" w:hAnsi="Times New Roman"/>
          <w:b/>
        </w:rPr>
        <w:t xml:space="preserve">   </w:t>
      </w:r>
      <w:r w:rsidRPr="001027A1">
        <w:rPr>
          <w:rStyle w:val="Strong"/>
          <w:rFonts w:asciiTheme="minorHAnsi" w:hAnsiTheme="minorHAnsi" w:cs="Times New Roman"/>
          <w:bCs w:val="0"/>
          <w:color w:val="auto"/>
          <w:sz w:val="24"/>
          <w:szCs w:val="24"/>
        </w:rPr>
        <w:t>Medical / Potentially Infectious Waste Disposal:</w:t>
      </w:r>
    </w:p>
    <w:p w14:paraId="7CEDA792" w14:textId="1337E68C" w:rsidR="001027A1" w:rsidRDefault="001027A1" w:rsidP="001027A1">
      <w:pPr>
        <w:tabs>
          <w:tab w:val="left" w:pos="180"/>
          <w:tab w:val="left" w:pos="630"/>
        </w:tabs>
        <w:spacing w:after="0" w:line="240" w:lineRule="auto"/>
        <w:rPr>
          <w:rFonts w:eastAsia="Times New Roman" w:cs="Times New Roman"/>
        </w:rPr>
      </w:pPr>
      <w:r>
        <w:rPr>
          <w:rFonts w:ascii="Times New Roman" w:eastAsia="Calibri" w:hAnsi="Times New Roman"/>
        </w:rPr>
        <w:t xml:space="preserve">               </w:t>
      </w:r>
      <w:r w:rsidRPr="001027A1">
        <w:rPr>
          <w:rFonts w:eastAsia="Times New Roman" w:cs="Times New Roman"/>
        </w:rPr>
        <w:t>Pick up containers (disposable or reusable) and red bags that are specifically designed for bio-</w:t>
      </w:r>
      <w:r>
        <w:rPr>
          <w:rFonts w:eastAsia="Times New Roman" w:cs="Times New Roman"/>
        </w:rPr>
        <w:t xml:space="preserve"> </w:t>
      </w:r>
    </w:p>
    <w:p w14:paraId="1441A79E" w14:textId="6294505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medical waste </w:t>
      </w:r>
      <w:proofErr w:type="gramStart"/>
      <w:r w:rsidRPr="001027A1">
        <w:rPr>
          <w:rFonts w:eastAsia="Times New Roman" w:cs="Times New Roman"/>
        </w:rPr>
        <w:t>are</w:t>
      </w:r>
      <w:proofErr w:type="gramEnd"/>
      <w:r w:rsidRPr="001027A1">
        <w:rPr>
          <w:rFonts w:eastAsia="Times New Roman" w:cs="Times New Roman"/>
        </w:rPr>
        <w:t xml:space="preserve"> to be supplied by the Contractor.  Containers must meet all requirements </w:t>
      </w:r>
      <w:r>
        <w:rPr>
          <w:rFonts w:eastAsia="Times New Roman" w:cs="Times New Roman"/>
        </w:rPr>
        <w:t xml:space="preserve"> </w:t>
      </w:r>
    </w:p>
    <w:p w14:paraId="6951A00D" w14:textId="6EDAFE62"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and regulations of the Louisiana Department of Health (LDH), Louisiana Department of </w:t>
      </w:r>
    </w:p>
    <w:p w14:paraId="3C69CAE7" w14:textId="625DDB34"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Environmental Quality (DEQ), and the Environmental Protection Agency (EPA) in reference to </w:t>
      </w:r>
    </w:p>
    <w:p w14:paraId="4B1C1937" w14:textId="45AF3F6B"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disposal of potentially infectious biomedical waste, and must be acceptable to the Infection </w:t>
      </w:r>
    </w:p>
    <w:p w14:paraId="5C3FB354" w14:textId="6F20CA6E"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Control Officer at the Agency.</w:t>
      </w:r>
      <w:r>
        <w:rPr>
          <w:rFonts w:eastAsia="Times New Roman" w:cs="Times New Roman"/>
        </w:rPr>
        <w:t xml:space="preserve"> </w:t>
      </w:r>
    </w:p>
    <w:p w14:paraId="27436617" w14:textId="7777777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p>
    <w:p w14:paraId="79F53679" w14:textId="5802C0A4"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All containers supplied must be appropriately labeled.  Labels must be water resistant, legible </w:t>
      </w:r>
    </w:p>
    <w:p w14:paraId="5AEA9354" w14:textId="7CA535F5"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and readily visible.  If reusable containers are supplied, </w:t>
      </w:r>
      <w:proofErr w:type="gramStart"/>
      <w:r w:rsidRPr="001027A1">
        <w:rPr>
          <w:rFonts w:eastAsia="Times New Roman" w:cs="Times New Roman"/>
        </w:rPr>
        <w:t>Contractor</w:t>
      </w:r>
      <w:proofErr w:type="gramEnd"/>
      <w:r w:rsidRPr="001027A1">
        <w:rPr>
          <w:rFonts w:eastAsia="Times New Roman" w:cs="Times New Roman"/>
        </w:rPr>
        <w:t xml:space="preserve"> is responsible for cleaning </w:t>
      </w:r>
    </w:p>
    <w:p w14:paraId="11CB2C71" w14:textId="6913E4CC" w:rsidR="001027A1" w:rsidRP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containers prior to their return to the Agency for reuse.  </w:t>
      </w:r>
    </w:p>
    <w:p w14:paraId="244A1F72" w14:textId="77777777" w:rsidR="001027A1" w:rsidRDefault="001027A1" w:rsidP="001027A1">
      <w:pPr>
        <w:tabs>
          <w:tab w:val="left" w:pos="180"/>
          <w:tab w:val="left" w:pos="630"/>
        </w:tabs>
        <w:spacing w:after="0" w:line="240" w:lineRule="auto"/>
        <w:rPr>
          <w:rFonts w:eastAsia="Times New Roman" w:cs="Times New Roman"/>
        </w:rPr>
      </w:pPr>
    </w:p>
    <w:p w14:paraId="7481DFD6" w14:textId="3B3D5C6C"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The Agency will package and secure the appropriate materials in the red bags, which will be </w:t>
      </w:r>
    </w:p>
    <w:p w14:paraId="066DC898" w14:textId="3C0F6DCE"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placed in the containers.  The Contractor shall be responsible for picking up the containers of </w:t>
      </w:r>
    </w:p>
    <w:p w14:paraId="44A27B99" w14:textId="7777777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p>
    <w:p w14:paraId="66131E5F" w14:textId="77777777" w:rsidR="001027A1" w:rsidRDefault="001027A1" w:rsidP="001027A1">
      <w:pPr>
        <w:tabs>
          <w:tab w:val="left" w:pos="180"/>
          <w:tab w:val="left" w:pos="630"/>
        </w:tabs>
        <w:spacing w:after="0" w:line="240" w:lineRule="auto"/>
        <w:rPr>
          <w:rFonts w:eastAsia="Times New Roman" w:cs="Times New Roman"/>
        </w:rPr>
      </w:pPr>
    </w:p>
    <w:p w14:paraId="55416DC3" w14:textId="36F4581F"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potentially infectious waste from the Agency’s storage site and loading the containers into </w:t>
      </w:r>
    </w:p>
    <w:p w14:paraId="342BB8CC" w14:textId="7777777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their transportation vehicle.</w:t>
      </w:r>
      <w:r>
        <w:rPr>
          <w:rFonts w:eastAsia="Times New Roman" w:cs="Times New Roman"/>
        </w:rPr>
        <w:t xml:space="preserve"> </w:t>
      </w:r>
    </w:p>
    <w:p w14:paraId="3E120A32" w14:textId="7777777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p>
    <w:p w14:paraId="1EB7B13A" w14:textId="7777777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The Contractor will assure liability of the transportation and disposal of the potentially </w:t>
      </w:r>
    </w:p>
    <w:p w14:paraId="68DCD34A" w14:textId="2602B2CA"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infectious waste, with a manifest detailing date of pickup and date and manner of disposal.  </w:t>
      </w:r>
    </w:p>
    <w:p w14:paraId="47FB8E48" w14:textId="7777777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The Contractor must secure permits and be in full compliance with LDH, DEQ, and EPA in order </w:t>
      </w:r>
    </w:p>
    <w:p w14:paraId="1BA40F3B" w14:textId="77777777" w:rsidR="001027A1" w:rsidRDefault="001027A1" w:rsidP="001027A1">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 xml:space="preserve">to transport and dispose of potentially infectious waste from the Agency.  The Agency must be </w:t>
      </w:r>
    </w:p>
    <w:p w14:paraId="3EDE10AB" w14:textId="4FCB48D8" w:rsidR="001027A1" w:rsidRDefault="001027A1"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Pr="001027A1">
        <w:rPr>
          <w:rFonts w:eastAsia="Times New Roman" w:cs="Times New Roman"/>
        </w:rPr>
        <w:t>furnished copies of the appropriate permits upon request.</w:t>
      </w:r>
    </w:p>
    <w:p w14:paraId="43AB8C36" w14:textId="77777777" w:rsidR="00BA0A70" w:rsidRDefault="00BA0A70" w:rsidP="007144A3">
      <w:pPr>
        <w:tabs>
          <w:tab w:val="left" w:pos="180"/>
          <w:tab w:val="left" w:pos="630"/>
        </w:tabs>
        <w:spacing w:after="0" w:line="240" w:lineRule="auto"/>
        <w:rPr>
          <w:rFonts w:eastAsia="Times New Roman" w:cs="Times New Roman"/>
        </w:rPr>
      </w:pPr>
    </w:p>
    <w:p w14:paraId="68C9F6C6" w14:textId="53D88D71" w:rsidR="00BA0A70" w:rsidRPr="003877C3" w:rsidRDefault="00BA0A70" w:rsidP="00BA0A70">
      <w:pPr>
        <w:pStyle w:val="Style1"/>
        <w:ind w:left="90" w:firstLine="0"/>
        <w:jc w:val="left"/>
        <w:rPr>
          <w:rFonts w:ascii="Aptos" w:eastAsia="PMingLiU" w:hAnsi="Aptos"/>
          <w:lang w:eastAsia="zh-TW"/>
        </w:rPr>
      </w:pPr>
      <w:r>
        <w:rPr>
          <w:rFonts w:ascii="Aptos" w:hAnsi="Aptos"/>
        </w:rPr>
        <w:t xml:space="preserve">   </w:t>
      </w:r>
      <w:r w:rsidR="00BB01D4">
        <w:rPr>
          <w:rFonts w:ascii="Aptos" w:hAnsi="Aptos"/>
        </w:rPr>
        <w:t xml:space="preserve">  </w:t>
      </w:r>
      <w:r>
        <w:rPr>
          <w:rFonts w:ascii="Aptos" w:hAnsi="Aptos"/>
        </w:rPr>
        <w:t>2</w:t>
      </w:r>
      <w:r w:rsidR="002D458A">
        <w:rPr>
          <w:rFonts w:ascii="Aptos" w:hAnsi="Aptos"/>
        </w:rPr>
        <w:t>0</w:t>
      </w:r>
      <w:r w:rsidR="00BB01D4">
        <w:rPr>
          <w:rFonts w:ascii="Aptos" w:hAnsi="Aptos"/>
        </w:rPr>
        <w:t>.</w:t>
      </w:r>
      <w:r>
        <w:rPr>
          <w:rFonts w:ascii="Aptos" w:hAnsi="Aptos"/>
        </w:rPr>
        <w:t xml:space="preserve">    </w:t>
      </w:r>
      <w:r w:rsidRPr="003877C3">
        <w:rPr>
          <w:rFonts w:ascii="Aptos" w:hAnsi="Aptos"/>
        </w:rPr>
        <w:t xml:space="preserve">Insurance Requirements for Contractors:  </w:t>
      </w:r>
    </w:p>
    <w:p w14:paraId="534D25E0" w14:textId="77777777" w:rsidR="00BA0A70"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The Contractor shall purchase and maintain for the duration of the contract insurance against </w:t>
      </w:r>
      <w:r>
        <w:rPr>
          <w:rFonts w:ascii="Aptos" w:eastAsia="PMingLiU" w:hAnsi="Aptos" w:cs="Times New Roman"/>
          <w:lang w:eastAsia="zh-TW"/>
        </w:rPr>
        <w:t xml:space="preserve">  </w:t>
      </w:r>
    </w:p>
    <w:p w14:paraId="7FAF7294" w14:textId="77777777" w:rsidR="00BA0A70"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lastRenderedPageBreak/>
        <w:t xml:space="preserve">      </w:t>
      </w:r>
      <w:r w:rsidRPr="003877C3">
        <w:rPr>
          <w:rFonts w:ascii="Aptos" w:eastAsia="PMingLiU" w:hAnsi="Aptos" w:cs="Times New Roman"/>
          <w:lang w:eastAsia="zh-TW"/>
        </w:rPr>
        <w:t xml:space="preserve">claims for injuries to </w:t>
      </w:r>
      <w:proofErr w:type="gramStart"/>
      <w:r w:rsidRPr="003877C3">
        <w:rPr>
          <w:rFonts w:ascii="Aptos" w:eastAsia="PMingLiU" w:hAnsi="Aptos" w:cs="Times New Roman"/>
          <w:lang w:eastAsia="zh-TW"/>
        </w:rPr>
        <w:t>persons</w:t>
      </w:r>
      <w:proofErr w:type="gramEnd"/>
      <w:r w:rsidRPr="003877C3">
        <w:rPr>
          <w:rFonts w:ascii="Aptos" w:eastAsia="PMingLiU" w:hAnsi="Aptos" w:cs="Times New Roman"/>
          <w:lang w:eastAsia="zh-TW"/>
        </w:rPr>
        <w:t xml:space="preserve"> or damages to property which may arise from or in connection with </w:t>
      </w:r>
    </w:p>
    <w:p w14:paraId="5C0F23B3" w14:textId="77777777" w:rsidR="00BA0A70"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the performance of the work hereunder by the Contractor, its agents, representatives, employees </w:t>
      </w:r>
      <w:r>
        <w:rPr>
          <w:rFonts w:ascii="Aptos" w:eastAsia="PMingLiU" w:hAnsi="Aptos" w:cs="Times New Roman"/>
          <w:lang w:eastAsia="zh-TW"/>
        </w:rPr>
        <w:t xml:space="preserve"> </w:t>
      </w:r>
    </w:p>
    <w:p w14:paraId="270CF9E0" w14:textId="513AB932" w:rsidR="00BA0A70" w:rsidRPr="003877C3"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or Subcontractors.  The cost of such insurance shall be included in the bidder’s pricing.</w:t>
      </w:r>
    </w:p>
    <w:p w14:paraId="37DAC817" w14:textId="05B2631E" w:rsidR="00BA0A70" w:rsidRPr="003877C3" w:rsidRDefault="00BA0A70" w:rsidP="00BA0A70">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r>
      <w:r>
        <w:rPr>
          <w:rFonts w:ascii="Aptos" w:eastAsia="PMingLiU" w:hAnsi="Aptos" w:cs="Times New Roman"/>
          <w:lang w:eastAsia="zh-TW"/>
        </w:rPr>
        <w:t xml:space="preserve">    </w:t>
      </w:r>
      <w:r w:rsidRPr="003877C3">
        <w:rPr>
          <w:rFonts w:ascii="Aptos" w:eastAsia="PMingLiU" w:hAnsi="Aptos" w:cs="Times New Roman"/>
          <w:lang w:eastAsia="zh-TW"/>
        </w:rPr>
        <w:t>A.</w:t>
      </w:r>
      <w:r w:rsidRPr="003877C3">
        <w:rPr>
          <w:rFonts w:ascii="Aptos" w:eastAsia="PMingLiU" w:hAnsi="Aptos" w:cs="Times New Roman"/>
          <w:lang w:eastAsia="zh-TW"/>
        </w:rPr>
        <w:tab/>
        <w:t>Minimum Scope and Limits of Insurance</w:t>
      </w:r>
    </w:p>
    <w:p w14:paraId="5F3AD94B" w14:textId="77777777" w:rsidR="00BA0A70" w:rsidRPr="00752363" w:rsidRDefault="00BA0A70" w:rsidP="00BA0A70">
      <w:pPr>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lang w:eastAsia="zh-TW"/>
        </w:rPr>
      </w:pPr>
      <w:proofErr w:type="gramStart"/>
      <w:r w:rsidRPr="00752363">
        <w:rPr>
          <w:rFonts w:ascii="Aptos" w:eastAsia="PMingLiU" w:hAnsi="Aptos" w:cs="Times New Roman"/>
          <w:lang w:eastAsia="zh-TW"/>
        </w:rPr>
        <w:t>Workers</w:t>
      </w:r>
      <w:proofErr w:type="gramEnd"/>
      <w:r w:rsidRPr="00752363">
        <w:rPr>
          <w:rFonts w:ascii="Aptos" w:eastAsia="PMingLiU" w:hAnsi="Aptos" w:cs="Times New Roman"/>
          <w:lang w:eastAsia="zh-TW"/>
        </w:rPr>
        <w:t xml:space="preserve"> Compensation</w:t>
      </w:r>
    </w:p>
    <w:p w14:paraId="6FAF0243" w14:textId="77777777" w:rsidR="00BA0A70" w:rsidRPr="003877C3" w:rsidRDefault="00BA0A70" w:rsidP="00BA0A70">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lang w:eastAsia="zh-TW"/>
        </w:rPr>
      </w:pPr>
      <w:proofErr w:type="gramStart"/>
      <w:r w:rsidRPr="003877C3">
        <w:rPr>
          <w:rFonts w:ascii="Aptos" w:eastAsia="PMingLiU" w:hAnsi="Aptos" w:cs="Times New Roman"/>
          <w:lang w:eastAsia="zh-TW"/>
        </w:rPr>
        <w:t>Workers</w:t>
      </w:r>
      <w:proofErr w:type="gramEnd"/>
      <w:r w:rsidRPr="003877C3">
        <w:rPr>
          <w:rFonts w:ascii="Aptos" w:eastAsia="PMingLiU" w:hAnsi="Aptos" w:cs="Times New Roman"/>
          <w:lang w:eastAsia="zh-TW"/>
        </w:rPr>
        <w:t xml:space="preserve"> Compensation insurance shall </w:t>
      </w:r>
      <w:proofErr w:type="gramStart"/>
      <w:r w:rsidRPr="003877C3">
        <w:rPr>
          <w:rFonts w:ascii="Aptos" w:eastAsia="PMingLiU" w:hAnsi="Aptos" w:cs="Times New Roman"/>
          <w:lang w:eastAsia="zh-TW"/>
        </w:rPr>
        <w:t>be in compliance with</w:t>
      </w:r>
      <w:proofErr w:type="gramEnd"/>
      <w:r w:rsidRPr="003877C3">
        <w:rPr>
          <w:rFonts w:ascii="Aptos" w:eastAsia="PMingLiU" w:hAnsi="Aptos" w:cs="Times New Roman"/>
          <w:lang w:eastAsia="zh-TW"/>
        </w:rPr>
        <w:t xml:space="preserve"> the </w:t>
      </w:r>
      <w:proofErr w:type="gramStart"/>
      <w:r w:rsidRPr="003877C3">
        <w:rPr>
          <w:rFonts w:ascii="Aptos" w:eastAsia="PMingLiU" w:hAnsi="Aptos" w:cs="Times New Roman"/>
          <w:lang w:eastAsia="zh-TW"/>
        </w:rPr>
        <w:t>Workers</w:t>
      </w:r>
      <w:proofErr w:type="gramEnd"/>
      <w:r w:rsidRPr="003877C3">
        <w:rPr>
          <w:rFonts w:ascii="Aptos" w:eastAsia="PMingLiU" w:hAnsi="Aptos" w:cs="Times New Roman"/>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877C3">
        <w:rPr>
          <w:rFonts w:ascii="Aptos" w:eastAsia="PMingLiU" w:hAnsi="Aptos" w:cs="Times New Roman"/>
          <w:lang w:eastAsia="zh-TW"/>
        </w:rPr>
        <w:t>over water</w:t>
      </w:r>
      <w:proofErr w:type="gramEnd"/>
      <w:r w:rsidRPr="003877C3">
        <w:rPr>
          <w:rFonts w:ascii="Aptos" w:eastAsia="PMingLiU" w:hAnsi="Aptos" w:cs="Times New Roman"/>
          <w:lang w:eastAsia="zh-TW"/>
        </w:rPr>
        <w:t xml:space="preserve"> and involves maritime exposure, applicable LHWCA, Jones Act, or other maritime law coverage shall be included.  A.M. Best's insurance company rating requirement may be waived for workers’ compensation coverage only.  </w:t>
      </w:r>
    </w:p>
    <w:p w14:paraId="27F6B363" w14:textId="77777777" w:rsidR="00BA0A70" w:rsidRPr="00752363" w:rsidRDefault="00BA0A70" w:rsidP="00BA0A70">
      <w:pPr>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lang w:eastAsia="zh-TW"/>
        </w:rPr>
      </w:pPr>
      <w:r w:rsidRPr="00752363">
        <w:rPr>
          <w:rFonts w:ascii="Aptos" w:eastAsia="PMingLiU" w:hAnsi="Aptos" w:cs="Times New Roman"/>
          <w:lang w:eastAsia="zh-TW"/>
        </w:rPr>
        <w:t>Commercial General Liability</w:t>
      </w:r>
    </w:p>
    <w:p w14:paraId="651AA6FA"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Commercial General Liability insurance, including Personal and Advertising Injury </w:t>
      </w:r>
      <w:r>
        <w:rPr>
          <w:rFonts w:ascii="Aptos" w:eastAsia="PMingLiU" w:hAnsi="Aptos" w:cs="Times New Roman"/>
          <w:lang w:eastAsia="zh-TW"/>
        </w:rPr>
        <w:t xml:space="preserve"> </w:t>
      </w:r>
    </w:p>
    <w:p w14:paraId="32BF2B32"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Liability and Products and Completed Operations, shall have a minimum limit per </w:t>
      </w:r>
    </w:p>
    <w:p w14:paraId="3ACA9842"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occurrence of $1,000,000 and a minimum general aggregate of $2,000,000.  The </w:t>
      </w:r>
    </w:p>
    <w:p w14:paraId="058C6BA1"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Insurance Services Office (ISO) Commercial General Liability occurrence coverage form </w:t>
      </w:r>
    </w:p>
    <w:p w14:paraId="6DC00FD7"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CG 00 01 (current form approved for use in Louisiana), or equivalent, is to be used in the </w:t>
      </w:r>
    </w:p>
    <w:p w14:paraId="3E4C97EF" w14:textId="7853CD50" w:rsidR="00BA0A70" w:rsidRPr="003877C3"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policy.  Claims-made form is unacceptable.</w:t>
      </w:r>
    </w:p>
    <w:p w14:paraId="1B6D83CB" w14:textId="77777777" w:rsidR="00BA0A70" w:rsidRPr="00752363" w:rsidRDefault="00BA0A70" w:rsidP="00BA0A70">
      <w:pPr>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lang w:eastAsia="zh-TW"/>
        </w:rPr>
      </w:pPr>
      <w:r w:rsidRPr="00752363">
        <w:rPr>
          <w:rFonts w:ascii="Aptos" w:eastAsia="PMingLiU" w:hAnsi="Aptos" w:cs="Times New Roman"/>
          <w:lang w:eastAsia="zh-TW"/>
        </w:rPr>
        <w:t>Automobile Liability</w:t>
      </w:r>
    </w:p>
    <w:p w14:paraId="5365BFA9" w14:textId="77777777" w:rsidR="00BA0A70" w:rsidRPr="003877C3" w:rsidRDefault="00BA0A70" w:rsidP="00BA0A70">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lang w:eastAsia="zh-TW"/>
        </w:rPr>
      </w:pPr>
      <w:r w:rsidRPr="003877C3">
        <w:rPr>
          <w:rFonts w:ascii="Aptos" w:eastAsia="PMingLiU" w:hAnsi="Aptos" w:cs="Times New Roman"/>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77C3">
        <w:rPr>
          <w:rFonts w:ascii="Aptos" w:eastAsia="PMingLiU" w:hAnsi="Aptos" w:cs="Times New Roman"/>
          <w:lang w:eastAsia="zh-TW"/>
        </w:rPr>
        <w:noBreakHyphen/>
        <w:t>owned automobiles.</w:t>
      </w:r>
    </w:p>
    <w:p w14:paraId="0176AA17" w14:textId="77777777" w:rsidR="00BA0A70" w:rsidRPr="003877C3" w:rsidRDefault="00BA0A70" w:rsidP="00BA0A70">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lang w:eastAsia="zh-TW"/>
        </w:rPr>
      </w:pPr>
    </w:p>
    <w:p w14:paraId="4067D2DA" w14:textId="77777777" w:rsidR="00BA0A70" w:rsidRPr="003877C3" w:rsidRDefault="00BA0A70" w:rsidP="00BA0A70">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B.</w:t>
      </w:r>
      <w:r w:rsidRPr="003877C3">
        <w:rPr>
          <w:rFonts w:ascii="Aptos" w:eastAsia="PMingLiU" w:hAnsi="Aptos" w:cs="Times New Roman"/>
          <w:lang w:eastAsia="zh-TW"/>
        </w:rPr>
        <w:tab/>
        <w:t>Deductibles and Self</w:t>
      </w:r>
      <w:r w:rsidRPr="003877C3">
        <w:rPr>
          <w:rFonts w:ascii="Aptos" w:eastAsia="PMingLiU" w:hAnsi="Aptos" w:cs="Times New Roman"/>
          <w:lang w:eastAsia="zh-TW"/>
        </w:rPr>
        <w:noBreakHyphen/>
        <w:t>Insured Retentions</w:t>
      </w:r>
    </w:p>
    <w:p w14:paraId="21790E31" w14:textId="211C6154" w:rsidR="00BA0A70" w:rsidRDefault="00BA0A70" w:rsidP="00152D01">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 xml:space="preserve">Any deductibles or self-insured retentions must be declared to and accepted by the Agency.  The Contractor shall be responsible for all deductibles and self-insured retentions.  </w:t>
      </w:r>
    </w:p>
    <w:p w14:paraId="74A157A7" w14:textId="77777777" w:rsidR="00BA0A70" w:rsidRPr="003877C3" w:rsidRDefault="00BA0A70" w:rsidP="00BA0A70">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lang w:eastAsia="zh-TW"/>
        </w:rPr>
      </w:pPr>
    </w:p>
    <w:p w14:paraId="3C223E33" w14:textId="77777777" w:rsidR="00BA0A70" w:rsidRPr="003877C3" w:rsidRDefault="00BA0A70" w:rsidP="00BA0A70">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C.</w:t>
      </w:r>
      <w:r w:rsidRPr="003877C3">
        <w:rPr>
          <w:rFonts w:ascii="Aptos" w:eastAsia="PMingLiU" w:hAnsi="Aptos" w:cs="Times New Roman"/>
          <w:lang w:eastAsia="zh-TW"/>
        </w:rPr>
        <w:tab/>
        <w:t>Other Insurance Provisions</w:t>
      </w:r>
    </w:p>
    <w:p w14:paraId="08B9008C"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The policies are to contain, or be endorsed to contain, the following provisions:</w:t>
      </w:r>
    </w:p>
    <w:p w14:paraId="3C56C26B" w14:textId="77777777" w:rsidR="00BA0A70" w:rsidRPr="003877C3" w:rsidRDefault="00BA0A70" w:rsidP="00BA0A70">
      <w:pPr>
        <w:numPr>
          <w:ilvl w:val="0"/>
          <w:numId w:val="1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Commercial General Liability, Automobile Liability, and Cyber Liability Coverages</w:t>
      </w:r>
    </w:p>
    <w:p w14:paraId="676D4841" w14:textId="77777777" w:rsidR="00BA0A70" w:rsidRPr="003877C3" w:rsidRDefault="00BA0A70" w:rsidP="00BA0A70">
      <w:pPr>
        <w:numPr>
          <w:ilvl w:val="0"/>
          <w:numId w:val="13"/>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679C718" w14:textId="77777777" w:rsidR="00BA0A70" w:rsidRPr="003877C3" w:rsidRDefault="00BA0A70" w:rsidP="00BA0A70">
      <w:pPr>
        <w:numPr>
          <w:ilvl w:val="0"/>
          <w:numId w:val="1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 xml:space="preserve">The Contractor’s insurance shall be primary as respects the Agency, its officers, agents, employees and volunteers for </w:t>
      </w:r>
      <w:proofErr w:type="gramStart"/>
      <w:r w:rsidRPr="003877C3">
        <w:rPr>
          <w:rFonts w:ascii="Aptos" w:eastAsia="PMingLiU" w:hAnsi="Aptos" w:cs="Times New Roman"/>
          <w:lang w:eastAsia="zh-TW"/>
        </w:rPr>
        <w:t>any and all</w:t>
      </w:r>
      <w:proofErr w:type="gramEnd"/>
      <w:r w:rsidRPr="003877C3">
        <w:rPr>
          <w:rFonts w:ascii="Aptos" w:eastAsia="PMingLiU" w:hAnsi="Aptos" w:cs="Times New Roman"/>
          <w:lang w:eastAsia="zh-TW"/>
        </w:rPr>
        <w:t xml:space="preserve"> losses that occur under the contract.  Any insurance or self-insurance maintained by the Agency shall be excess and non-contributory of the Contractor’s insurance.</w:t>
      </w:r>
    </w:p>
    <w:p w14:paraId="68D7C99E" w14:textId="77777777" w:rsidR="00BA0A70" w:rsidRPr="003877C3" w:rsidRDefault="00BA0A70" w:rsidP="00BA0A70">
      <w:pPr>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Workers Compensation and Employers Liability Coverage</w:t>
      </w:r>
    </w:p>
    <w:p w14:paraId="395EB3CD"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lang w:eastAsia="zh-TW"/>
        </w:rPr>
      </w:pPr>
      <w:r w:rsidRPr="003877C3">
        <w:rPr>
          <w:rFonts w:ascii="Aptos" w:eastAsia="PMingLiU" w:hAnsi="Aptos" w:cs="Times New Roman"/>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1248D8D" w14:textId="77777777" w:rsidR="00BA0A70" w:rsidRPr="003877C3" w:rsidRDefault="00BA0A70" w:rsidP="00BA0A70">
      <w:pPr>
        <w:numPr>
          <w:ilvl w:val="0"/>
          <w:numId w:val="1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All Coverages</w:t>
      </w:r>
    </w:p>
    <w:p w14:paraId="72571809" w14:textId="77777777" w:rsidR="00BA0A70" w:rsidRPr="003877C3" w:rsidRDefault="00BA0A70" w:rsidP="00BA0A70">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lastRenderedPageBreak/>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2420BDB" w14:textId="77777777" w:rsidR="00BA0A70" w:rsidRPr="003877C3" w:rsidRDefault="00BA0A70" w:rsidP="00BA0A70">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0ACD95DF" w14:textId="77777777" w:rsidR="00BA0A70" w:rsidRPr="003877C3" w:rsidRDefault="00BA0A70" w:rsidP="00BA0A70">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The insurance companies issuing the policies shall have no recourse against the Agency for payment of premiums or for assessments under any form of the policies.</w:t>
      </w:r>
    </w:p>
    <w:p w14:paraId="40D94EEB" w14:textId="0612BEA6" w:rsidR="00BA0A70" w:rsidRDefault="00BA0A70" w:rsidP="00152D01">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Any failure of the Contractor to comply with reporting provisions of the policy shall not affect coverage provided to the Agency, its officers, agents, employees and volunteers.</w:t>
      </w:r>
    </w:p>
    <w:p w14:paraId="67670D6C" w14:textId="77777777" w:rsidR="00152D01" w:rsidRPr="00152D01" w:rsidRDefault="00152D01" w:rsidP="00152D01">
      <w:p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p>
    <w:p w14:paraId="6BB56808" w14:textId="77777777" w:rsidR="00BA0A70" w:rsidRPr="003877C3" w:rsidRDefault="00BA0A70" w:rsidP="00BA0A70">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 xml:space="preserve">  </w:t>
      </w:r>
      <w:r w:rsidRPr="003877C3">
        <w:rPr>
          <w:rFonts w:ascii="Aptos" w:eastAsia="PMingLiU" w:hAnsi="Aptos" w:cs="Times New Roman"/>
          <w:lang w:eastAsia="zh-TW"/>
        </w:rPr>
        <w:tab/>
      </w:r>
      <w:r w:rsidRPr="003877C3">
        <w:rPr>
          <w:rFonts w:ascii="Aptos" w:eastAsia="PMingLiU" w:hAnsi="Aptos" w:cs="Times New Roman"/>
          <w:lang w:eastAsia="zh-TW"/>
        </w:rPr>
        <w:tab/>
        <w:t>D.</w:t>
      </w:r>
      <w:r w:rsidRPr="003877C3">
        <w:rPr>
          <w:rFonts w:ascii="Aptos" w:eastAsia="PMingLiU" w:hAnsi="Aptos" w:cs="Times New Roman"/>
          <w:lang w:eastAsia="zh-TW"/>
        </w:rPr>
        <w:tab/>
        <w:t>Acceptability of Insurers</w:t>
      </w:r>
    </w:p>
    <w:p w14:paraId="2964F2DE" w14:textId="77777777" w:rsidR="00BA0A70" w:rsidRPr="003877C3" w:rsidRDefault="00BA0A70" w:rsidP="00BA0A70">
      <w:pPr>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lang w:eastAsia="zh-TW"/>
        </w:rPr>
        <w:t>A-:VI or higher</w:t>
      </w:r>
      <w:r w:rsidRPr="003877C3">
        <w:rPr>
          <w:rFonts w:ascii="Aptos" w:eastAsia="PMingLiU" w:hAnsi="Aptos" w:cs="Times New Roman"/>
          <w:lang w:eastAsia="zh-TW"/>
        </w:rPr>
        <w:t xml:space="preserve">.  This rating requirement may be waived for workers’ compensation coverage only. </w:t>
      </w:r>
    </w:p>
    <w:p w14:paraId="20C60126" w14:textId="77777777" w:rsidR="00BA0A70" w:rsidRPr="003877C3" w:rsidRDefault="00BA0A70" w:rsidP="00BA0A70">
      <w:pPr>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6726C1C1"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lang w:eastAsia="zh-TW"/>
        </w:rPr>
      </w:pPr>
      <w:r w:rsidRPr="003877C3">
        <w:rPr>
          <w:rFonts w:ascii="Aptos" w:eastAsia="PMingLiU" w:hAnsi="Aptos" w:cs="Times New Roman"/>
          <w:lang w:eastAsia="zh-TW"/>
        </w:rPr>
        <w:t xml:space="preserve"> </w:t>
      </w:r>
    </w:p>
    <w:p w14:paraId="54E3F6BB" w14:textId="0D416716"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r>
      <w:r w:rsidR="00152D01">
        <w:rPr>
          <w:rFonts w:ascii="Aptos" w:eastAsia="PMingLiU" w:hAnsi="Aptos" w:cs="Times New Roman"/>
          <w:lang w:eastAsia="zh-TW"/>
        </w:rPr>
        <w:t xml:space="preserve"> </w:t>
      </w:r>
      <w:r w:rsidRPr="003877C3">
        <w:rPr>
          <w:rFonts w:ascii="Aptos" w:eastAsia="PMingLiU" w:hAnsi="Aptos" w:cs="Times New Roman"/>
          <w:lang w:eastAsia="zh-TW"/>
        </w:rPr>
        <w:t>E.</w:t>
      </w:r>
      <w:r w:rsidRPr="003877C3">
        <w:rPr>
          <w:rFonts w:ascii="Aptos" w:eastAsia="PMingLiU" w:hAnsi="Aptos" w:cs="Times New Roman"/>
          <w:lang w:eastAsia="zh-TW"/>
        </w:rPr>
        <w:tab/>
        <w:t>Verification of Coverage</w:t>
      </w:r>
    </w:p>
    <w:p w14:paraId="487D5A2C" w14:textId="77777777" w:rsidR="00BA0A70" w:rsidRPr="003877C3" w:rsidRDefault="00BA0A70" w:rsidP="00BA0A70">
      <w:pPr>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proofErr w:type="gramStart"/>
      <w:r w:rsidRPr="003877C3">
        <w:rPr>
          <w:rFonts w:ascii="Aptos" w:eastAsia="PMingLiU" w:hAnsi="Aptos" w:cs="Times New Roman"/>
          <w:lang w:eastAsia="zh-TW"/>
        </w:rPr>
        <w:t>Contractor</w:t>
      </w:r>
      <w:proofErr w:type="gramEnd"/>
      <w:r w:rsidRPr="003877C3">
        <w:rPr>
          <w:rFonts w:ascii="Aptos" w:eastAsia="PMingLiU" w:hAnsi="Aptos" w:cs="Times New Roman"/>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BF91597" w14:textId="77777777" w:rsidR="00BA0A70" w:rsidRPr="003877C3" w:rsidRDefault="00BA0A70" w:rsidP="00BA0A70">
      <w:pPr>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The Certificate Holder should be listed as follows:</w:t>
      </w:r>
    </w:p>
    <w:p w14:paraId="6DBDFFE5"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State of Louisiana</w:t>
      </w:r>
    </w:p>
    <w:p w14:paraId="2D0EDD51"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Office of State Procurement</w:t>
      </w:r>
    </w:p>
    <w:p w14:paraId="2E4D4046"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1201 N. Third St. Suite 2-160</w:t>
      </w:r>
    </w:p>
    <w:p w14:paraId="64A77AB8"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Baton Rouge, LA 70802</w:t>
      </w:r>
    </w:p>
    <w:p w14:paraId="081BD504" w14:textId="77777777" w:rsidR="00BA0A70" w:rsidRPr="003877C3" w:rsidRDefault="00BA0A70" w:rsidP="00BA0A70">
      <w:pPr>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EC7AAB5" w14:textId="77777777" w:rsidR="00BA0A70" w:rsidRPr="003877C3" w:rsidRDefault="00BA0A70" w:rsidP="00BA0A70">
      <w:pPr>
        <w:numPr>
          <w:ilvl w:val="0"/>
          <w:numId w:val="1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CECBAB2" w14:textId="77777777" w:rsidR="00BA0A70" w:rsidRPr="003877C3" w:rsidRDefault="00BA0A70" w:rsidP="00BA0A70">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lang w:eastAsia="zh-TW"/>
        </w:rPr>
      </w:pPr>
    </w:p>
    <w:p w14:paraId="60C30971" w14:textId="77777777" w:rsidR="00BA0A70" w:rsidRPr="003877C3" w:rsidRDefault="00BA0A70" w:rsidP="00BA0A70">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F.</w:t>
      </w:r>
      <w:r w:rsidRPr="003877C3">
        <w:rPr>
          <w:rFonts w:ascii="Aptos" w:eastAsia="PMingLiU" w:hAnsi="Aptos" w:cs="Times New Roman"/>
          <w:lang w:eastAsia="zh-TW"/>
        </w:rPr>
        <w:tab/>
        <w:t>Subcontractors</w:t>
      </w:r>
    </w:p>
    <w:p w14:paraId="354E1888" w14:textId="77777777" w:rsidR="00BA0A70" w:rsidRPr="003877C3" w:rsidRDefault="00BA0A70" w:rsidP="00BA0A70">
      <w:pPr>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 xml:space="preserve">Contractor shall include all Subcontractors as insureds under its policies or shall be responsible for verifying and maintaining the certificates provided by each Subcontractor.  </w:t>
      </w:r>
      <w:r w:rsidRPr="003877C3">
        <w:rPr>
          <w:rFonts w:ascii="Aptos" w:eastAsia="PMingLiU" w:hAnsi="Aptos" w:cs="Times New Roman"/>
          <w:lang w:eastAsia="zh-TW"/>
        </w:rPr>
        <w:lastRenderedPageBreak/>
        <w:t xml:space="preserve">Subcontractors shall be subject to </w:t>
      </w:r>
      <w:proofErr w:type="gramStart"/>
      <w:r w:rsidRPr="003877C3">
        <w:rPr>
          <w:rFonts w:ascii="Aptos" w:eastAsia="PMingLiU" w:hAnsi="Aptos" w:cs="Times New Roman"/>
          <w:lang w:eastAsia="zh-TW"/>
        </w:rPr>
        <w:t>all of</w:t>
      </w:r>
      <w:proofErr w:type="gramEnd"/>
      <w:r w:rsidRPr="003877C3">
        <w:rPr>
          <w:rFonts w:ascii="Aptos" w:eastAsia="PMingLiU" w:hAnsi="Aptos" w:cs="Times New Roman"/>
          <w:lang w:eastAsia="zh-TW"/>
        </w:rPr>
        <w:t xml:space="preserve"> the requirements stated herein.  The Agency reserves the right to request copies of Subcontractor’s certificates at any time.</w:t>
      </w:r>
    </w:p>
    <w:p w14:paraId="100FE324" w14:textId="77777777" w:rsidR="00BA0A70" w:rsidRPr="003877C3" w:rsidRDefault="00BA0A70" w:rsidP="00BA0A70">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p>
    <w:p w14:paraId="4C89855D" w14:textId="77777777" w:rsidR="00BA0A70" w:rsidRPr="003877C3" w:rsidRDefault="00BA0A70" w:rsidP="00BA0A70">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G.</w:t>
      </w:r>
      <w:r w:rsidRPr="003877C3">
        <w:rPr>
          <w:rFonts w:ascii="Aptos" w:eastAsia="PMingLiU" w:hAnsi="Aptos" w:cs="Times New Roman"/>
          <w:lang w:eastAsia="zh-TW"/>
        </w:rPr>
        <w:tab/>
        <w:t>Workers Compensation Indemnity</w:t>
      </w:r>
    </w:p>
    <w:p w14:paraId="52CE1DD8" w14:textId="77777777" w:rsidR="00BA0A70" w:rsidRPr="003877C3" w:rsidRDefault="00BA0A70" w:rsidP="00BA0A70">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lang w:eastAsia="zh-TW"/>
        </w:rPr>
      </w:pPr>
      <w:r w:rsidRPr="003877C3">
        <w:rPr>
          <w:rFonts w:ascii="Aptos" w:eastAsia="PMingLiU" w:hAnsi="Aptos" w:cs="Times New Roman"/>
          <w:iCs/>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485BD83C" w14:textId="77777777" w:rsidR="00BA0A70" w:rsidRPr="003877C3" w:rsidRDefault="00BA0A70" w:rsidP="00BA0A70">
      <w:pPr>
        <w:tabs>
          <w:tab w:val="left" w:pos="360"/>
        </w:tabs>
        <w:spacing w:after="0" w:line="240" w:lineRule="auto"/>
        <w:rPr>
          <w:rFonts w:ascii="Aptos" w:eastAsia="PMingLiU" w:hAnsi="Aptos" w:cs="Times New Roman"/>
          <w:lang w:eastAsia="zh-TW"/>
        </w:rPr>
      </w:pPr>
    </w:p>
    <w:p w14:paraId="06835DCD" w14:textId="77777777" w:rsidR="00BA0A70" w:rsidRPr="003877C3" w:rsidRDefault="00BA0A70" w:rsidP="00BA0A70">
      <w:pPr>
        <w:tabs>
          <w:tab w:val="left" w:pos="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H.</w:t>
      </w:r>
      <w:r w:rsidRPr="003877C3">
        <w:rPr>
          <w:rFonts w:ascii="Aptos" w:eastAsia="PMingLiU" w:hAnsi="Aptos" w:cs="Times New Roman"/>
          <w:lang w:eastAsia="zh-TW"/>
        </w:rPr>
        <w:tab/>
        <w:t>Indemnification/Hold Harmless Agreement</w:t>
      </w:r>
    </w:p>
    <w:p w14:paraId="78B23971" w14:textId="77777777" w:rsidR="00BA0A70" w:rsidRPr="003877C3" w:rsidRDefault="00BA0A70" w:rsidP="00BA0A70">
      <w:pPr>
        <w:numPr>
          <w:ilvl w:val="0"/>
          <w:numId w:val="12"/>
        </w:numPr>
        <w:tabs>
          <w:tab w:val="left" w:pos="-720"/>
          <w:tab w:val="left" w:pos="39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8529830" w14:textId="77777777" w:rsidR="00BA0A70" w:rsidRPr="003877C3" w:rsidRDefault="00BA0A70" w:rsidP="00BA0A70">
      <w:pPr>
        <w:numPr>
          <w:ilvl w:val="0"/>
          <w:numId w:val="12"/>
        </w:numPr>
        <w:spacing w:after="0" w:line="240" w:lineRule="auto"/>
        <w:ind w:left="1800"/>
        <w:contextualSpacing/>
        <w:rPr>
          <w:rFonts w:ascii="Aptos" w:hAnsi="Aptos" w:cs="Times New Roman"/>
          <w:bCs/>
        </w:rPr>
      </w:pPr>
      <w:r w:rsidRPr="003877C3">
        <w:rPr>
          <w:rFonts w:ascii="Aptos" w:eastAsia="PMingLiU" w:hAnsi="Aptos" w:cs="Times New Roman"/>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1363CDF" w14:textId="77777777" w:rsidR="00BA0A70" w:rsidRPr="007144A3" w:rsidRDefault="00BA0A70" w:rsidP="007144A3">
      <w:pPr>
        <w:tabs>
          <w:tab w:val="left" w:pos="180"/>
          <w:tab w:val="left" w:pos="630"/>
        </w:tabs>
        <w:spacing w:after="0" w:line="240" w:lineRule="auto"/>
        <w:rPr>
          <w:rFonts w:eastAsia="Times New Roman" w:cs="Times New Roman"/>
        </w:rPr>
      </w:pPr>
    </w:p>
    <w:p w14:paraId="156BC338" w14:textId="77777777" w:rsidR="007144A3" w:rsidRDefault="007144A3" w:rsidP="007F2FC9">
      <w:pPr>
        <w:spacing w:line="240" w:lineRule="auto"/>
        <w:ind w:left="630"/>
        <w:rPr>
          <w:rFonts w:cs="Times New Roman"/>
        </w:rPr>
      </w:pPr>
    </w:p>
    <w:p w14:paraId="52A2B269" w14:textId="332B0BAD" w:rsidR="00252063" w:rsidRPr="007F2FC9" w:rsidRDefault="00252063" w:rsidP="007F2FC9">
      <w:pPr>
        <w:spacing w:line="240" w:lineRule="auto"/>
        <w:ind w:left="630"/>
        <w:rPr>
          <w:rFonts w:cs="Times New Roman"/>
        </w:rPr>
      </w:pPr>
      <w:r w:rsidRPr="007F2FC9">
        <w:rPr>
          <w:rFonts w:cs="Times New Roman"/>
        </w:rPr>
        <w:t>If you have any questions, please contact the Analyst at the Office of State Procurement immediately.</w:t>
      </w:r>
    </w:p>
    <w:p w14:paraId="46A35ABC" w14:textId="52BF5307" w:rsidR="00252063" w:rsidRPr="007F2FC9" w:rsidRDefault="00252063" w:rsidP="007F2FC9">
      <w:pPr>
        <w:spacing w:line="240" w:lineRule="auto"/>
        <w:ind w:left="630"/>
        <w:rPr>
          <w:rFonts w:cs="Times New Roman"/>
        </w:rPr>
      </w:pPr>
      <w:r w:rsidRPr="007F2FC9">
        <w:rPr>
          <w:rFonts w:cs="Times New Roman"/>
        </w:rPr>
        <w:t xml:space="preserve">State Procurement Analyst:  </w:t>
      </w:r>
      <w:r w:rsidR="007144A3">
        <w:rPr>
          <w:rFonts w:cs="Times New Roman"/>
        </w:rPr>
        <w:t>Erica Thomas</w:t>
      </w:r>
      <w:r w:rsidRPr="007F2FC9">
        <w:rPr>
          <w:rFonts w:cs="Times New Roman"/>
        </w:rPr>
        <w:t>, phone: 225-</w:t>
      </w:r>
      <w:r w:rsidR="007144A3">
        <w:rPr>
          <w:rFonts w:cs="Times New Roman"/>
        </w:rPr>
        <w:t>342-8021</w:t>
      </w:r>
      <w:r w:rsidRPr="007F2FC9">
        <w:rPr>
          <w:rFonts w:cs="Times New Roman"/>
        </w:rPr>
        <w:t xml:space="preserve">, email:  </w:t>
      </w:r>
      <w:r w:rsidR="007144A3">
        <w:rPr>
          <w:rFonts w:cs="Times New Roman"/>
        </w:rPr>
        <w:t>Erica.Thomas5</w:t>
      </w:r>
      <w:r w:rsidRPr="007F2FC9">
        <w:rPr>
          <w:rFonts w:cs="Times New Roman"/>
        </w:rPr>
        <w:t>@la.gov</w:t>
      </w:r>
    </w:p>
    <w:p w14:paraId="391DF442"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614C" w14:textId="77777777" w:rsidR="001921C8" w:rsidRDefault="001921C8" w:rsidP="00AC7CAE">
      <w:pPr>
        <w:spacing w:after="0" w:line="240" w:lineRule="auto"/>
      </w:pPr>
      <w:r>
        <w:separator/>
      </w:r>
    </w:p>
  </w:endnote>
  <w:endnote w:type="continuationSeparator" w:id="0">
    <w:p w14:paraId="19974156" w14:textId="77777777" w:rsidR="001921C8" w:rsidRDefault="001921C8"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7987"/>
      <w:docPartObj>
        <w:docPartGallery w:val="Page Numbers (Bottom of Page)"/>
        <w:docPartUnique/>
      </w:docPartObj>
    </w:sdtPr>
    <w:sdtEndPr>
      <w:rPr>
        <w:noProof/>
      </w:rPr>
    </w:sdtEndPr>
    <w:sdtContent>
      <w:p w14:paraId="378F5A82" w14:textId="25DE8996" w:rsidR="00AC7CAE" w:rsidRDefault="006C1DCD">
        <w:pPr>
          <w:pStyle w:val="Footer"/>
          <w:jc w:val="center"/>
        </w:pPr>
        <w:r>
          <w:t xml:space="preserve">Page </w:t>
        </w:r>
        <w:r w:rsidR="00AC7CAE">
          <w:fldChar w:fldCharType="begin"/>
        </w:r>
        <w:r w:rsidR="00AC7CAE">
          <w:instrText xml:space="preserve"> PAGE   \* MERGEFORMAT </w:instrText>
        </w:r>
        <w:r w:rsidR="00AC7CAE">
          <w:fldChar w:fldCharType="separate"/>
        </w:r>
        <w:r w:rsidR="00AC7CAE">
          <w:rPr>
            <w:noProof/>
          </w:rPr>
          <w:t>2</w:t>
        </w:r>
        <w:r w:rsidR="00AC7CAE">
          <w:rPr>
            <w:noProof/>
          </w:rPr>
          <w:fldChar w:fldCharType="end"/>
        </w:r>
        <w:r>
          <w:rPr>
            <w:noProof/>
          </w:rPr>
          <w:t xml:space="preserve"> of </w:t>
        </w:r>
        <w:r w:rsidR="00456EF9">
          <w:rPr>
            <w:noProof/>
          </w:rPr>
          <w:t xml:space="preserve"> 8</w:t>
        </w:r>
      </w:p>
    </w:sdtContent>
  </w:sdt>
  <w:p w14:paraId="53C23DA8"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4EC7" w14:textId="77777777" w:rsidR="001921C8" w:rsidRDefault="001921C8" w:rsidP="00AC7CAE">
      <w:pPr>
        <w:spacing w:after="0" w:line="240" w:lineRule="auto"/>
      </w:pPr>
      <w:r>
        <w:separator/>
      </w:r>
    </w:p>
  </w:footnote>
  <w:footnote w:type="continuationSeparator" w:id="0">
    <w:p w14:paraId="3A072365" w14:textId="77777777" w:rsidR="001921C8" w:rsidRDefault="001921C8"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7D8A"/>
    <w:multiLevelType w:val="hybridMultilevel"/>
    <w:tmpl w:val="44A2547C"/>
    <w:lvl w:ilvl="0" w:tplc="740099F0">
      <w:start w:val="1"/>
      <w:numFmt w:val="decimal"/>
      <w:lvlText w:val="%1."/>
      <w:lvlJc w:val="left"/>
      <w:pPr>
        <w:ind w:left="1440" w:hanging="360"/>
      </w:pPr>
      <w:rPr>
        <w:b/>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0"/>
  </w:num>
  <w:num w:numId="2" w16cid:durableId="1076509607">
    <w:abstractNumId w:val="10"/>
  </w:num>
  <w:num w:numId="3" w16cid:durableId="356469192">
    <w:abstractNumId w:val="12"/>
  </w:num>
  <w:num w:numId="4" w16cid:durableId="379784947">
    <w:abstractNumId w:val="5"/>
  </w:num>
  <w:num w:numId="5" w16cid:durableId="241988434">
    <w:abstractNumId w:val="13"/>
  </w:num>
  <w:num w:numId="6" w16cid:durableId="1834879075">
    <w:abstractNumId w:val="8"/>
  </w:num>
  <w:num w:numId="7" w16cid:durableId="608048370">
    <w:abstractNumId w:val="6"/>
  </w:num>
  <w:num w:numId="8" w16cid:durableId="653224924">
    <w:abstractNumId w:val="1"/>
  </w:num>
  <w:num w:numId="9" w16cid:durableId="2092582531">
    <w:abstractNumId w:val="2"/>
  </w:num>
  <w:num w:numId="10" w16cid:durableId="1496143935">
    <w:abstractNumId w:val="11"/>
  </w:num>
  <w:num w:numId="11" w16cid:durableId="511988937">
    <w:abstractNumId w:val="9"/>
  </w:num>
  <w:num w:numId="12" w16cid:durableId="1319502834">
    <w:abstractNumId w:val="3"/>
  </w:num>
  <w:num w:numId="13" w16cid:durableId="2036930162">
    <w:abstractNumId w:val="7"/>
  </w:num>
  <w:num w:numId="14" w16cid:durableId="509415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8E"/>
    <w:rsid w:val="00004372"/>
    <w:rsid w:val="00097A55"/>
    <w:rsid w:val="001027A1"/>
    <w:rsid w:val="00152D01"/>
    <w:rsid w:val="00160971"/>
    <w:rsid w:val="00170146"/>
    <w:rsid w:val="001921C8"/>
    <w:rsid w:val="00194AF0"/>
    <w:rsid w:val="001A248E"/>
    <w:rsid w:val="001C1A88"/>
    <w:rsid w:val="001D1FE7"/>
    <w:rsid w:val="001D565A"/>
    <w:rsid w:val="0024335B"/>
    <w:rsid w:val="00252063"/>
    <w:rsid w:val="00284403"/>
    <w:rsid w:val="0029356C"/>
    <w:rsid w:val="002D458A"/>
    <w:rsid w:val="0037756C"/>
    <w:rsid w:val="00456EF9"/>
    <w:rsid w:val="00514BFF"/>
    <w:rsid w:val="00522DC2"/>
    <w:rsid w:val="005812A0"/>
    <w:rsid w:val="005B0C95"/>
    <w:rsid w:val="006041B1"/>
    <w:rsid w:val="00622654"/>
    <w:rsid w:val="00630078"/>
    <w:rsid w:val="006A4E51"/>
    <w:rsid w:val="006B4617"/>
    <w:rsid w:val="006C1DCD"/>
    <w:rsid w:val="006D1B8E"/>
    <w:rsid w:val="0070135A"/>
    <w:rsid w:val="007144A3"/>
    <w:rsid w:val="00727566"/>
    <w:rsid w:val="00737527"/>
    <w:rsid w:val="007A52B9"/>
    <w:rsid w:val="007F1428"/>
    <w:rsid w:val="007F2FC9"/>
    <w:rsid w:val="00847A56"/>
    <w:rsid w:val="008C16EC"/>
    <w:rsid w:val="00934F69"/>
    <w:rsid w:val="00955259"/>
    <w:rsid w:val="0097793A"/>
    <w:rsid w:val="00AC6F7D"/>
    <w:rsid w:val="00AC7CAE"/>
    <w:rsid w:val="00B8434E"/>
    <w:rsid w:val="00BA0A70"/>
    <w:rsid w:val="00BB01D4"/>
    <w:rsid w:val="00BD0FDB"/>
    <w:rsid w:val="00BF0355"/>
    <w:rsid w:val="00C20CDE"/>
    <w:rsid w:val="00C27FE0"/>
    <w:rsid w:val="00C7157A"/>
    <w:rsid w:val="00CC2C36"/>
    <w:rsid w:val="00DA7F08"/>
    <w:rsid w:val="00E73C65"/>
    <w:rsid w:val="00EC42F1"/>
    <w:rsid w:val="00ED61CC"/>
    <w:rsid w:val="00F256B0"/>
    <w:rsid w:val="00F6465B"/>
    <w:rsid w:val="00FA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DD08"/>
  <w15:chartTrackingRefBased/>
  <w15:docId w15:val="{C64DB5DD-0876-4BB2-A6F4-5D75F576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 w:type="paragraph" w:customStyle="1" w:styleId="Style1">
    <w:name w:val="Style1"/>
    <w:basedOn w:val="Heading3"/>
    <w:next w:val="Heading3"/>
    <w:qFormat/>
    <w:rsid w:val="00BA0A70"/>
    <w:pPr>
      <w:widowControl w:val="0"/>
      <w:tabs>
        <w:tab w:val="left" w:pos="540"/>
      </w:tabs>
      <w:spacing w:before="40" w:after="0" w:line="240" w:lineRule="auto"/>
      <w:ind w:left="360" w:hanging="360"/>
      <w:jc w:val="both"/>
    </w:pPr>
    <w:rPr>
      <w:rFonts w:ascii="Times New Roman" w:hAnsi="Times New Roman" w:cs="Times New Roman"/>
      <w:b/>
      <w:bCs/>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a-osrap-eft@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8</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Erica Thomas (OSP)</cp:lastModifiedBy>
  <cp:revision>24</cp:revision>
  <dcterms:created xsi:type="dcterms:W3CDTF">2025-09-17T18:00:00Z</dcterms:created>
  <dcterms:modified xsi:type="dcterms:W3CDTF">2026-05-27T19:41:00Z</dcterms:modified>
</cp:coreProperties>
</file>