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5327" w14:textId="3466BE14" w:rsidR="00571A82" w:rsidRPr="002F7646" w:rsidRDefault="00DF5F18" w:rsidP="00DA22FE">
      <w:pPr>
        <w:spacing w:after="0"/>
        <w:jc w:val="both"/>
        <w:rPr>
          <w:rFonts w:ascii="Arial" w:hAnsi="Arial" w:cs="Arial"/>
          <w:sz w:val="24"/>
          <w:szCs w:val="24"/>
        </w:rPr>
      </w:pPr>
      <w:r w:rsidRPr="002F7646">
        <w:rPr>
          <w:rFonts w:ascii="Arial" w:hAnsi="Arial" w:cs="Arial"/>
          <w:b/>
          <w:sz w:val="24"/>
          <w:szCs w:val="24"/>
        </w:rPr>
        <w:t>Scope of Work</w:t>
      </w:r>
      <w:r w:rsidR="00FA075A" w:rsidRPr="002F7646">
        <w:rPr>
          <w:rFonts w:ascii="Arial" w:hAnsi="Arial" w:cs="Arial"/>
          <w:b/>
          <w:sz w:val="24"/>
          <w:szCs w:val="24"/>
        </w:rPr>
        <w:t>:</w:t>
      </w:r>
      <w:r w:rsidR="00571A82" w:rsidRPr="002F7646">
        <w:rPr>
          <w:rFonts w:ascii="Arial" w:hAnsi="Arial" w:cs="Arial"/>
          <w:sz w:val="24"/>
          <w:szCs w:val="24"/>
        </w:rPr>
        <w:t xml:space="preserve"> </w:t>
      </w:r>
    </w:p>
    <w:p w14:paraId="3B5B6092" w14:textId="46A628CD" w:rsidR="00DF5F18" w:rsidRPr="002F7646" w:rsidRDefault="00571A82" w:rsidP="00687D4B">
      <w:pPr>
        <w:spacing w:after="0"/>
        <w:rPr>
          <w:rFonts w:ascii="Arial" w:hAnsi="Arial" w:cs="Arial"/>
          <w:b/>
          <w:sz w:val="24"/>
          <w:szCs w:val="24"/>
          <w:u w:val="single"/>
        </w:rPr>
      </w:pPr>
      <w:r w:rsidRPr="002F7646">
        <w:rPr>
          <w:rFonts w:ascii="Arial" w:hAnsi="Arial" w:cs="Arial"/>
          <w:sz w:val="24"/>
          <w:szCs w:val="24"/>
        </w:rPr>
        <w:t>The Contractor shall</w:t>
      </w:r>
      <w:r w:rsidR="00DF5F18" w:rsidRPr="002F7646">
        <w:rPr>
          <w:rFonts w:ascii="Arial" w:hAnsi="Arial" w:cs="Arial"/>
          <w:sz w:val="24"/>
          <w:szCs w:val="24"/>
        </w:rPr>
        <w:t xml:space="preserve"> </w:t>
      </w:r>
      <w:r w:rsidR="003F212E" w:rsidRPr="002F7646">
        <w:rPr>
          <w:rFonts w:ascii="Arial" w:hAnsi="Arial" w:cs="Arial"/>
          <w:sz w:val="24"/>
          <w:szCs w:val="24"/>
        </w:rPr>
        <w:t>supply</w:t>
      </w:r>
      <w:r w:rsidR="00EE4AE9" w:rsidRPr="002F7646">
        <w:rPr>
          <w:rFonts w:ascii="Arial" w:hAnsi="Arial" w:cs="Arial"/>
          <w:sz w:val="24"/>
          <w:szCs w:val="24"/>
        </w:rPr>
        <w:t xml:space="preserve"> all labor, equipment,</w:t>
      </w:r>
      <w:r w:rsidR="00B3744F" w:rsidRPr="002F7646">
        <w:rPr>
          <w:rFonts w:ascii="Arial" w:hAnsi="Arial" w:cs="Arial"/>
          <w:sz w:val="24"/>
          <w:szCs w:val="24"/>
        </w:rPr>
        <w:t xml:space="preserve"> and materials to </w:t>
      </w:r>
      <w:r w:rsidR="008C59DC" w:rsidRPr="002F7646">
        <w:rPr>
          <w:rFonts w:ascii="Arial" w:hAnsi="Arial" w:cs="Arial"/>
          <w:sz w:val="24"/>
          <w:szCs w:val="24"/>
        </w:rPr>
        <w:t>repair the foundation of JESTC Shoot House</w:t>
      </w:r>
      <w:r w:rsidR="00461DDD" w:rsidRPr="002F7646">
        <w:rPr>
          <w:rFonts w:ascii="Arial" w:hAnsi="Arial" w:cs="Arial"/>
          <w:sz w:val="24"/>
          <w:szCs w:val="24"/>
        </w:rPr>
        <w:t xml:space="preserve"> </w:t>
      </w:r>
      <w:r w:rsidRPr="002F7646">
        <w:rPr>
          <w:rFonts w:ascii="Arial" w:hAnsi="Arial" w:cs="Arial"/>
          <w:sz w:val="24"/>
          <w:szCs w:val="24"/>
        </w:rPr>
        <w:t>for the Department of Public Safety</w:t>
      </w:r>
      <w:r w:rsidR="0048319B" w:rsidRPr="002F7646">
        <w:rPr>
          <w:rFonts w:ascii="Arial" w:hAnsi="Arial" w:cs="Arial"/>
          <w:sz w:val="24"/>
          <w:szCs w:val="24"/>
        </w:rPr>
        <w:t xml:space="preserve"> </w:t>
      </w:r>
      <w:r w:rsidRPr="002F7646">
        <w:rPr>
          <w:rFonts w:ascii="Arial" w:hAnsi="Arial" w:cs="Arial"/>
          <w:sz w:val="24"/>
          <w:szCs w:val="24"/>
        </w:rPr>
        <w:t>(DPS).</w:t>
      </w:r>
      <w:r w:rsidR="00714E8D" w:rsidRPr="002F7646">
        <w:rPr>
          <w:rFonts w:ascii="Arial" w:hAnsi="Arial" w:cs="Arial"/>
          <w:sz w:val="24"/>
          <w:szCs w:val="24"/>
        </w:rPr>
        <w:t xml:space="preserve"> </w:t>
      </w:r>
    </w:p>
    <w:p w14:paraId="3B949928" w14:textId="77777777" w:rsidR="00DA22FE" w:rsidRPr="002F7646" w:rsidRDefault="00DA22FE" w:rsidP="00687D4B">
      <w:pPr>
        <w:spacing w:after="0"/>
        <w:jc w:val="both"/>
        <w:rPr>
          <w:rFonts w:ascii="Arial" w:hAnsi="Arial" w:cs="Arial"/>
          <w:sz w:val="24"/>
          <w:szCs w:val="24"/>
        </w:rPr>
      </w:pPr>
    </w:p>
    <w:p w14:paraId="4EC45E62" w14:textId="77777777" w:rsidR="00DF5F18" w:rsidRPr="002F7646" w:rsidRDefault="00DF5F18" w:rsidP="00687D4B">
      <w:pPr>
        <w:spacing w:after="0"/>
        <w:jc w:val="both"/>
        <w:rPr>
          <w:rFonts w:ascii="Arial" w:hAnsi="Arial" w:cs="Arial"/>
          <w:b/>
          <w:sz w:val="24"/>
          <w:szCs w:val="24"/>
        </w:rPr>
      </w:pPr>
      <w:r w:rsidRPr="002F7646">
        <w:rPr>
          <w:rFonts w:ascii="Arial" w:hAnsi="Arial" w:cs="Arial"/>
          <w:b/>
          <w:sz w:val="24"/>
          <w:szCs w:val="24"/>
        </w:rPr>
        <w:t xml:space="preserve">Location: </w:t>
      </w:r>
    </w:p>
    <w:p w14:paraId="4B6A4569" w14:textId="53670FE4" w:rsidR="008C59DC" w:rsidRPr="002F7646" w:rsidRDefault="008C59DC" w:rsidP="00583B15">
      <w:pPr>
        <w:spacing w:after="0"/>
        <w:rPr>
          <w:rFonts w:ascii="Arial" w:hAnsi="Arial" w:cs="Arial"/>
          <w:sz w:val="24"/>
          <w:szCs w:val="24"/>
        </w:rPr>
      </w:pPr>
      <w:r w:rsidRPr="002F7646">
        <w:rPr>
          <w:rFonts w:ascii="Arial" w:hAnsi="Arial" w:cs="Arial"/>
          <w:sz w:val="24"/>
          <w:szCs w:val="24"/>
        </w:rPr>
        <w:t xml:space="preserve">JESTC </w:t>
      </w:r>
      <w:r w:rsidR="00AD73A0" w:rsidRPr="002F7646">
        <w:rPr>
          <w:rFonts w:ascii="Arial" w:hAnsi="Arial" w:cs="Arial"/>
          <w:sz w:val="24"/>
          <w:szCs w:val="24"/>
        </w:rPr>
        <w:t xml:space="preserve">New </w:t>
      </w:r>
      <w:r w:rsidRPr="002F7646">
        <w:rPr>
          <w:rFonts w:ascii="Arial" w:hAnsi="Arial" w:cs="Arial"/>
          <w:sz w:val="24"/>
          <w:szCs w:val="24"/>
        </w:rPr>
        <w:t>Shoot House</w:t>
      </w:r>
    </w:p>
    <w:p w14:paraId="1F37ABF7" w14:textId="5F8760AE" w:rsidR="008C59DC" w:rsidRPr="002F7646" w:rsidRDefault="008C59DC" w:rsidP="00583B15">
      <w:pPr>
        <w:spacing w:after="0"/>
        <w:rPr>
          <w:rFonts w:ascii="Arial" w:hAnsi="Arial" w:cs="Arial"/>
          <w:sz w:val="24"/>
          <w:szCs w:val="24"/>
        </w:rPr>
      </w:pPr>
      <w:r w:rsidRPr="002F7646">
        <w:rPr>
          <w:rFonts w:ascii="Arial" w:hAnsi="Arial" w:cs="Arial"/>
          <w:sz w:val="24"/>
          <w:szCs w:val="24"/>
        </w:rPr>
        <w:t>1400 West Irene Road</w:t>
      </w:r>
    </w:p>
    <w:p w14:paraId="568A8F5A" w14:textId="550B470A" w:rsidR="008C59DC" w:rsidRPr="002F7646" w:rsidRDefault="008C59DC" w:rsidP="00583B15">
      <w:pPr>
        <w:spacing w:after="0"/>
        <w:rPr>
          <w:rFonts w:ascii="Arial" w:hAnsi="Arial" w:cs="Arial"/>
          <w:sz w:val="24"/>
          <w:szCs w:val="24"/>
        </w:rPr>
      </w:pPr>
      <w:r w:rsidRPr="002F7646">
        <w:rPr>
          <w:rFonts w:ascii="Arial" w:hAnsi="Arial" w:cs="Arial"/>
          <w:sz w:val="24"/>
          <w:szCs w:val="24"/>
        </w:rPr>
        <w:t>Zachery, LA 70791</w:t>
      </w:r>
    </w:p>
    <w:p w14:paraId="0C31A09D" w14:textId="07A7E5C4" w:rsidR="004D72FB" w:rsidRPr="002F7646" w:rsidRDefault="00C655F9" w:rsidP="00C655F9">
      <w:pPr>
        <w:tabs>
          <w:tab w:val="left" w:pos="3570"/>
        </w:tabs>
        <w:spacing w:after="0"/>
        <w:jc w:val="both"/>
        <w:rPr>
          <w:rFonts w:ascii="Arial" w:hAnsi="Arial" w:cs="Arial"/>
          <w:sz w:val="24"/>
          <w:szCs w:val="24"/>
        </w:rPr>
      </w:pPr>
      <w:r w:rsidRPr="002F7646">
        <w:rPr>
          <w:rFonts w:ascii="Arial" w:hAnsi="Arial" w:cs="Arial"/>
          <w:sz w:val="24"/>
          <w:szCs w:val="24"/>
        </w:rPr>
        <w:tab/>
      </w:r>
    </w:p>
    <w:p w14:paraId="3254F571" w14:textId="533640B0" w:rsidR="00571A82" w:rsidRPr="002F7646" w:rsidRDefault="006D6B22" w:rsidP="00571A82">
      <w:pPr>
        <w:pStyle w:val="PlainText"/>
        <w:rPr>
          <w:rFonts w:ascii="Arial" w:hAnsi="Arial" w:cs="Arial"/>
          <w:b/>
          <w:sz w:val="24"/>
          <w:szCs w:val="24"/>
        </w:rPr>
      </w:pPr>
      <w:r w:rsidRPr="002F7646">
        <w:rPr>
          <w:rFonts w:ascii="Arial" w:hAnsi="Arial" w:cs="Arial"/>
          <w:b/>
          <w:sz w:val="24"/>
          <w:szCs w:val="24"/>
        </w:rPr>
        <w:t>Agency</w:t>
      </w:r>
      <w:r w:rsidR="00571A82" w:rsidRPr="002F7646">
        <w:rPr>
          <w:rFonts w:ascii="Arial" w:hAnsi="Arial" w:cs="Arial"/>
          <w:b/>
          <w:sz w:val="24"/>
          <w:szCs w:val="24"/>
        </w:rPr>
        <w:t xml:space="preserve"> Contact:</w:t>
      </w:r>
    </w:p>
    <w:p w14:paraId="6BF4BA70" w14:textId="3433A8D9" w:rsidR="00F434D0" w:rsidRPr="002F7646" w:rsidRDefault="00AD73A0" w:rsidP="00DA22FE">
      <w:pPr>
        <w:spacing w:after="0"/>
        <w:jc w:val="both"/>
        <w:rPr>
          <w:rFonts w:ascii="Arial" w:hAnsi="Arial" w:cs="Arial"/>
          <w:sz w:val="24"/>
          <w:szCs w:val="24"/>
        </w:rPr>
      </w:pPr>
      <w:r w:rsidRPr="002F7646">
        <w:rPr>
          <w:rFonts w:ascii="Arial" w:hAnsi="Arial" w:cs="Arial"/>
          <w:sz w:val="24"/>
          <w:szCs w:val="24"/>
        </w:rPr>
        <w:t>Lt. Coye Corkern</w:t>
      </w:r>
    </w:p>
    <w:p w14:paraId="2E9FA0FC" w14:textId="2691A2C2" w:rsidR="00AD73A0" w:rsidRPr="002F7646" w:rsidRDefault="00AD73A0" w:rsidP="00DA22FE">
      <w:pPr>
        <w:spacing w:after="0"/>
        <w:jc w:val="both"/>
        <w:rPr>
          <w:rFonts w:ascii="Arial" w:hAnsi="Arial" w:cs="Arial"/>
          <w:sz w:val="24"/>
          <w:szCs w:val="24"/>
        </w:rPr>
      </w:pPr>
      <w:hyperlink r:id="rId7" w:history="1">
        <w:r w:rsidRPr="002F7646">
          <w:rPr>
            <w:rStyle w:val="Hyperlink"/>
            <w:rFonts w:ascii="Arial" w:hAnsi="Arial" w:cs="Arial"/>
            <w:sz w:val="24"/>
            <w:szCs w:val="24"/>
            <w:u w:val="none"/>
          </w:rPr>
          <w:t>Coye.Corkern@la.gov</w:t>
        </w:r>
      </w:hyperlink>
    </w:p>
    <w:p w14:paraId="5C3150BB" w14:textId="2588A652" w:rsidR="00AD73A0" w:rsidRPr="002F7646" w:rsidRDefault="00AD73A0" w:rsidP="00DA22FE">
      <w:pPr>
        <w:spacing w:after="0"/>
        <w:jc w:val="both"/>
        <w:rPr>
          <w:rFonts w:ascii="Arial" w:hAnsi="Arial" w:cs="Arial"/>
          <w:sz w:val="24"/>
          <w:szCs w:val="24"/>
        </w:rPr>
      </w:pPr>
      <w:r w:rsidRPr="002F7646">
        <w:rPr>
          <w:rFonts w:ascii="Arial" w:hAnsi="Arial" w:cs="Arial"/>
          <w:sz w:val="24"/>
          <w:szCs w:val="24"/>
        </w:rPr>
        <w:t>(225) 252-3675</w:t>
      </w:r>
    </w:p>
    <w:p w14:paraId="48FDBB2E" w14:textId="77777777" w:rsidR="00AD73A0" w:rsidRPr="002F7646" w:rsidRDefault="00AD73A0" w:rsidP="00DA22FE">
      <w:pPr>
        <w:spacing w:after="0"/>
        <w:jc w:val="both"/>
        <w:rPr>
          <w:rFonts w:ascii="Arial" w:hAnsi="Arial" w:cs="Arial"/>
          <w:sz w:val="24"/>
          <w:szCs w:val="24"/>
        </w:rPr>
      </w:pPr>
    </w:p>
    <w:p w14:paraId="6F34C021" w14:textId="360BE628" w:rsidR="00DF5F18" w:rsidRPr="002F7646" w:rsidRDefault="00DF5F18" w:rsidP="00DA22FE">
      <w:pPr>
        <w:spacing w:after="0"/>
        <w:jc w:val="both"/>
        <w:rPr>
          <w:rFonts w:ascii="Arial" w:hAnsi="Arial" w:cs="Arial"/>
          <w:b/>
          <w:sz w:val="24"/>
          <w:szCs w:val="24"/>
        </w:rPr>
      </w:pPr>
      <w:r w:rsidRPr="002F7646">
        <w:rPr>
          <w:rFonts w:ascii="Arial" w:hAnsi="Arial" w:cs="Arial"/>
          <w:b/>
          <w:sz w:val="24"/>
          <w:szCs w:val="24"/>
        </w:rPr>
        <w:t>Specifications</w:t>
      </w:r>
      <w:r w:rsidR="00FA075A" w:rsidRPr="002F7646">
        <w:rPr>
          <w:rFonts w:ascii="Arial" w:hAnsi="Arial" w:cs="Arial"/>
          <w:b/>
          <w:sz w:val="24"/>
          <w:szCs w:val="24"/>
        </w:rPr>
        <w:t>:</w:t>
      </w:r>
    </w:p>
    <w:p w14:paraId="5EEC07BC" w14:textId="10F6A80D" w:rsidR="00747A37" w:rsidRPr="002F7646" w:rsidRDefault="00714E8D" w:rsidP="00747A37">
      <w:pPr>
        <w:spacing w:after="0"/>
        <w:jc w:val="both"/>
        <w:rPr>
          <w:rFonts w:ascii="Arial" w:hAnsi="Arial" w:cs="Arial"/>
          <w:sz w:val="24"/>
          <w:szCs w:val="24"/>
        </w:rPr>
      </w:pPr>
      <w:r w:rsidRPr="002F7646">
        <w:rPr>
          <w:rFonts w:ascii="Arial" w:hAnsi="Arial" w:cs="Arial"/>
          <w:sz w:val="24"/>
          <w:szCs w:val="24"/>
        </w:rPr>
        <w:t>The Contractor shall be responsible for the following:</w:t>
      </w:r>
    </w:p>
    <w:p w14:paraId="13F2DE03" w14:textId="77777777" w:rsidR="002F7646" w:rsidRPr="002F7646" w:rsidRDefault="002F7646" w:rsidP="00747A37">
      <w:pPr>
        <w:spacing w:after="0"/>
        <w:jc w:val="both"/>
        <w:rPr>
          <w:rFonts w:ascii="Arial" w:hAnsi="Arial" w:cs="Arial"/>
          <w:sz w:val="24"/>
          <w:szCs w:val="24"/>
        </w:rPr>
      </w:pPr>
    </w:p>
    <w:p w14:paraId="512B62B7" w14:textId="45367792" w:rsidR="00747A37" w:rsidRPr="002F7646" w:rsidRDefault="002F7646" w:rsidP="00747A37">
      <w:pPr>
        <w:spacing w:after="0"/>
        <w:jc w:val="both"/>
        <w:rPr>
          <w:rFonts w:ascii="Arial" w:eastAsia="Times New Roman" w:hAnsi="Arial" w:cs="Arial"/>
          <w:b/>
          <w:bCs/>
          <w:color w:val="000000"/>
          <w:sz w:val="24"/>
          <w:szCs w:val="24"/>
        </w:rPr>
      </w:pPr>
      <w:r w:rsidRPr="002F7646">
        <w:rPr>
          <w:rFonts w:ascii="Arial" w:eastAsia="Times New Roman" w:hAnsi="Arial" w:cs="Arial"/>
          <w:b/>
          <w:bCs/>
          <w:sz w:val="24"/>
          <w:szCs w:val="24"/>
        </w:rPr>
        <w:t>Helical Pile Installation and Foundation Underpinning</w:t>
      </w:r>
    </w:p>
    <w:p w14:paraId="3D467033" w14:textId="1BA0CCE5" w:rsidR="00747A37" w:rsidRPr="002F7646" w:rsidRDefault="002F7646" w:rsidP="002F7646">
      <w:pPr>
        <w:pStyle w:val="ListParagraph"/>
        <w:numPr>
          <w:ilvl w:val="0"/>
          <w:numId w:val="28"/>
        </w:numPr>
        <w:spacing w:after="0"/>
        <w:rPr>
          <w:rFonts w:ascii="Arial" w:hAnsi="Arial" w:cs="Arial"/>
          <w:sz w:val="24"/>
          <w:szCs w:val="24"/>
        </w:rPr>
      </w:pPr>
      <w:r w:rsidRPr="002F7646">
        <w:rPr>
          <w:rFonts w:ascii="Arial" w:eastAsia="Times New Roman" w:hAnsi="Arial" w:cs="Arial"/>
          <w:sz w:val="24"/>
          <w:szCs w:val="24"/>
        </w:rPr>
        <w:t>I</w:t>
      </w:r>
      <w:r w:rsidRPr="002F7646">
        <w:rPr>
          <w:rFonts w:ascii="Arial" w:eastAsia="Times New Roman" w:hAnsi="Arial" w:cs="Arial"/>
          <w:sz w:val="24"/>
          <w:szCs w:val="24"/>
        </w:rPr>
        <w:t>nstall 20 exterior 2.875-inch helical piles with underpinning brackets to stabilize the affected foundation areas.</w:t>
      </w:r>
    </w:p>
    <w:p w14:paraId="344AD06A"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Excavation required to expose the existing footing. </w:t>
      </w:r>
    </w:p>
    <w:p w14:paraId="352A47C7"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Notching the footing flush with the wall load as required. </w:t>
      </w:r>
    </w:p>
    <w:p w14:paraId="32106BE5"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Installation of 2 7/8-inch helical piles to the required torque and depth in accordance with engineering specifications. </w:t>
      </w:r>
    </w:p>
    <w:p w14:paraId="3B07F86C"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Installation of underpinning brackets to transfer structural load to the piles. </w:t>
      </w:r>
    </w:p>
    <w:p w14:paraId="3BD224F8"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Application of lift, as necessary, </w:t>
      </w:r>
      <w:proofErr w:type="gramStart"/>
      <w:r w:rsidRPr="002F7646">
        <w:rPr>
          <w:rFonts w:ascii="Arial" w:eastAsia="Times New Roman" w:hAnsi="Arial" w:cs="Arial"/>
          <w:sz w:val="24"/>
          <w:szCs w:val="24"/>
        </w:rPr>
        <w:t>in an attempt to</w:t>
      </w:r>
      <w:proofErr w:type="gramEnd"/>
      <w:r w:rsidRPr="002F7646">
        <w:rPr>
          <w:rFonts w:ascii="Arial" w:eastAsia="Times New Roman" w:hAnsi="Arial" w:cs="Arial"/>
          <w:sz w:val="24"/>
          <w:szCs w:val="24"/>
        </w:rPr>
        <w:t xml:space="preserve"> recover settlement conditions. Lift or recovery is not guaranteed. </w:t>
      </w:r>
    </w:p>
    <w:p w14:paraId="07E120DA"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Securing all installed piles and brackets upon completion. </w:t>
      </w:r>
    </w:p>
    <w:p w14:paraId="26C75822" w14:textId="080A81CF" w:rsidR="002F7646" w:rsidRPr="002F7646" w:rsidRDefault="002F7646" w:rsidP="002F7646">
      <w:pPr>
        <w:numPr>
          <w:ilvl w:val="1"/>
          <w:numId w:val="28"/>
        </w:numPr>
        <w:spacing w:after="0" w:line="240" w:lineRule="auto"/>
        <w:rPr>
          <w:rFonts w:ascii="Arial" w:eastAsia="Times New Roman" w:hAnsi="Arial" w:cs="Arial"/>
          <w:sz w:val="24"/>
          <w:szCs w:val="24"/>
        </w:rPr>
      </w:pPr>
      <w:r w:rsidRPr="002F7646">
        <w:rPr>
          <w:rFonts w:ascii="Arial" w:eastAsia="Times New Roman" w:hAnsi="Arial" w:cs="Arial"/>
          <w:sz w:val="24"/>
          <w:szCs w:val="24"/>
        </w:rPr>
        <w:t xml:space="preserve">Backfilling excavated areas and restoration/cleanup of disturbed work areas. </w:t>
      </w:r>
    </w:p>
    <w:p w14:paraId="5EF88B3A" w14:textId="77777777" w:rsidR="002F7646" w:rsidRPr="002F7646" w:rsidRDefault="002F7646" w:rsidP="002F7646">
      <w:pPr>
        <w:spacing w:after="0" w:line="240" w:lineRule="auto"/>
        <w:rPr>
          <w:rFonts w:ascii="Arial" w:eastAsia="Times New Roman" w:hAnsi="Arial" w:cs="Arial"/>
          <w:sz w:val="24"/>
          <w:szCs w:val="24"/>
        </w:rPr>
      </w:pPr>
    </w:p>
    <w:p w14:paraId="30193622" w14:textId="523E7E22" w:rsidR="002F7646" w:rsidRPr="002F7646" w:rsidRDefault="002F7646" w:rsidP="002F7646">
      <w:pPr>
        <w:spacing w:after="0" w:line="240" w:lineRule="auto"/>
        <w:rPr>
          <w:rFonts w:ascii="Arial" w:eastAsia="Times New Roman" w:hAnsi="Arial" w:cs="Arial"/>
          <w:sz w:val="24"/>
          <w:szCs w:val="24"/>
        </w:rPr>
      </w:pPr>
      <w:r w:rsidRPr="002F7646">
        <w:rPr>
          <w:rFonts w:ascii="Arial" w:eastAsia="Times New Roman" w:hAnsi="Arial" w:cs="Arial"/>
          <w:b/>
          <w:bCs/>
          <w:sz w:val="24"/>
          <w:szCs w:val="24"/>
        </w:rPr>
        <w:t>Concrete Cut, Removal, and Replacement</w:t>
      </w:r>
    </w:p>
    <w:p w14:paraId="1E3A0E7F" w14:textId="7EA74212" w:rsidR="002F7646" w:rsidRPr="002F7646" w:rsidRDefault="002F7646" w:rsidP="002F7646">
      <w:pPr>
        <w:pStyle w:val="ListParagraph"/>
        <w:numPr>
          <w:ilvl w:val="0"/>
          <w:numId w:val="28"/>
        </w:numPr>
        <w:spacing w:after="0"/>
        <w:rPr>
          <w:rFonts w:ascii="Arial" w:hAnsi="Arial" w:cs="Arial"/>
          <w:sz w:val="24"/>
          <w:szCs w:val="24"/>
        </w:rPr>
      </w:pPr>
      <w:r w:rsidRPr="002F7646">
        <w:rPr>
          <w:rFonts w:ascii="Arial" w:eastAsia="Times New Roman" w:hAnsi="Arial" w:cs="Arial"/>
          <w:sz w:val="24"/>
          <w:szCs w:val="24"/>
        </w:rPr>
        <w:t>P</w:t>
      </w:r>
      <w:r w:rsidRPr="002F7646">
        <w:rPr>
          <w:rFonts w:ascii="Arial" w:eastAsia="Times New Roman" w:hAnsi="Arial" w:cs="Arial"/>
          <w:sz w:val="24"/>
          <w:szCs w:val="24"/>
        </w:rPr>
        <w:t>erform concrete cutting, removal, and replacement necessary to facilitate foundation repair operations.</w:t>
      </w:r>
    </w:p>
    <w:p w14:paraId="678FAD85"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Saw cutting and removal of existing concrete as required. </w:t>
      </w:r>
    </w:p>
    <w:p w14:paraId="0E00BC35" w14:textId="77777777" w:rsidR="002F7646" w:rsidRDefault="002F7646" w:rsidP="002F7646">
      <w:pPr>
        <w:numPr>
          <w:ilvl w:val="1"/>
          <w:numId w:val="28"/>
        </w:numPr>
        <w:spacing w:after="0" w:line="240" w:lineRule="auto"/>
        <w:rPr>
          <w:rFonts w:ascii="Arial" w:eastAsia="Times New Roman" w:hAnsi="Arial" w:cs="Arial"/>
          <w:sz w:val="24"/>
          <w:szCs w:val="24"/>
        </w:rPr>
      </w:pPr>
      <w:r w:rsidRPr="002F7646">
        <w:rPr>
          <w:rFonts w:ascii="Arial" w:eastAsia="Times New Roman" w:hAnsi="Arial" w:cs="Arial"/>
          <w:sz w:val="24"/>
          <w:szCs w:val="24"/>
        </w:rPr>
        <w:t xml:space="preserve">Replacement and finishing of disturbed concrete areas to match existing conditions as closely as practical. </w:t>
      </w:r>
    </w:p>
    <w:p w14:paraId="20EA8AC0" w14:textId="77777777" w:rsidR="002F7646" w:rsidRDefault="002F7646" w:rsidP="002F7646">
      <w:pPr>
        <w:spacing w:after="0" w:line="240" w:lineRule="auto"/>
        <w:rPr>
          <w:rFonts w:ascii="Arial" w:eastAsia="Times New Roman" w:hAnsi="Arial" w:cs="Arial"/>
          <w:sz w:val="24"/>
          <w:szCs w:val="24"/>
        </w:rPr>
      </w:pPr>
    </w:p>
    <w:p w14:paraId="1BE1DB2B" w14:textId="77777777" w:rsidR="002F7646" w:rsidRDefault="002F7646" w:rsidP="002F7646">
      <w:pPr>
        <w:spacing w:after="0" w:line="240" w:lineRule="auto"/>
        <w:rPr>
          <w:rFonts w:ascii="Arial" w:eastAsia="Times New Roman" w:hAnsi="Arial" w:cs="Arial"/>
          <w:sz w:val="24"/>
          <w:szCs w:val="24"/>
        </w:rPr>
      </w:pPr>
    </w:p>
    <w:p w14:paraId="544CC94D" w14:textId="77777777" w:rsidR="002F7646" w:rsidRDefault="002F7646" w:rsidP="002F7646">
      <w:pPr>
        <w:spacing w:after="0" w:line="240" w:lineRule="auto"/>
        <w:rPr>
          <w:rFonts w:ascii="Arial" w:eastAsia="Times New Roman" w:hAnsi="Arial" w:cs="Arial"/>
          <w:sz w:val="24"/>
          <w:szCs w:val="24"/>
        </w:rPr>
      </w:pPr>
    </w:p>
    <w:p w14:paraId="68CD8C37" w14:textId="77777777" w:rsidR="002F7646" w:rsidRDefault="002F7646" w:rsidP="002F7646">
      <w:pPr>
        <w:spacing w:after="0" w:line="240" w:lineRule="auto"/>
        <w:rPr>
          <w:rFonts w:ascii="Arial" w:eastAsia="Times New Roman" w:hAnsi="Arial" w:cs="Arial"/>
          <w:sz w:val="24"/>
          <w:szCs w:val="24"/>
        </w:rPr>
      </w:pPr>
    </w:p>
    <w:p w14:paraId="1587DCB7" w14:textId="77777777" w:rsidR="002F7646" w:rsidRDefault="002F7646" w:rsidP="002F7646">
      <w:pPr>
        <w:spacing w:after="0" w:line="240" w:lineRule="auto"/>
        <w:rPr>
          <w:rFonts w:ascii="Arial" w:eastAsia="Times New Roman" w:hAnsi="Arial" w:cs="Arial"/>
          <w:sz w:val="24"/>
          <w:szCs w:val="24"/>
        </w:rPr>
      </w:pPr>
    </w:p>
    <w:p w14:paraId="49DAA09E" w14:textId="77777777" w:rsidR="002F7646" w:rsidRPr="002F7646" w:rsidRDefault="002F7646" w:rsidP="002F7646">
      <w:pPr>
        <w:spacing w:after="0" w:line="240" w:lineRule="auto"/>
        <w:rPr>
          <w:rFonts w:ascii="Arial" w:eastAsia="Times New Roman" w:hAnsi="Arial" w:cs="Arial"/>
          <w:sz w:val="24"/>
          <w:szCs w:val="24"/>
        </w:rPr>
      </w:pPr>
    </w:p>
    <w:p w14:paraId="45910593" w14:textId="15B964F6" w:rsidR="002F7646" w:rsidRPr="002F7646" w:rsidRDefault="002F7646" w:rsidP="002F7646">
      <w:pPr>
        <w:spacing w:after="0"/>
        <w:rPr>
          <w:rFonts w:ascii="Arial" w:hAnsi="Arial" w:cs="Arial"/>
          <w:sz w:val="24"/>
          <w:szCs w:val="24"/>
        </w:rPr>
      </w:pPr>
      <w:r w:rsidRPr="002F7646">
        <w:rPr>
          <w:rFonts w:ascii="Arial" w:eastAsia="Times New Roman" w:hAnsi="Arial" w:cs="Arial"/>
          <w:b/>
          <w:bCs/>
          <w:sz w:val="24"/>
          <w:szCs w:val="24"/>
        </w:rPr>
        <w:lastRenderedPageBreak/>
        <w:t>Polyurethane Foam Injection and Void Filling</w:t>
      </w:r>
    </w:p>
    <w:p w14:paraId="26733C78" w14:textId="55166D38" w:rsidR="002F7646" w:rsidRPr="002F7646" w:rsidRDefault="002F7646" w:rsidP="002F7646">
      <w:pPr>
        <w:pStyle w:val="ListParagraph"/>
        <w:numPr>
          <w:ilvl w:val="0"/>
          <w:numId w:val="28"/>
        </w:numPr>
        <w:rPr>
          <w:rFonts w:ascii="Arial" w:hAnsi="Arial" w:cs="Arial"/>
          <w:b/>
          <w:sz w:val="24"/>
          <w:szCs w:val="24"/>
        </w:rPr>
      </w:pPr>
      <w:r w:rsidRPr="002F7646">
        <w:rPr>
          <w:rFonts w:ascii="Arial" w:eastAsia="Times New Roman" w:hAnsi="Arial" w:cs="Arial"/>
          <w:sz w:val="24"/>
          <w:szCs w:val="24"/>
        </w:rPr>
        <w:t>P</w:t>
      </w:r>
      <w:r w:rsidRPr="002F7646">
        <w:rPr>
          <w:rFonts w:ascii="Arial" w:eastAsia="Times New Roman" w:hAnsi="Arial" w:cs="Arial"/>
          <w:sz w:val="24"/>
          <w:szCs w:val="24"/>
        </w:rPr>
        <w:t>rovide polyurethane foam injection services beneath the structure slab and designated areas to fill subsurface voids and assist in limiting future movement.</w:t>
      </w:r>
    </w:p>
    <w:p w14:paraId="6F3E5B26"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Drilling small-diameter access holes in the slab or designated work areas. </w:t>
      </w:r>
    </w:p>
    <w:p w14:paraId="463BC0A2"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Injection of polyurethane foam beneath the slab to fill voids. </w:t>
      </w:r>
    </w:p>
    <w:p w14:paraId="7D59DC31"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Attempted slab lift and stabilization </w:t>
      </w:r>
      <w:proofErr w:type="gramStart"/>
      <w:r w:rsidRPr="002F7646">
        <w:rPr>
          <w:rFonts w:ascii="Arial" w:eastAsia="Times New Roman" w:hAnsi="Arial" w:cs="Arial"/>
          <w:sz w:val="24"/>
          <w:szCs w:val="24"/>
        </w:rPr>
        <w:t>where</w:t>
      </w:r>
      <w:proofErr w:type="gramEnd"/>
      <w:r w:rsidRPr="002F7646">
        <w:rPr>
          <w:rFonts w:ascii="Arial" w:eastAsia="Times New Roman" w:hAnsi="Arial" w:cs="Arial"/>
          <w:sz w:val="24"/>
          <w:szCs w:val="24"/>
        </w:rPr>
        <w:t xml:space="preserve"> practical. </w:t>
      </w:r>
    </w:p>
    <w:p w14:paraId="7B613FBB"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Replacement of soil in excavated areas. </w:t>
      </w:r>
    </w:p>
    <w:p w14:paraId="5CD6D38E"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Restoration of concrete and disturbed areas. </w:t>
      </w:r>
    </w:p>
    <w:p w14:paraId="387EDAB5" w14:textId="77777777" w:rsidR="002F7646" w:rsidRPr="002F7646" w:rsidRDefault="002F7646" w:rsidP="002F7646">
      <w:pPr>
        <w:numPr>
          <w:ilvl w:val="1"/>
          <w:numId w:val="28"/>
        </w:numPr>
        <w:spacing w:before="100" w:beforeAutospacing="1" w:after="100" w:afterAutospacing="1" w:line="240" w:lineRule="auto"/>
        <w:rPr>
          <w:rFonts w:ascii="Arial" w:eastAsia="Times New Roman" w:hAnsi="Arial" w:cs="Arial"/>
          <w:sz w:val="24"/>
          <w:szCs w:val="24"/>
        </w:rPr>
      </w:pPr>
      <w:r w:rsidRPr="002F7646">
        <w:rPr>
          <w:rFonts w:ascii="Arial" w:eastAsia="Times New Roman" w:hAnsi="Arial" w:cs="Arial"/>
          <w:sz w:val="24"/>
          <w:szCs w:val="24"/>
        </w:rPr>
        <w:t xml:space="preserve">Removal and disposal of all work debris. </w:t>
      </w:r>
    </w:p>
    <w:p w14:paraId="22887400" w14:textId="67D6F67E" w:rsidR="002F7646" w:rsidRPr="002F7646" w:rsidRDefault="002F7646" w:rsidP="002F7646">
      <w:pPr>
        <w:rPr>
          <w:rFonts w:ascii="Arial" w:eastAsia="Times New Roman" w:hAnsi="Arial" w:cs="Arial"/>
          <w:sz w:val="24"/>
          <w:szCs w:val="24"/>
        </w:rPr>
      </w:pPr>
      <w:r w:rsidRPr="002F7646">
        <w:rPr>
          <w:rFonts w:ascii="Arial" w:eastAsia="Times New Roman" w:hAnsi="Arial" w:cs="Arial"/>
          <w:b/>
          <w:bCs/>
          <w:sz w:val="24"/>
          <w:szCs w:val="24"/>
        </w:rPr>
        <w:t>Mobilization, Engineering, and Permitting</w:t>
      </w:r>
    </w:p>
    <w:p w14:paraId="20DB9B34" w14:textId="77777777" w:rsidR="002F7646" w:rsidRPr="002F7646" w:rsidRDefault="002F7646" w:rsidP="002F7646">
      <w:pPr>
        <w:pStyle w:val="ListParagraph"/>
        <w:numPr>
          <w:ilvl w:val="0"/>
          <w:numId w:val="28"/>
        </w:numPr>
        <w:rPr>
          <w:rFonts w:ascii="Arial" w:eastAsia="Times New Roman" w:hAnsi="Arial" w:cs="Arial"/>
          <w:sz w:val="24"/>
          <w:szCs w:val="24"/>
        </w:rPr>
      </w:pPr>
      <w:r w:rsidRPr="002F7646">
        <w:rPr>
          <w:rFonts w:ascii="Arial" w:eastAsia="Times New Roman" w:hAnsi="Arial" w:cs="Arial"/>
          <w:sz w:val="24"/>
          <w:szCs w:val="24"/>
        </w:rPr>
        <w:t>P</w:t>
      </w:r>
      <w:r w:rsidRPr="002F7646">
        <w:rPr>
          <w:rFonts w:ascii="Arial" w:eastAsia="Times New Roman" w:hAnsi="Arial" w:cs="Arial"/>
          <w:sz w:val="24"/>
          <w:szCs w:val="24"/>
        </w:rPr>
        <w:t>rovide all mobilization and administrative services required to initiate and perform the project.</w:t>
      </w:r>
    </w:p>
    <w:p w14:paraId="7118151E" w14:textId="77777777" w:rsidR="002F7646" w:rsidRPr="002F7646" w:rsidRDefault="002F7646" w:rsidP="002F7646">
      <w:pPr>
        <w:pStyle w:val="ListParagraph"/>
        <w:numPr>
          <w:ilvl w:val="1"/>
          <w:numId w:val="28"/>
        </w:numPr>
        <w:rPr>
          <w:rFonts w:ascii="Arial" w:eastAsia="Times New Roman" w:hAnsi="Arial" w:cs="Arial"/>
          <w:sz w:val="24"/>
          <w:szCs w:val="24"/>
        </w:rPr>
      </w:pPr>
      <w:r w:rsidRPr="002F7646">
        <w:rPr>
          <w:rFonts w:ascii="Arial" w:eastAsia="Times New Roman" w:hAnsi="Arial" w:cs="Arial"/>
          <w:sz w:val="24"/>
          <w:szCs w:val="24"/>
        </w:rPr>
        <w:t xml:space="preserve">Site-specific engineering related to the repair plan. </w:t>
      </w:r>
    </w:p>
    <w:p w14:paraId="41516A85" w14:textId="77777777" w:rsidR="002F7646" w:rsidRPr="002F7646" w:rsidRDefault="002F7646" w:rsidP="002F7646">
      <w:pPr>
        <w:pStyle w:val="ListParagraph"/>
        <w:numPr>
          <w:ilvl w:val="1"/>
          <w:numId w:val="28"/>
        </w:numPr>
        <w:rPr>
          <w:rFonts w:ascii="Arial" w:eastAsia="Times New Roman" w:hAnsi="Arial" w:cs="Arial"/>
          <w:sz w:val="24"/>
          <w:szCs w:val="24"/>
        </w:rPr>
      </w:pPr>
      <w:r w:rsidRPr="002F7646">
        <w:rPr>
          <w:rFonts w:ascii="Arial" w:eastAsia="Times New Roman" w:hAnsi="Arial" w:cs="Arial"/>
          <w:sz w:val="24"/>
          <w:szCs w:val="24"/>
        </w:rPr>
        <w:t xml:space="preserve">Mobilization of personnel and specialized equipment. </w:t>
      </w:r>
    </w:p>
    <w:p w14:paraId="41BAEFB5" w14:textId="77777777" w:rsidR="002F7646" w:rsidRPr="002F7646" w:rsidRDefault="002F7646" w:rsidP="002F7646">
      <w:pPr>
        <w:pStyle w:val="ListParagraph"/>
        <w:numPr>
          <w:ilvl w:val="1"/>
          <w:numId w:val="28"/>
        </w:numPr>
        <w:rPr>
          <w:rFonts w:ascii="Arial" w:eastAsia="Times New Roman" w:hAnsi="Arial" w:cs="Arial"/>
          <w:sz w:val="24"/>
          <w:szCs w:val="24"/>
        </w:rPr>
      </w:pPr>
      <w:r w:rsidRPr="002F7646">
        <w:rPr>
          <w:rFonts w:ascii="Arial" w:eastAsia="Times New Roman" w:hAnsi="Arial" w:cs="Arial"/>
          <w:sz w:val="24"/>
          <w:szCs w:val="24"/>
        </w:rPr>
        <w:t xml:space="preserve">Applicable permitting fees. </w:t>
      </w:r>
    </w:p>
    <w:p w14:paraId="14E35118" w14:textId="5FCEDAE1" w:rsidR="002F7646" w:rsidRDefault="002F7646" w:rsidP="002F7646">
      <w:pPr>
        <w:pStyle w:val="ListParagraph"/>
        <w:numPr>
          <w:ilvl w:val="1"/>
          <w:numId w:val="28"/>
        </w:numPr>
        <w:spacing w:after="0"/>
        <w:rPr>
          <w:rFonts w:ascii="Arial" w:eastAsia="Times New Roman" w:hAnsi="Arial" w:cs="Arial"/>
          <w:sz w:val="24"/>
          <w:szCs w:val="24"/>
        </w:rPr>
      </w:pPr>
      <w:r w:rsidRPr="002F7646">
        <w:rPr>
          <w:rFonts w:ascii="Arial" w:eastAsia="Times New Roman" w:hAnsi="Arial" w:cs="Arial"/>
          <w:sz w:val="24"/>
          <w:szCs w:val="24"/>
        </w:rPr>
        <w:t xml:space="preserve">Project coordination and administrative setup costs. </w:t>
      </w:r>
    </w:p>
    <w:p w14:paraId="6116A7CD" w14:textId="77777777" w:rsidR="002F7646" w:rsidRPr="002F7646" w:rsidRDefault="002F7646" w:rsidP="002F7646">
      <w:pPr>
        <w:pStyle w:val="ListParagraph"/>
        <w:spacing w:after="0"/>
        <w:ind w:left="1440"/>
        <w:rPr>
          <w:rFonts w:ascii="Arial" w:eastAsia="Times New Roman" w:hAnsi="Arial" w:cs="Arial"/>
          <w:sz w:val="24"/>
          <w:szCs w:val="24"/>
        </w:rPr>
      </w:pPr>
    </w:p>
    <w:p w14:paraId="651519C9" w14:textId="77F25351" w:rsidR="00DA22FE" w:rsidRPr="002F7646" w:rsidRDefault="00571A82" w:rsidP="002F7646">
      <w:pPr>
        <w:spacing w:after="0"/>
        <w:ind w:firstLine="360"/>
        <w:rPr>
          <w:rFonts w:ascii="Arial" w:hAnsi="Arial" w:cs="Arial"/>
          <w:b/>
          <w:sz w:val="24"/>
          <w:szCs w:val="24"/>
        </w:rPr>
      </w:pPr>
      <w:r w:rsidRPr="002F7646">
        <w:rPr>
          <w:rFonts w:ascii="Arial" w:hAnsi="Arial" w:cs="Arial"/>
          <w:b/>
          <w:sz w:val="24"/>
          <w:szCs w:val="24"/>
        </w:rPr>
        <w:t>General Terms:</w:t>
      </w:r>
    </w:p>
    <w:p w14:paraId="758B1BF1" w14:textId="77777777" w:rsidR="00DA22FE" w:rsidRPr="002F7646" w:rsidRDefault="00DA22FE" w:rsidP="007D13E0">
      <w:pPr>
        <w:pStyle w:val="ListParagraph"/>
        <w:numPr>
          <w:ilvl w:val="0"/>
          <w:numId w:val="7"/>
        </w:numPr>
        <w:spacing w:after="0" w:line="240" w:lineRule="auto"/>
        <w:jc w:val="both"/>
        <w:rPr>
          <w:rFonts w:ascii="Arial" w:hAnsi="Arial" w:cs="Arial"/>
          <w:sz w:val="24"/>
          <w:szCs w:val="24"/>
        </w:rPr>
      </w:pPr>
      <w:r w:rsidRPr="002F7646">
        <w:rPr>
          <w:rFonts w:ascii="Arial" w:hAnsi="Arial" w:cs="Arial"/>
          <w:sz w:val="24"/>
          <w:szCs w:val="24"/>
        </w:rPr>
        <w:t>All corrections for work that is unsatisfactory shall be corrected at the vendor’s expense and must be completed satisfactorily before approval and final payment is made.</w:t>
      </w:r>
    </w:p>
    <w:p w14:paraId="251C62F6" w14:textId="77777777" w:rsidR="00DA22FE" w:rsidRPr="002F7646" w:rsidRDefault="00DA22FE" w:rsidP="00DA22FE">
      <w:pPr>
        <w:spacing w:after="0" w:line="240" w:lineRule="auto"/>
        <w:jc w:val="both"/>
        <w:rPr>
          <w:rFonts w:ascii="Arial" w:hAnsi="Arial" w:cs="Arial"/>
          <w:sz w:val="24"/>
          <w:szCs w:val="24"/>
        </w:rPr>
      </w:pPr>
    </w:p>
    <w:p w14:paraId="5A5A9C1F" w14:textId="0535CAE1" w:rsidR="00714E8D" w:rsidRPr="002F7646" w:rsidRDefault="00DA22FE" w:rsidP="005D0929">
      <w:pPr>
        <w:pStyle w:val="ListParagraph"/>
        <w:numPr>
          <w:ilvl w:val="0"/>
          <w:numId w:val="7"/>
        </w:numPr>
        <w:spacing w:after="0" w:line="240" w:lineRule="auto"/>
        <w:jc w:val="both"/>
        <w:rPr>
          <w:rFonts w:ascii="Arial" w:hAnsi="Arial" w:cs="Arial"/>
          <w:sz w:val="24"/>
          <w:szCs w:val="24"/>
        </w:rPr>
      </w:pPr>
      <w:r w:rsidRPr="002F7646">
        <w:rPr>
          <w:rFonts w:ascii="Arial" w:hAnsi="Arial" w:cs="Arial"/>
          <w:sz w:val="24"/>
          <w:szCs w:val="24"/>
        </w:rPr>
        <w:t>All work shall conform to the requirements of all laws and ordinances in force in the locality in which the work is performed.</w:t>
      </w:r>
    </w:p>
    <w:p w14:paraId="4A995C71" w14:textId="77777777" w:rsidR="005D0929" w:rsidRPr="002F7646" w:rsidRDefault="005D0929" w:rsidP="005D0929">
      <w:pPr>
        <w:pStyle w:val="ListParagraph"/>
        <w:rPr>
          <w:rFonts w:ascii="Arial" w:hAnsi="Arial" w:cs="Arial"/>
          <w:sz w:val="24"/>
          <w:szCs w:val="24"/>
        </w:rPr>
      </w:pPr>
    </w:p>
    <w:p w14:paraId="19D43D7C" w14:textId="77777777" w:rsidR="005D0929" w:rsidRPr="002F7646" w:rsidRDefault="005D0929" w:rsidP="005D0929">
      <w:pPr>
        <w:pStyle w:val="ListParagraph"/>
        <w:numPr>
          <w:ilvl w:val="0"/>
          <w:numId w:val="7"/>
        </w:numPr>
        <w:spacing w:after="0" w:line="240" w:lineRule="auto"/>
        <w:jc w:val="both"/>
        <w:rPr>
          <w:rFonts w:ascii="Arial" w:hAnsi="Arial" w:cs="Arial"/>
          <w:sz w:val="24"/>
          <w:szCs w:val="24"/>
        </w:rPr>
      </w:pPr>
      <w:r w:rsidRPr="002F7646">
        <w:rPr>
          <w:rFonts w:ascii="Arial" w:hAnsi="Arial" w:cs="Arial"/>
          <w:sz w:val="24"/>
          <w:szCs w:val="24"/>
        </w:rPr>
        <w:t>The Contractor shall be fully qualified under any state or local licensing law for contractors in effect at the time and at the location of the work. All work shall be undertaken by experienced workers with proper personal protective equipment using necessary procedures to maintain workplace safety.</w:t>
      </w:r>
    </w:p>
    <w:p w14:paraId="6221ED4C" w14:textId="77777777" w:rsidR="005D0929" w:rsidRPr="00747A37" w:rsidRDefault="005D0929" w:rsidP="005D0929">
      <w:pPr>
        <w:spacing w:after="0" w:line="240" w:lineRule="auto"/>
        <w:ind w:left="360"/>
        <w:jc w:val="both"/>
        <w:rPr>
          <w:rFonts w:ascii="Arial" w:hAnsi="Arial" w:cs="Arial"/>
          <w:sz w:val="24"/>
          <w:szCs w:val="24"/>
        </w:rPr>
      </w:pPr>
    </w:p>
    <w:p w14:paraId="5FB6453B" w14:textId="77777777" w:rsidR="005D0929" w:rsidRPr="00747A37" w:rsidRDefault="005D0929" w:rsidP="005D0929">
      <w:pPr>
        <w:spacing w:after="0" w:line="240" w:lineRule="auto"/>
        <w:jc w:val="both"/>
        <w:rPr>
          <w:rFonts w:ascii="Arial" w:hAnsi="Arial" w:cs="Arial"/>
          <w:sz w:val="24"/>
          <w:szCs w:val="24"/>
        </w:rPr>
      </w:pPr>
    </w:p>
    <w:p w14:paraId="76BD61B7" w14:textId="77777777" w:rsidR="00714E8D" w:rsidRPr="00747A37" w:rsidRDefault="00714E8D" w:rsidP="00714E8D">
      <w:pPr>
        <w:pStyle w:val="ListParagraph"/>
        <w:spacing w:after="0" w:line="240" w:lineRule="auto"/>
        <w:jc w:val="both"/>
        <w:rPr>
          <w:rFonts w:ascii="Arial" w:hAnsi="Arial" w:cs="Arial"/>
          <w:sz w:val="24"/>
          <w:szCs w:val="24"/>
        </w:rPr>
      </w:pPr>
    </w:p>
    <w:p w14:paraId="6099E77B" w14:textId="42F23A1B" w:rsidR="00570859" w:rsidRPr="00747A37" w:rsidRDefault="00570859" w:rsidP="00F434D0">
      <w:pPr>
        <w:rPr>
          <w:rFonts w:ascii="Arial" w:hAnsi="Arial" w:cs="Arial"/>
          <w:snapToGrid w:val="0"/>
          <w:sz w:val="24"/>
          <w:szCs w:val="24"/>
        </w:rPr>
      </w:pPr>
    </w:p>
    <w:sectPr w:rsidR="00570859" w:rsidRPr="00747A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0C73" w14:textId="77777777" w:rsidR="00C627F5" w:rsidRDefault="00C627F5" w:rsidP="007D13E0">
      <w:pPr>
        <w:spacing w:after="0" w:line="240" w:lineRule="auto"/>
      </w:pPr>
      <w:r>
        <w:separator/>
      </w:r>
    </w:p>
  </w:endnote>
  <w:endnote w:type="continuationSeparator" w:id="0">
    <w:p w14:paraId="2980C106" w14:textId="77777777" w:rsidR="00C627F5" w:rsidRDefault="00C627F5" w:rsidP="007D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030255"/>
      <w:docPartObj>
        <w:docPartGallery w:val="Page Numbers (Bottom of Page)"/>
        <w:docPartUnique/>
      </w:docPartObj>
    </w:sdtPr>
    <w:sdtEndPr>
      <w:rPr>
        <w:noProof/>
      </w:rPr>
    </w:sdtEndPr>
    <w:sdtContent>
      <w:p w14:paraId="0DCB1BE1" w14:textId="7B55CDBE" w:rsidR="007D13E0" w:rsidRDefault="007D13E0">
        <w:pPr>
          <w:pStyle w:val="Footer"/>
          <w:jc w:val="center"/>
        </w:pPr>
        <w:r>
          <w:fldChar w:fldCharType="begin"/>
        </w:r>
        <w:r>
          <w:instrText xml:space="preserve"> PAGE   \* MERGEFORMAT </w:instrText>
        </w:r>
        <w:r>
          <w:fldChar w:fldCharType="separate"/>
        </w:r>
        <w:r w:rsidR="000F1EAB">
          <w:rPr>
            <w:noProof/>
          </w:rPr>
          <w:t>1</w:t>
        </w:r>
        <w:r>
          <w:rPr>
            <w:noProof/>
          </w:rPr>
          <w:fldChar w:fldCharType="end"/>
        </w:r>
      </w:p>
    </w:sdtContent>
  </w:sdt>
  <w:p w14:paraId="29B6FE61" w14:textId="77777777" w:rsidR="007D13E0" w:rsidRDefault="007D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533A" w14:textId="77777777" w:rsidR="00C627F5" w:rsidRDefault="00C627F5" w:rsidP="007D13E0">
      <w:pPr>
        <w:spacing w:after="0" w:line="240" w:lineRule="auto"/>
      </w:pPr>
      <w:r>
        <w:separator/>
      </w:r>
    </w:p>
  </w:footnote>
  <w:footnote w:type="continuationSeparator" w:id="0">
    <w:p w14:paraId="1104FCCB" w14:textId="77777777" w:rsidR="00C627F5" w:rsidRDefault="00C627F5" w:rsidP="007D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9C25" w14:textId="6170C3E6" w:rsidR="00571A82" w:rsidRPr="009949FA" w:rsidRDefault="00571A82" w:rsidP="00571A82">
    <w:pPr>
      <w:pStyle w:val="Header"/>
      <w:rPr>
        <w:rFonts w:ascii="Arial" w:hAnsi="Arial" w:cs="Arial"/>
        <w:b/>
        <w:sz w:val="24"/>
        <w:szCs w:val="24"/>
      </w:rPr>
    </w:pPr>
    <w:r w:rsidRPr="009949FA">
      <w:rPr>
        <w:rFonts w:ascii="Arial" w:hAnsi="Arial" w:cs="Arial"/>
        <w:b/>
        <w:sz w:val="24"/>
        <w:szCs w:val="24"/>
      </w:rPr>
      <w:t xml:space="preserve">Attachment C – </w:t>
    </w:r>
  </w:p>
  <w:p w14:paraId="123CDD35" w14:textId="77777777" w:rsidR="00571A82" w:rsidRPr="009949FA" w:rsidRDefault="00571A82" w:rsidP="00571A82">
    <w:pPr>
      <w:pStyle w:val="Header"/>
      <w:rPr>
        <w:rFonts w:ascii="Arial" w:hAnsi="Arial" w:cs="Arial"/>
        <w:b/>
        <w:sz w:val="24"/>
        <w:szCs w:val="24"/>
      </w:rPr>
    </w:pPr>
    <w:r w:rsidRPr="009949FA">
      <w:rPr>
        <w:rFonts w:ascii="Arial" w:hAnsi="Arial" w:cs="Arial"/>
        <w:b/>
        <w:sz w:val="24"/>
        <w:szCs w:val="24"/>
      </w:rPr>
      <w:t>Specifications</w:t>
    </w:r>
  </w:p>
  <w:p w14:paraId="2324095A" w14:textId="1C8E7744" w:rsidR="00571A82" w:rsidRPr="009949FA" w:rsidRDefault="00571A82">
    <w:pPr>
      <w:pStyle w:val="Header"/>
      <w:rPr>
        <w:rFonts w:ascii="Arial" w:hAnsi="Arial" w:cs="Arial"/>
        <w:b/>
        <w:sz w:val="24"/>
        <w:szCs w:val="24"/>
      </w:rPr>
    </w:pPr>
    <w:r w:rsidRPr="009949FA">
      <w:rPr>
        <w:rFonts w:ascii="Arial" w:hAnsi="Arial" w:cs="Arial"/>
        <w:b/>
        <w:sz w:val="24"/>
        <w:szCs w:val="24"/>
      </w:rPr>
      <w:t>RFx 30000</w:t>
    </w:r>
    <w:r w:rsidR="00A85434" w:rsidRPr="009949FA">
      <w:rPr>
        <w:rFonts w:ascii="Arial" w:hAnsi="Arial" w:cs="Arial"/>
        <w:b/>
        <w:sz w:val="24"/>
        <w:szCs w:val="24"/>
      </w:rPr>
      <w:t>26</w:t>
    </w:r>
    <w:r w:rsidR="002F7646">
      <w:rPr>
        <w:rFonts w:ascii="Arial" w:hAnsi="Arial" w:cs="Arial"/>
        <w:b/>
        <w:sz w:val="24"/>
        <w:szCs w:val="24"/>
      </w:rPr>
      <w:t>283</w:t>
    </w:r>
  </w:p>
  <w:p w14:paraId="5C00B494" w14:textId="77777777" w:rsidR="00571A82" w:rsidRPr="00571A82" w:rsidRDefault="00571A82">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90B"/>
    <w:multiLevelType w:val="hybridMultilevel"/>
    <w:tmpl w:val="E41C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E4DC9"/>
    <w:multiLevelType w:val="hybridMultilevel"/>
    <w:tmpl w:val="D4E860EA"/>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8443A"/>
    <w:multiLevelType w:val="hybridMultilevel"/>
    <w:tmpl w:val="509E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D4CBB"/>
    <w:multiLevelType w:val="hybridMultilevel"/>
    <w:tmpl w:val="89BE9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C9622A"/>
    <w:multiLevelType w:val="multilevel"/>
    <w:tmpl w:val="42B6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33206"/>
    <w:multiLevelType w:val="hybridMultilevel"/>
    <w:tmpl w:val="AF30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D5CE2"/>
    <w:multiLevelType w:val="multilevel"/>
    <w:tmpl w:val="0FB85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5D66BF"/>
    <w:multiLevelType w:val="hybridMultilevel"/>
    <w:tmpl w:val="129AF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960A95"/>
    <w:multiLevelType w:val="hybridMultilevel"/>
    <w:tmpl w:val="722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B2E2B"/>
    <w:multiLevelType w:val="hybridMultilevel"/>
    <w:tmpl w:val="2D0C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530D0"/>
    <w:multiLevelType w:val="multilevel"/>
    <w:tmpl w:val="B976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62652"/>
    <w:multiLevelType w:val="multilevel"/>
    <w:tmpl w:val="AE3E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457E1"/>
    <w:multiLevelType w:val="hybridMultilevel"/>
    <w:tmpl w:val="B70489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84968"/>
    <w:multiLevelType w:val="hybridMultilevel"/>
    <w:tmpl w:val="9B2A2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40D63"/>
    <w:multiLevelType w:val="hybridMultilevel"/>
    <w:tmpl w:val="5DCC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41819"/>
    <w:multiLevelType w:val="hybridMultilevel"/>
    <w:tmpl w:val="83E21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8F097D"/>
    <w:multiLevelType w:val="multilevel"/>
    <w:tmpl w:val="5FC4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A85739"/>
    <w:multiLevelType w:val="hybridMultilevel"/>
    <w:tmpl w:val="7A1CF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8E4A68"/>
    <w:multiLevelType w:val="hybridMultilevel"/>
    <w:tmpl w:val="6A8C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22D32"/>
    <w:multiLevelType w:val="hybridMultilevel"/>
    <w:tmpl w:val="C1B85E3A"/>
    <w:lvl w:ilvl="0" w:tplc="0E183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5F6E"/>
    <w:multiLevelType w:val="multilevel"/>
    <w:tmpl w:val="AC6A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39497A"/>
    <w:multiLevelType w:val="multilevel"/>
    <w:tmpl w:val="0C22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9F7C0F"/>
    <w:multiLevelType w:val="multilevel"/>
    <w:tmpl w:val="34F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7429F"/>
    <w:multiLevelType w:val="multilevel"/>
    <w:tmpl w:val="45D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37DBE"/>
    <w:multiLevelType w:val="hybridMultilevel"/>
    <w:tmpl w:val="6B94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F7197"/>
    <w:multiLevelType w:val="hybridMultilevel"/>
    <w:tmpl w:val="156C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B2872"/>
    <w:multiLevelType w:val="hybridMultilevel"/>
    <w:tmpl w:val="CC92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341300"/>
    <w:multiLevelType w:val="hybridMultilevel"/>
    <w:tmpl w:val="511886C8"/>
    <w:lvl w:ilvl="0" w:tplc="7CC038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D0F3B"/>
    <w:multiLevelType w:val="hybridMultilevel"/>
    <w:tmpl w:val="D93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34B7E"/>
    <w:multiLevelType w:val="multilevel"/>
    <w:tmpl w:val="CCF0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847CCC"/>
    <w:multiLevelType w:val="hybridMultilevel"/>
    <w:tmpl w:val="C02AB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CB57E1"/>
    <w:multiLevelType w:val="hybridMultilevel"/>
    <w:tmpl w:val="4448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821695">
    <w:abstractNumId w:val="19"/>
  </w:num>
  <w:num w:numId="2" w16cid:durableId="677581938">
    <w:abstractNumId w:val="31"/>
  </w:num>
  <w:num w:numId="3" w16cid:durableId="1455753437">
    <w:abstractNumId w:val="8"/>
  </w:num>
  <w:num w:numId="4" w16cid:durableId="2003392393">
    <w:abstractNumId w:val="1"/>
  </w:num>
  <w:num w:numId="5" w16cid:durableId="894899709">
    <w:abstractNumId w:val="27"/>
  </w:num>
  <w:num w:numId="6" w16cid:durableId="1075054734">
    <w:abstractNumId w:val="2"/>
  </w:num>
  <w:num w:numId="7" w16cid:durableId="77753954">
    <w:abstractNumId w:val="28"/>
  </w:num>
  <w:num w:numId="8" w16cid:durableId="6492785">
    <w:abstractNumId w:val="7"/>
  </w:num>
  <w:num w:numId="9" w16cid:durableId="154033025">
    <w:abstractNumId w:val="12"/>
  </w:num>
  <w:num w:numId="10" w16cid:durableId="630358008">
    <w:abstractNumId w:val="17"/>
  </w:num>
  <w:num w:numId="11" w16cid:durableId="38601871">
    <w:abstractNumId w:val="13"/>
  </w:num>
  <w:num w:numId="12" w16cid:durableId="1782456831">
    <w:abstractNumId w:val="15"/>
  </w:num>
  <w:num w:numId="13" w16cid:durableId="1698315004">
    <w:abstractNumId w:val="30"/>
  </w:num>
  <w:num w:numId="14" w16cid:durableId="1800027462">
    <w:abstractNumId w:val="26"/>
  </w:num>
  <w:num w:numId="15" w16cid:durableId="701173237">
    <w:abstractNumId w:val="29"/>
  </w:num>
  <w:num w:numId="16" w16cid:durableId="848329029">
    <w:abstractNumId w:val="3"/>
  </w:num>
  <w:num w:numId="17" w16cid:durableId="1236670557">
    <w:abstractNumId w:val="18"/>
  </w:num>
  <w:num w:numId="18" w16cid:durableId="899291909">
    <w:abstractNumId w:val="10"/>
  </w:num>
  <w:num w:numId="19" w16cid:durableId="80835220">
    <w:abstractNumId w:val="24"/>
  </w:num>
  <w:num w:numId="20" w16cid:durableId="1579435847">
    <w:abstractNumId w:val="6"/>
  </w:num>
  <w:num w:numId="21" w16cid:durableId="1489437151">
    <w:abstractNumId w:val="25"/>
  </w:num>
  <w:num w:numId="22" w16cid:durableId="620309639">
    <w:abstractNumId w:val="20"/>
  </w:num>
  <w:num w:numId="23" w16cid:durableId="1794713966">
    <w:abstractNumId w:val="5"/>
  </w:num>
  <w:num w:numId="24" w16cid:durableId="1853060122">
    <w:abstractNumId w:val="11"/>
  </w:num>
  <w:num w:numId="25" w16cid:durableId="502160626">
    <w:abstractNumId w:val="0"/>
  </w:num>
  <w:num w:numId="26" w16cid:durableId="294453357">
    <w:abstractNumId w:val="21"/>
  </w:num>
  <w:num w:numId="27" w16cid:durableId="496463403">
    <w:abstractNumId w:val="14"/>
  </w:num>
  <w:num w:numId="28" w16cid:durableId="184710603">
    <w:abstractNumId w:val="9"/>
  </w:num>
  <w:num w:numId="29" w16cid:durableId="307244915">
    <w:abstractNumId w:val="23"/>
  </w:num>
  <w:num w:numId="30" w16cid:durableId="1246378622">
    <w:abstractNumId w:val="16"/>
  </w:num>
  <w:num w:numId="31" w16cid:durableId="1963150642">
    <w:abstractNumId w:val="4"/>
  </w:num>
  <w:num w:numId="32" w16cid:durableId="1892187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15"/>
    <w:rsid w:val="000071BB"/>
    <w:rsid w:val="0001721F"/>
    <w:rsid w:val="00041164"/>
    <w:rsid w:val="00046667"/>
    <w:rsid w:val="0005670A"/>
    <w:rsid w:val="000B6387"/>
    <w:rsid w:val="000F1EAB"/>
    <w:rsid w:val="00110679"/>
    <w:rsid w:val="00120BDF"/>
    <w:rsid w:val="00166B8A"/>
    <w:rsid w:val="001824D3"/>
    <w:rsid w:val="00187B29"/>
    <w:rsid w:val="00203AB9"/>
    <w:rsid w:val="002132E0"/>
    <w:rsid w:val="00235D64"/>
    <w:rsid w:val="002B2EB1"/>
    <w:rsid w:val="002E3F99"/>
    <w:rsid w:val="002F7646"/>
    <w:rsid w:val="00300E0E"/>
    <w:rsid w:val="003321F0"/>
    <w:rsid w:val="00365242"/>
    <w:rsid w:val="003B6382"/>
    <w:rsid w:val="003F014C"/>
    <w:rsid w:val="003F212E"/>
    <w:rsid w:val="00430B86"/>
    <w:rsid w:val="004573E1"/>
    <w:rsid w:val="00461DDD"/>
    <w:rsid w:val="0046502A"/>
    <w:rsid w:val="00467E11"/>
    <w:rsid w:val="00473612"/>
    <w:rsid w:val="00474E3A"/>
    <w:rsid w:val="0048319B"/>
    <w:rsid w:val="004A10EE"/>
    <w:rsid w:val="004B1B6F"/>
    <w:rsid w:val="004C7DAF"/>
    <w:rsid w:val="004D72FB"/>
    <w:rsid w:val="004F478B"/>
    <w:rsid w:val="00546B95"/>
    <w:rsid w:val="00566A05"/>
    <w:rsid w:val="00570859"/>
    <w:rsid w:val="00571A82"/>
    <w:rsid w:val="005821A4"/>
    <w:rsid w:val="00583B15"/>
    <w:rsid w:val="005A5D14"/>
    <w:rsid w:val="005D0929"/>
    <w:rsid w:val="005D17F0"/>
    <w:rsid w:val="005F361D"/>
    <w:rsid w:val="006073BA"/>
    <w:rsid w:val="0061077E"/>
    <w:rsid w:val="0064407F"/>
    <w:rsid w:val="006652D1"/>
    <w:rsid w:val="006712BB"/>
    <w:rsid w:val="00676181"/>
    <w:rsid w:val="00687D4B"/>
    <w:rsid w:val="006A15F3"/>
    <w:rsid w:val="006D6B22"/>
    <w:rsid w:val="006D795A"/>
    <w:rsid w:val="00712BBD"/>
    <w:rsid w:val="00714E8D"/>
    <w:rsid w:val="00737E69"/>
    <w:rsid w:val="00747A37"/>
    <w:rsid w:val="00757051"/>
    <w:rsid w:val="0076766F"/>
    <w:rsid w:val="007D13E0"/>
    <w:rsid w:val="007D624D"/>
    <w:rsid w:val="007F6A7F"/>
    <w:rsid w:val="007F6CC0"/>
    <w:rsid w:val="00802F6C"/>
    <w:rsid w:val="008C59DC"/>
    <w:rsid w:val="00941C87"/>
    <w:rsid w:val="00973D13"/>
    <w:rsid w:val="009949FA"/>
    <w:rsid w:val="009A4333"/>
    <w:rsid w:val="00A13A0B"/>
    <w:rsid w:val="00A42726"/>
    <w:rsid w:val="00A85434"/>
    <w:rsid w:val="00AB1B5D"/>
    <w:rsid w:val="00AB5532"/>
    <w:rsid w:val="00AC3472"/>
    <w:rsid w:val="00AD73A0"/>
    <w:rsid w:val="00AE325F"/>
    <w:rsid w:val="00B04A48"/>
    <w:rsid w:val="00B16C1C"/>
    <w:rsid w:val="00B3744F"/>
    <w:rsid w:val="00BC4EFF"/>
    <w:rsid w:val="00BC55DD"/>
    <w:rsid w:val="00BE7DFA"/>
    <w:rsid w:val="00BF0898"/>
    <w:rsid w:val="00BF5CF1"/>
    <w:rsid w:val="00BF7712"/>
    <w:rsid w:val="00C4395E"/>
    <w:rsid w:val="00C45390"/>
    <w:rsid w:val="00C57ACB"/>
    <w:rsid w:val="00C6120A"/>
    <w:rsid w:val="00C627F5"/>
    <w:rsid w:val="00C655F9"/>
    <w:rsid w:val="00CB6763"/>
    <w:rsid w:val="00D132AA"/>
    <w:rsid w:val="00D51D47"/>
    <w:rsid w:val="00D84C33"/>
    <w:rsid w:val="00D95C15"/>
    <w:rsid w:val="00D97BFF"/>
    <w:rsid w:val="00DA22FE"/>
    <w:rsid w:val="00DB3A91"/>
    <w:rsid w:val="00DC3E40"/>
    <w:rsid w:val="00DE2727"/>
    <w:rsid w:val="00DE3272"/>
    <w:rsid w:val="00DF5F18"/>
    <w:rsid w:val="00E10063"/>
    <w:rsid w:val="00E661D5"/>
    <w:rsid w:val="00E76676"/>
    <w:rsid w:val="00E86A38"/>
    <w:rsid w:val="00EB375F"/>
    <w:rsid w:val="00EE4AE9"/>
    <w:rsid w:val="00EF3640"/>
    <w:rsid w:val="00F007B4"/>
    <w:rsid w:val="00F434D0"/>
    <w:rsid w:val="00F60A5B"/>
    <w:rsid w:val="00F820E6"/>
    <w:rsid w:val="00F953C2"/>
    <w:rsid w:val="00FA075A"/>
    <w:rsid w:val="00FA0FA2"/>
    <w:rsid w:val="00FA314A"/>
    <w:rsid w:val="00FB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524E"/>
  <w15:chartTrackingRefBased/>
  <w15:docId w15:val="{F6215FEC-B77E-463C-B174-D7438DF8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8B"/>
    <w:rPr>
      <w:rFonts w:ascii="Segoe UI" w:hAnsi="Segoe UI" w:cs="Segoe UI"/>
      <w:sz w:val="18"/>
      <w:szCs w:val="18"/>
    </w:rPr>
  </w:style>
  <w:style w:type="paragraph" w:styleId="ListParagraph">
    <w:name w:val="List Paragraph"/>
    <w:basedOn w:val="Normal"/>
    <w:uiPriority w:val="34"/>
    <w:qFormat/>
    <w:rsid w:val="009A4333"/>
    <w:pPr>
      <w:ind w:left="720"/>
      <w:contextualSpacing/>
    </w:pPr>
  </w:style>
  <w:style w:type="character" w:styleId="CommentReference">
    <w:name w:val="annotation reference"/>
    <w:basedOn w:val="DefaultParagraphFont"/>
    <w:uiPriority w:val="99"/>
    <w:semiHidden/>
    <w:unhideWhenUsed/>
    <w:rsid w:val="003F212E"/>
    <w:rPr>
      <w:sz w:val="16"/>
      <w:szCs w:val="16"/>
    </w:rPr>
  </w:style>
  <w:style w:type="paragraph" w:styleId="CommentText">
    <w:name w:val="annotation text"/>
    <w:basedOn w:val="Normal"/>
    <w:link w:val="CommentTextChar"/>
    <w:uiPriority w:val="99"/>
    <w:semiHidden/>
    <w:unhideWhenUsed/>
    <w:rsid w:val="003F212E"/>
    <w:pPr>
      <w:spacing w:line="240" w:lineRule="auto"/>
    </w:pPr>
    <w:rPr>
      <w:sz w:val="20"/>
      <w:szCs w:val="20"/>
    </w:rPr>
  </w:style>
  <w:style w:type="character" w:customStyle="1" w:styleId="CommentTextChar">
    <w:name w:val="Comment Text Char"/>
    <w:basedOn w:val="DefaultParagraphFont"/>
    <w:link w:val="CommentText"/>
    <w:uiPriority w:val="99"/>
    <w:semiHidden/>
    <w:rsid w:val="003F212E"/>
    <w:rPr>
      <w:sz w:val="20"/>
      <w:szCs w:val="20"/>
    </w:rPr>
  </w:style>
  <w:style w:type="paragraph" w:styleId="CommentSubject">
    <w:name w:val="annotation subject"/>
    <w:basedOn w:val="CommentText"/>
    <w:next w:val="CommentText"/>
    <w:link w:val="CommentSubjectChar"/>
    <w:uiPriority w:val="99"/>
    <w:semiHidden/>
    <w:unhideWhenUsed/>
    <w:rsid w:val="003F212E"/>
    <w:rPr>
      <w:b/>
      <w:bCs/>
    </w:rPr>
  </w:style>
  <w:style w:type="character" w:customStyle="1" w:styleId="CommentSubjectChar">
    <w:name w:val="Comment Subject Char"/>
    <w:basedOn w:val="CommentTextChar"/>
    <w:link w:val="CommentSubject"/>
    <w:uiPriority w:val="99"/>
    <w:semiHidden/>
    <w:rsid w:val="003F212E"/>
    <w:rPr>
      <w:b/>
      <w:bCs/>
      <w:sz w:val="20"/>
      <w:szCs w:val="20"/>
    </w:rPr>
  </w:style>
  <w:style w:type="paragraph" w:styleId="Header">
    <w:name w:val="header"/>
    <w:basedOn w:val="Normal"/>
    <w:link w:val="HeaderChar"/>
    <w:uiPriority w:val="99"/>
    <w:unhideWhenUsed/>
    <w:rsid w:val="007D1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E0"/>
  </w:style>
  <w:style w:type="paragraph" w:styleId="Footer">
    <w:name w:val="footer"/>
    <w:basedOn w:val="Normal"/>
    <w:link w:val="FooterChar"/>
    <w:uiPriority w:val="99"/>
    <w:unhideWhenUsed/>
    <w:rsid w:val="007D1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E0"/>
  </w:style>
  <w:style w:type="paragraph" w:styleId="PlainText">
    <w:name w:val="Plain Text"/>
    <w:basedOn w:val="Normal"/>
    <w:link w:val="PlainTextChar"/>
    <w:uiPriority w:val="99"/>
    <w:unhideWhenUsed/>
    <w:rsid w:val="00571A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71A82"/>
    <w:rPr>
      <w:rFonts w:ascii="Calibri" w:hAnsi="Calibri"/>
      <w:szCs w:val="21"/>
    </w:rPr>
  </w:style>
  <w:style w:type="character" w:styleId="Hyperlink">
    <w:name w:val="Hyperlink"/>
    <w:basedOn w:val="DefaultParagraphFont"/>
    <w:uiPriority w:val="99"/>
    <w:unhideWhenUsed/>
    <w:rsid w:val="00461DDD"/>
    <w:rPr>
      <w:color w:val="0563C1" w:themeColor="hyperlink"/>
      <w:u w:val="single"/>
    </w:rPr>
  </w:style>
  <w:style w:type="character" w:styleId="UnresolvedMention">
    <w:name w:val="Unresolved Mention"/>
    <w:basedOn w:val="DefaultParagraphFont"/>
    <w:uiPriority w:val="99"/>
    <w:semiHidden/>
    <w:unhideWhenUsed/>
    <w:rsid w:val="0046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ye.Corkern@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McKnight</dc:creator>
  <cp:keywords/>
  <dc:description/>
  <cp:lastModifiedBy>Arkeith White</cp:lastModifiedBy>
  <cp:revision>2</cp:revision>
  <cp:lastPrinted>2022-10-11T18:55:00Z</cp:lastPrinted>
  <dcterms:created xsi:type="dcterms:W3CDTF">2026-05-20T15:02:00Z</dcterms:created>
  <dcterms:modified xsi:type="dcterms:W3CDTF">2026-05-20T15:02:00Z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c5a750a1d13addd9f947cdac7af500623094ac167664a5f5a5c9a122a13b3bab</vt:lpwstr>
  </property>
</Properties>
</file>