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8DE3" w14:textId="47D48C2B" w:rsidR="002B0340" w:rsidRPr="00FF1F43" w:rsidRDefault="002B0340" w:rsidP="002B0340">
      <w:pPr>
        <w:spacing w:after="0" w:line="240" w:lineRule="auto"/>
        <w:rPr>
          <w:rFonts w:ascii="Arial" w:hAnsi="Arial" w:cs="Arial"/>
          <w:b/>
          <w:sz w:val="24"/>
          <w:szCs w:val="24"/>
        </w:rPr>
      </w:pPr>
      <w:r w:rsidRPr="00FF1F43">
        <w:rPr>
          <w:rFonts w:ascii="Arial" w:hAnsi="Arial" w:cs="Arial"/>
          <w:b/>
          <w:sz w:val="24"/>
          <w:szCs w:val="24"/>
        </w:rPr>
        <w:t xml:space="preserve">Attachment </w:t>
      </w:r>
      <w:r>
        <w:rPr>
          <w:rFonts w:ascii="Arial" w:hAnsi="Arial" w:cs="Arial"/>
          <w:b/>
          <w:sz w:val="24"/>
          <w:szCs w:val="24"/>
        </w:rPr>
        <w:t>B</w:t>
      </w:r>
    </w:p>
    <w:p w14:paraId="1608F836" w14:textId="77777777" w:rsidR="002B0340" w:rsidRPr="00FF1F43" w:rsidRDefault="002B0340" w:rsidP="002B0340">
      <w:pPr>
        <w:spacing w:after="0" w:line="240" w:lineRule="auto"/>
        <w:rPr>
          <w:rFonts w:ascii="Arial" w:hAnsi="Arial" w:cs="Arial"/>
          <w:b/>
          <w:sz w:val="24"/>
          <w:szCs w:val="24"/>
        </w:rPr>
      </w:pPr>
    </w:p>
    <w:p w14:paraId="7126F2AD" w14:textId="5E8D6F89" w:rsidR="002B0340" w:rsidRDefault="002B0340" w:rsidP="002B0340">
      <w:pPr>
        <w:spacing w:after="0" w:line="240" w:lineRule="auto"/>
        <w:rPr>
          <w:rFonts w:ascii="Arial" w:hAnsi="Arial" w:cs="Arial"/>
          <w:b/>
          <w:sz w:val="24"/>
          <w:szCs w:val="24"/>
        </w:rPr>
      </w:pPr>
      <w:r w:rsidRPr="00FF1F43">
        <w:rPr>
          <w:rFonts w:ascii="Arial" w:hAnsi="Arial" w:cs="Arial"/>
          <w:b/>
          <w:sz w:val="24"/>
          <w:szCs w:val="24"/>
        </w:rPr>
        <w:t xml:space="preserve">RFx number: </w:t>
      </w:r>
      <w:r w:rsidR="004F6C1B">
        <w:rPr>
          <w:rFonts w:ascii="Arial" w:hAnsi="Arial" w:cs="Arial"/>
          <w:b/>
          <w:sz w:val="24"/>
          <w:szCs w:val="24"/>
        </w:rPr>
        <w:t>30000</w:t>
      </w:r>
      <w:r w:rsidR="000E3E32">
        <w:rPr>
          <w:rFonts w:ascii="Arial" w:hAnsi="Arial" w:cs="Arial"/>
          <w:b/>
          <w:sz w:val="24"/>
          <w:szCs w:val="24"/>
        </w:rPr>
        <w:t>26186</w:t>
      </w:r>
      <w:r w:rsidRPr="00FF1F43">
        <w:rPr>
          <w:rFonts w:ascii="Arial" w:hAnsi="Arial" w:cs="Arial"/>
          <w:b/>
          <w:sz w:val="24"/>
          <w:szCs w:val="24"/>
        </w:rPr>
        <w:t xml:space="preserve">         </w:t>
      </w:r>
    </w:p>
    <w:p w14:paraId="7E38C67D" w14:textId="5824CC33" w:rsidR="002B0340" w:rsidRPr="00FF1F43" w:rsidRDefault="002B0340" w:rsidP="002B0340">
      <w:pPr>
        <w:spacing w:after="0" w:line="240" w:lineRule="auto"/>
        <w:rPr>
          <w:rFonts w:ascii="Arial" w:hAnsi="Arial" w:cs="Arial"/>
          <w:b/>
          <w:sz w:val="24"/>
          <w:szCs w:val="24"/>
        </w:rPr>
      </w:pPr>
      <w:r w:rsidRPr="00FF1F43">
        <w:rPr>
          <w:rFonts w:ascii="Arial" w:hAnsi="Arial" w:cs="Arial"/>
          <w:b/>
          <w:sz w:val="24"/>
          <w:szCs w:val="24"/>
        </w:rPr>
        <w:t xml:space="preserve">Contract Title: </w:t>
      </w:r>
      <w:r w:rsidR="001B1222">
        <w:rPr>
          <w:rFonts w:ascii="Arial" w:hAnsi="Arial" w:cs="Arial"/>
          <w:b/>
          <w:sz w:val="24"/>
          <w:szCs w:val="24"/>
        </w:rPr>
        <w:t>Portable Fire Extinguishers</w:t>
      </w:r>
      <w:r>
        <w:rPr>
          <w:rFonts w:ascii="Arial" w:hAnsi="Arial" w:cs="Arial"/>
          <w:b/>
          <w:sz w:val="24"/>
          <w:szCs w:val="24"/>
        </w:rPr>
        <w:t xml:space="preserve"> - S</w:t>
      </w:r>
      <w:r w:rsidR="001B1222">
        <w:rPr>
          <w:rFonts w:ascii="Arial" w:hAnsi="Arial" w:cs="Arial"/>
          <w:b/>
          <w:sz w:val="24"/>
          <w:szCs w:val="24"/>
        </w:rPr>
        <w:t>tatewide</w:t>
      </w:r>
    </w:p>
    <w:p w14:paraId="63239C20" w14:textId="77777777" w:rsidR="002B0340" w:rsidRPr="00FF1F43" w:rsidRDefault="002B0340" w:rsidP="002B0340">
      <w:pPr>
        <w:spacing w:after="0" w:line="240" w:lineRule="auto"/>
        <w:rPr>
          <w:rFonts w:ascii="Arial" w:hAnsi="Arial" w:cs="Arial"/>
          <w:b/>
          <w:sz w:val="24"/>
          <w:szCs w:val="24"/>
          <w:u w:val="single"/>
        </w:rPr>
      </w:pPr>
    </w:p>
    <w:p w14:paraId="0D8744F8" w14:textId="131D1504" w:rsidR="002B0340" w:rsidRDefault="002B0340" w:rsidP="002B0340">
      <w:pPr>
        <w:spacing w:after="0" w:line="240" w:lineRule="auto"/>
        <w:rPr>
          <w:rFonts w:ascii="Arial" w:hAnsi="Arial" w:cs="Arial"/>
          <w:b/>
          <w:sz w:val="24"/>
          <w:szCs w:val="24"/>
        </w:rPr>
      </w:pPr>
      <w:r w:rsidRPr="00FF1F43">
        <w:rPr>
          <w:rFonts w:ascii="Arial" w:hAnsi="Arial" w:cs="Arial"/>
          <w:b/>
          <w:sz w:val="24"/>
          <w:szCs w:val="24"/>
        </w:rPr>
        <w:t>Speci</w:t>
      </w:r>
      <w:r>
        <w:rPr>
          <w:rFonts w:ascii="Arial" w:hAnsi="Arial" w:cs="Arial"/>
          <w:b/>
          <w:sz w:val="24"/>
          <w:szCs w:val="24"/>
        </w:rPr>
        <w:t>fications</w:t>
      </w:r>
    </w:p>
    <w:p w14:paraId="0F5E4138" w14:textId="20CE58E5" w:rsidR="002B0340" w:rsidRDefault="001B1222" w:rsidP="002B0340">
      <w:pPr>
        <w:pStyle w:val="Heading1"/>
        <w:rPr>
          <w:rFonts w:ascii="Arial" w:hAnsi="Arial" w:cs="Arial"/>
          <w:b/>
          <w:bCs/>
          <w:color w:val="auto"/>
          <w:sz w:val="24"/>
          <w:szCs w:val="24"/>
        </w:rPr>
      </w:pPr>
      <w:r>
        <w:rPr>
          <w:rFonts w:ascii="Arial" w:hAnsi="Arial" w:cs="Arial"/>
          <w:b/>
          <w:bCs/>
          <w:color w:val="auto"/>
          <w:sz w:val="24"/>
          <w:szCs w:val="24"/>
        </w:rPr>
        <w:t>Scope</w:t>
      </w:r>
      <w:r w:rsidR="002B0340" w:rsidRPr="002B0340">
        <w:rPr>
          <w:rFonts w:ascii="Arial" w:hAnsi="Arial" w:cs="Arial"/>
          <w:b/>
          <w:bCs/>
          <w:color w:val="auto"/>
          <w:sz w:val="24"/>
          <w:szCs w:val="24"/>
        </w:rPr>
        <w:t>:</w:t>
      </w:r>
    </w:p>
    <w:p w14:paraId="7B6BFFE5" w14:textId="13064622" w:rsidR="002B0340" w:rsidRDefault="001B1222" w:rsidP="002B0340">
      <w:pPr>
        <w:rPr>
          <w:rFonts w:ascii="Arial" w:hAnsi="Arial" w:cs="Arial"/>
          <w:sz w:val="24"/>
          <w:szCs w:val="24"/>
        </w:rPr>
      </w:pPr>
      <w:r>
        <w:rPr>
          <w:rFonts w:ascii="Arial" w:hAnsi="Arial" w:cs="Arial"/>
          <w:sz w:val="24"/>
          <w:szCs w:val="24"/>
        </w:rPr>
        <w:t>This specification covers Portable Fire Extinguishers for use by State of Louisiana agencies.</w:t>
      </w:r>
    </w:p>
    <w:p w14:paraId="2558F314" w14:textId="26781A1B" w:rsidR="00CD4262" w:rsidRDefault="001B1222" w:rsidP="001B1222">
      <w:pPr>
        <w:pStyle w:val="Heading1"/>
        <w:rPr>
          <w:rFonts w:ascii="Arial" w:hAnsi="Arial" w:cs="Arial"/>
          <w:b/>
          <w:bCs/>
          <w:color w:val="auto"/>
          <w:sz w:val="24"/>
          <w:szCs w:val="24"/>
        </w:rPr>
      </w:pPr>
      <w:r w:rsidRPr="001B1222">
        <w:rPr>
          <w:rFonts w:ascii="Arial" w:hAnsi="Arial" w:cs="Arial"/>
          <w:b/>
          <w:bCs/>
          <w:color w:val="auto"/>
          <w:sz w:val="24"/>
          <w:szCs w:val="24"/>
        </w:rPr>
        <w:t>Classification:</w:t>
      </w:r>
    </w:p>
    <w:p w14:paraId="3769511E" w14:textId="53A28F0E" w:rsidR="001B1222" w:rsidRDefault="001B1222" w:rsidP="001B1222">
      <w:pPr>
        <w:rPr>
          <w:rFonts w:ascii="Arial" w:hAnsi="Arial" w:cs="Arial"/>
          <w:sz w:val="24"/>
          <w:szCs w:val="24"/>
        </w:rPr>
      </w:pPr>
      <w:r w:rsidRPr="001B1222">
        <w:rPr>
          <w:rFonts w:ascii="Arial" w:hAnsi="Arial" w:cs="Arial"/>
          <w:sz w:val="24"/>
          <w:szCs w:val="24"/>
        </w:rPr>
        <w:t>Class, weight and rating: the fire extinguishers covered by this specification shall be the charges, classes, charge minimum weights and ratings as shown in the bid document.</w:t>
      </w:r>
    </w:p>
    <w:p w14:paraId="75656184" w14:textId="581F2CEC" w:rsidR="001B1222" w:rsidRDefault="001B1222" w:rsidP="001B1222">
      <w:pPr>
        <w:rPr>
          <w:rFonts w:ascii="Arial" w:hAnsi="Arial" w:cs="Arial"/>
          <w:sz w:val="24"/>
          <w:szCs w:val="24"/>
        </w:rPr>
      </w:pPr>
      <w:r>
        <w:rPr>
          <w:rFonts w:ascii="Arial" w:hAnsi="Arial" w:cs="Arial"/>
          <w:sz w:val="24"/>
          <w:szCs w:val="24"/>
        </w:rPr>
        <w:t>The following documents form a part of this specification to the extent specified herein.</w:t>
      </w:r>
    </w:p>
    <w:p w14:paraId="6774D26F" w14:textId="4E01B857" w:rsidR="001B1222" w:rsidRDefault="001B1222" w:rsidP="001B1222">
      <w:pPr>
        <w:spacing w:after="0"/>
        <w:rPr>
          <w:rFonts w:ascii="Arial" w:hAnsi="Arial" w:cs="Arial"/>
          <w:sz w:val="24"/>
          <w:szCs w:val="24"/>
        </w:rPr>
      </w:pPr>
      <w:r>
        <w:rPr>
          <w:rFonts w:ascii="Arial" w:hAnsi="Arial" w:cs="Arial"/>
          <w:sz w:val="24"/>
          <w:szCs w:val="24"/>
        </w:rPr>
        <w:t>Underwriter’s Laboratories, Inc.:</w:t>
      </w:r>
    </w:p>
    <w:p w14:paraId="16749816" w14:textId="0AE8EFB6" w:rsidR="001B1222" w:rsidRDefault="001B1222" w:rsidP="001B1222">
      <w:pPr>
        <w:spacing w:after="0" w:line="240" w:lineRule="auto"/>
        <w:rPr>
          <w:rFonts w:ascii="Arial" w:hAnsi="Arial" w:cs="Arial"/>
          <w:sz w:val="24"/>
          <w:szCs w:val="24"/>
        </w:rPr>
      </w:pPr>
      <w:r>
        <w:rPr>
          <w:rFonts w:ascii="Arial" w:hAnsi="Arial" w:cs="Arial"/>
          <w:sz w:val="24"/>
          <w:szCs w:val="24"/>
        </w:rPr>
        <w:t xml:space="preserve">Class A and Class B: C Fire Extinguishers </w:t>
      </w:r>
    </w:p>
    <w:p w14:paraId="41603B9E" w14:textId="7AB9BC2C" w:rsidR="001B1222" w:rsidRDefault="001B1222" w:rsidP="001B1222">
      <w:pPr>
        <w:spacing w:after="0" w:line="240" w:lineRule="auto"/>
        <w:rPr>
          <w:rFonts w:ascii="Arial" w:hAnsi="Arial" w:cs="Arial"/>
          <w:sz w:val="24"/>
          <w:szCs w:val="24"/>
        </w:rPr>
      </w:pPr>
      <w:r>
        <w:rPr>
          <w:rFonts w:ascii="Arial" w:hAnsi="Arial" w:cs="Arial"/>
          <w:sz w:val="24"/>
          <w:szCs w:val="24"/>
        </w:rPr>
        <w:t>UL 154</w:t>
      </w:r>
      <w:r w:rsidR="00951571">
        <w:rPr>
          <w:rFonts w:ascii="Arial" w:hAnsi="Arial" w:cs="Arial"/>
          <w:sz w:val="24"/>
          <w:szCs w:val="24"/>
        </w:rPr>
        <w:t xml:space="preserve"> -</w:t>
      </w:r>
      <w:r>
        <w:rPr>
          <w:rFonts w:ascii="Arial" w:hAnsi="Arial" w:cs="Arial"/>
          <w:sz w:val="24"/>
          <w:szCs w:val="24"/>
        </w:rPr>
        <w:t xml:space="preserve"> Carbon Dioxide Hand Fire Extinguishers</w:t>
      </w:r>
    </w:p>
    <w:p w14:paraId="74D9DE98" w14:textId="1843641F" w:rsidR="001B1222" w:rsidRDefault="001B1222" w:rsidP="001B1222">
      <w:pPr>
        <w:spacing w:after="0" w:line="240" w:lineRule="auto"/>
        <w:rPr>
          <w:rFonts w:ascii="Arial" w:hAnsi="Arial" w:cs="Arial"/>
          <w:sz w:val="24"/>
          <w:szCs w:val="24"/>
        </w:rPr>
      </w:pPr>
      <w:r>
        <w:rPr>
          <w:rFonts w:ascii="Arial" w:hAnsi="Arial" w:cs="Arial"/>
          <w:sz w:val="24"/>
          <w:szCs w:val="24"/>
        </w:rPr>
        <w:t>UL 299</w:t>
      </w:r>
      <w:r w:rsidR="00951571">
        <w:rPr>
          <w:rFonts w:ascii="Arial" w:hAnsi="Arial" w:cs="Arial"/>
          <w:sz w:val="24"/>
          <w:szCs w:val="24"/>
        </w:rPr>
        <w:t xml:space="preserve"> -</w:t>
      </w:r>
      <w:r>
        <w:rPr>
          <w:rFonts w:ascii="Arial" w:hAnsi="Arial" w:cs="Arial"/>
          <w:sz w:val="24"/>
          <w:szCs w:val="24"/>
        </w:rPr>
        <w:t xml:space="preserve"> Dry Chemical Fire Extinguishers</w:t>
      </w:r>
    </w:p>
    <w:p w14:paraId="37DAB80A" w14:textId="6CC24626" w:rsidR="001B1222" w:rsidRDefault="001B1222" w:rsidP="001B1222">
      <w:pPr>
        <w:spacing w:after="0" w:line="240" w:lineRule="auto"/>
        <w:rPr>
          <w:rFonts w:ascii="Arial" w:hAnsi="Arial" w:cs="Arial"/>
          <w:sz w:val="24"/>
          <w:szCs w:val="24"/>
        </w:rPr>
      </w:pPr>
      <w:r>
        <w:rPr>
          <w:rFonts w:ascii="Arial" w:hAnsi="Arial" w:cs="Arial"/>
          <w:sz w:val="24"/>
          <w:szCs w:val="24"/>
        </w:rPr>
        <w:t>UL 626</w:t>
      </w:r>
      <w:r w:rsidR="00951571">
        <w:rPr>
          <w:rFonts w:ascii="Arial" w:hAnsi="Arial" w:cs="Arial"/>
          <w:sz w:val="24"/>
          <w:szCs w:val="24"/>
        </w:rPr>
        <w:t xml:space="preserve"> -</w:t>
      </w:r>
      <w:r>
        <w:rPr>
          <w:rFonts w:ascii="Arial" w:hAnsi="Arial" w:cs="Arial"/>
          <w:sz w:val="24"/>
          <w:szCs w:val="24"/>
        </w:rPr>
        <w:t xml:space="preserve"> Water-Type Fire Extinguishers</w:t>
      </w:r>
    </w:p>
    <w:p w14:paraId="1EFCB2C1" w14:textId="42780A1D" w:rsidR="001B1222" w:rsidRDefault="001B1222" w:rsidP="001B1222">
      <w:pPr>
        <w:spacing w:after="0" w:line="240" w:lineRule="auto"/>
        <w:rPr>
          <w:rFonts w:ascii="Arial" w:hAnsi="Arial" w:cs="Arial"/>
          <w:sz w:val="24"/>
          <w:szCs w:val="24"/>
        </w:rPr>
      </w:pPr>
      <w:r>
        <w:rPr>
          <w:rFonts w:ascii="Arial" w:hAnsi="Arial" w:cs="Arial"/>
          <w:sz w:val="24"/>
          <w:szCs w:val="24"/>
        </w:rPr>
        <w:t>UL 711</w:t>
      </w:r>
      <w:r w:rsidR="00951571">
        <w:rPr>
          <w:rFonts w:ascii="Arial" w:hAnsi="Arial" w:cs="Arial"/>
          <w:sz w:val="24"/>
          <w:szCs w:val="24"/>
        </w:rPr>
        <w:t xml:space="preserve"> -</w:t>
      </w:r>
      <w:r>
        <w:rPr>
          <w:rFonts w:ascii="Arial" w:hAnsi="Arial" w:cs="Arial"/>
          <w:sz w:val="24"/>
          <w:szCs w:val="24"/>
        </w:rPr>
        <w:t xml:space="preserve"> Rating and Fire Testing of Extinguishers </w:t>
      </w:r>
    </w:p>
    <w:p w14:paraId="6E816E29" w14:textId="427C8327" w:rsidR="001B1222" w:rsidRDefault="001B1222" w:rsidP="001B1222">
      <w:pPr>
        <w:spacing w:after="0" w:line="240" w:lineRule="auto"/>
        <w:rPr>
          <w:rFonts w:ascii="Arial" w:hAnsi="Arial" w:cs="Arial"/>
          <w:sz w:val="24"/>
          <w:szCs w:val="24"/>
        </w:rPr>
      </w:pPr>
      <w:r>
        <w:rPr>
          <w:rFonts w:ascii="Arial" w:hAnsi="Arial" w:cs="Arial"/>
          <w:sz w:val="24"/>
          <w:szCs w:val="24"/>
        </w:rPr>
        <w:t>UL 1058</w:t>
      </w:r>
      <w:r w:rsidR="00951571">
        <w:rPr>
          <w:rFonts w:ascii="Arial" w:hAnsi="Arial" w:cs="Arial"/>
          <w:sz w:val="24"/>
          <w:szCs w:val="24"/>
        </w:rPr>
        <w:t xml:space="preserve"> -</w:t>
      </w:r>
      <w:r>
        <w:rPr>
          <w:rFonts w:ascii="Arial" w:hAnsi="Arial" w:cs="Arial"/>
          <w:sz w:val="24"/>
          <w:szCs w:val="24"/>
        </w:rPr>
        <w:t xml:space="preserve"> Halogenated Agent Fire Extinguishers</w:t>
      </w:r>
    </w:p>
    <w:p w14:paraId="19C3DE94" w14:textId="77777777" w:rsidR="001B1222" w:rsidRDefault="001B1222" w:rsidP="001B1222">
      <w:pPr>
        <w:spacing w:after="0" w:line="240" w:lineRule="auto"/>
        <w:rPr>
          <w:rFonts w:ascii="Arial" w:hAnsi="Arial" w:cs="Arial"/>
          <w:sz w:val="24"/>
          <w:szCs w:val="24"/>
        </w:rPr>
      </w:pPr>
    </w:p>
    <w:p w14:paraId="1FA2BB7C" w14:textId="39703C6F" w:rsidR="001B1222" w:rsidRDefault="001B1222" w:rsidP="001B1222">
      <w:pPr>
        <w:spacing w:after="0" w:line="240" w:lineRule="auto"/>
        <w:rPr>
          <w:rFonts w:ascii="Arial" w:hAnsi="Arial" w:cs="Arial"/>
          <w:sz w:val="24"/>
          <w:szCs w:val="24"/>
        </w:rPr>
      </w:pPr>
      <w:r>
        <w:rPr>
          <w:rFonts w:ascii="Arial" w:hAnsi="Arial" w:cs="Arial"/>
          <w:sz w:val="24"/>
          <w:szCs w:val="24"/>
        </w:rPr>
        <w:t xml:space="preserve">National Fire Protection Association: </w:t>
      </w:r>
    </w:p>
    <w:p w14:paraId="54A001C3" w14:textId="1392B0DA" w:rsidR="001B1222" w:rsidRDefault="001B1222" w:rsidP="001B1222">
      <w:pPr>
        <w:spacing w:after="0" w:line="240" w:lineRule="auto"/>
        <w:rPr>
          <w:rFonts w:ascii="Arial" w:hAnsi="Arial" w:cs="Arial"/>
          <w:sz w:val="24"/>
          <w:szCs w:val="24"/>
        </w:rPr>
      </w:pPr>
      <w:r>
        <w:rPr>
          <w:rFonts w:ascii="Arial" w:hAnsi="Arial" w:cs="Arial"/>
          <w:sz w:val="24"/>
          <w:szCs w:val="24"/>
        </w:rPr>
        <w:t>NFPA No. 10</w:t>
      </w:r>
      <w:r w:rsidR="00951571">
        <w:rPr>
          <w:rFonts w:ascii="Arial" w:hAnsi="Arial" w:cs="Arial"/>
          <w:sz w:val="24"/>
          <w:szCs w:val="24"/>
        </w:rPr>
        <w:t xml:space="preserve"> -</w:t>
      </w:r>
      <w:r>
        <w:rPr>
          <w:rFonts w:ascii="Arial" w:hAnsi="Arial" w:cs="Arial"/>
          <w:sz w:val="24"/>
          <w:szCs w:val="24"/>
        </w:rPr>
        <w:t xml:space="preserve"> Portable Fire Extinguishers</w:t>
      </w:r>
    </w:p>
    <w:p w14:paraId="0D0B4EC3" w14:textId="65A12DE0" w:rsidR="001B1222" w:rsidRDefault="001B1222" w:rsidP="001B1222">
      <w:pPr>
        <w:pStyle w:val="Heading1"/>
        <w:rPr>
          <w:rFonts w:ascii="Arial" w:hAnsi="Arial" w:cs="Arial"/>
          <w:b/>
          <w:bCs/>
          <w:color w:val="auto"/>
          <w:sz w:val="24"/>
          <w:szCs w:val="24"/>
        </w:rPr>
      </w:pPr>
      <w:r w:rsidRPr="001B1222">
        <w:rPr>
          <w:rFonts w:ascii="Arial" w:hAnsi="Arial" w:cs="Arial"/>
          <w:b/>
          <w:bCs/>
          <w:color w:val="auto"/>
          <w:sz w:val="24"/>
          <w:szCs w:val="24"/>
        </w:rPr>
        <w:t>Requirements:</w:t>
      </w:r>
    </w:p>
    <w:p w14:paraId="76A39ED3" w14:textId="2C1F9299" w:rsidR="001B1222" w:rsidRDefault="001B1222" w:rsidP="001B1222">
      <w:pPr>
        <w:spacing w:after="0"/>
        <w:rPr>
          <w:rFonts w:ascii="Arial" w:hAnsi="Arial" w:cs="Arial"/>
          <w:b/>
          <w:bCs/>
          <w:sz w:val="24"/>
          <w:szCs w:val="24"/>
        </w:rPr>
      </w:pPr>
      <w:r w:rsidRPr="001B1222">
        <w:rPr>
          <w:rFonts w:ascii="Arial" w:hAnsi="Arial" w:cs="Arial"/>
          <w:b/>
          <w:bCs/>
          <w:sz w:val="24"/>
          <w:szCs w:val="24"/>
        </w:rPr>
        <w:t>Label of Underwriter’s Laboratories, Inc.</w:t>
      </w:r>
      <w:r>
        <w:rPr>
          <w:rFonts w:ascii="Arial" w:hAnsi="Arial" w:cs="Arial"/>
          <w:b/>
          <w:bCs/>
          <w:sz w:val="24"/>
          <w:szCs w:val="24"/>
        </w:rPr>
        <w:t>:</w:t>
      </w:r>
    </w:p>
    <w:p w14:paraId="2600C784" w14:textId="2D5EDABE" w:rsidR="001B1222" w:rsidRDefault="001B1222" w:rsidP="001B1222">
      <w:pPr>
        <w:spacing w:after="0"/>
        <w:rPr>
          <w:rFonts w:ascii="Arial" w:hAnsi="Arial" w:cs="Arial"/>
          <w:sz w:val="24"/>
          <w:szCs w:val="24"/>
        </w:rPr>
      </w:pPr>
      <w:r>
        <w:rPr>
          <w:rFonts w:ascii="Arial" w:hAnsi="Arial" w:cs="Arial"/>
          <w:sz w:val="24"/>
          <w:szCs w:val="24"/>
        </w:rPr>
        <w:t>Bidder shall submit proof that the fire extinguisher they propose to supply under this specification conforms to applicable UL or Factory Mutual requirements. The UL or FM label permanently affixed to the extinguisher will be acceptable as evidence that the fire extinguisher conforms to this requirement.</w:t>
      </w:r>
    </w:p>
    <w:p w14:paraId="0B3917B9" w14:textId="77777777" w:rsidR="001B1222" w:rsidRDefault="001B1222" w:rsidP="001B1222">
      <w:pPr>
        <w:spacing w:after="0"/>
        <w:rPr>
          <w:rFonts w:ascii="Arial" w:hAnsi="Arial" w:cs="Arial"/>
          <w:sz w:val="24"/>
          <w:szCs w:val="24"/>
        </w:rPr>
      </w:pPr>
    </w:p>
    <w:p w14:paraId="17C914F5" w14:textId="2890A92F" w:rsidR="001B1222" w:rsidRPr="001B1222" w:rsidRDefault="001B1222" w:rsidP="001B1222">
      <w:pPr>
        <w:spacing w:after="0"/>
        <w:rPr>
          <w:rFonts w:ascii="Arial" w:hAnsi="Arial" w:cs="Arial"/>
          <w:b/>
          <w:bCs/>
          <w:sz w:val="24"/>
          <w:szCs w:val="24"/>
        </w:rPr>
      </w:pPr>
      <w:r w:rsidRPr="001B1222">
        <w:rPr>
          <w:rFonts w:ascii="Arial" w:hAnsi="Arial" w:cs="Arial"/>
          <w:b/>
          <w:bCs/>
          <w:sz w:val="24"/>
          <w:szCs w:val="24"/>
        </w:rPr>
        <w:t>Standard Product:</w:t>
      </w:r>
    </w:p>
    <w:p w14:paraId="55FCE45A" w14:textId="75946063" w:rsidR="001B1222" w:rsidRDefault="001B1222" w:rsidP="001B1222">
      <w:pPr>
        <w:rPr>
          <w:rFonts w:ascii="Arial" w:hAnsi="Arial" w:cs="Arial"/>
          <w:sz w:val="24"/>
          <w:szCs w:val="24"/>
        </w:rPr>
      </w:pPr>
      <w:r>
        <w:rPr>
          <w:rFonts w:ascii="Arial" w:hAnsi="Arial" w:cs="Arial"/>
          <w:sz w:val="24"/>
          <w:szCs w:val="24"/>
        </w:rPr>
        <w:t xml:space="preserve">Each fire extinguisher furnished under this specification shall be a currently standard product of an established manufacturer. All accessories and components normally furnished commercially with the standard product offered under this specification shall be </w:t>
      </w:r>
      <w:proofErr w:type="gramStart"/>
      <w:r>
        <w:rPr>
          <w:rFonts w:ascii="Arial" w:hAnsi="Arial" w:cs="Arial"/>
          <w:sz w:val="24"/>
          <w:szCs w:val="24"/>
        </w:rPr>
        <w:t>in</w:t>
      </w:r>
      <w:proofErr w:type="gramEnd"/>
      <w:r>
        <w:rPr>
          <w:rFonts w:ascii="Arial" w:hAnsi="Arial" w:cs="Arial"/>
          <w:sz w:val="24"/>
          <w:szCs w:val="24"/>
        </w:rPr>
        <w:t xml:space="preserve"> the same quantity and of the same quality as furnished commercially with the standard product.</w:t>
      </w:r>
    </w:p>
    <w:p w14:paraId="10877610" w14:textId="3F880BBC" w:rsidR="001B1222" w:rsidRDefault="001B1222" w:rsidP="00382580">
      <w:pPr>
        <w:spacing w:after="0"/>
        <w:rPr>
          <w:rFonts w:ascii="Arial" w:hAnsi="Arial" w:cs="Arial"/>
          <w:b/>
          <w:bCs/>
          <w:sz w:val="24"/>
          <w:szCs w:val="24"/>
        </w:rPr>
      </w:pPr>
      <w:r w:rsidRPr="001B1222">
        <w:rPr>
          <w:rFonts w:ascii="Arial" w:hAnsi="Arial" w:cs="Arial"/>
          <w:b/>
          <w:bCs/>
          <w:sz w:val="24"/>
          <w:szCs w:val="24"/>
        </w:rPr>
        <w:t xml:space="preserve">Design and Construction: </w:t>
      </w:r>
    </w:p>
    <w:p w14:paraId="15CD0CE6" w14:textId="3ADBC7B5" w:rsidR="001B1222" w:rsidRDefault="001B1222" w:rsidP="00382580">
      <w:pPr>
        <w:spacing w:after="0"/>
        <w:rPr>
          <w:rFonts w:ascii="Arial" w:hAnsi="Arial" w:cs="Arial"/>
          <w:sz w:val="24"/>
          <w:szCs w:val="24"/>
        </w:rPr>
      </w:pPr>
      <w:r>
        <w:rPr>
          <w:rFonts w:ascii="Arial" w:hAnsi="Arial" w:cs="Arial"/>
          <w:sz w:val="24"/>
          <w:szCs w:val="24"/>
        </w:rPr>
        <w:t xml:space="preserve">The fire extinguisher shall be designed and constructed to permit easy operation, inspection and maintenance. When UL or FM allows for an optional design feature, </w:t>
      </w:r>
      <w:r>
        <w:rPr>
          <w:rFonts w:ascii="Arial" w:hAnsi="Arial" w:cs="Arial"/>
          <w:sz w:val="24"/>
          <w:szCs w:val="24"/>
        </w:rPr>
        <w:lastRenderedPageBreak/>
        <w:t>material or construction, the choice may be made by the manufacturer/contractor, provided it conforms to all other requirements of this specification.</w:t>
      </w:r>
    </w:p>
    <w:p w14:paraId="2A47438B" w14:textId="77777777" w:rsidR="00382580" w:rsidRDefault="00382580" w:rsidP="00382580">
      <w:pPr>
        <w:spacing w:after="0"/>
        <w:rPr>
          <w:rFonts w:ascii="Arial" w:hAnsi="Arial" w:cs="Arial"/>
          <w:sz w:val="24"/>
          <w:szCs w:val="24"/>
        </w:rPr>
      </w:pPr>
    </w:p>
    <w:p w14:paraId="58CE9040" w14:textId="000C8FC5" w:rsidR="001B1222" w:rsidRDefault="001B1222" w:rsidP="00382580">
      <w:pPr>
        <w:spacing w:after="0"/>
        <w:rPr>
          <w:rFonts w:ascii="Arial" w:hAnsi="Arial" w:cs="Arial"/>
          <w:b/>
          <w:bCs/>
          <w:sz w:val="24"/>
          <w:szCs w:val="24"/>
        </w:rPr>
      </w:pPr>
      <w:r w:rsidRPr="001B1222">
        <w:rPr>
          <w:rFonts w:ascii="Arial" w:hAnsi="Arial" w:cs="Arial"/>
          <w:b/>
          <w:bCs/>
          <w:sz w:val="24"/>
          <w:szCs w:val="24"/>
        </w:rPr>
        <w:t>Parts:</w:t>
      </w:r>
    </w:p>
    <w:p w14:paraId="3CB525E8" w14:textId="589452F0" w:rsidR="001B1222" w:rsidRDefault="001B1222" w:rsidP="00382580">
      <w:pPr>
        <w:spacing w:after="0"/>
        <w:rPr>
          <w:rFonts w:ascii="Arial" w:hAnsi="Arial" w:cs="Arial"/>
          <w:sz w:val="24"/>
          <w:szCs w:val="24"/>
        </w:rPr>
      </w:pPr>
      <w:r>
        <w:rPr>
          <w:rFonts w:ascii="Arial" w:hAnsi="Arial" w:cs="Arial"/>
          <w:sz w:val="24"/>
          <w:szCs w:val="24"/>
        </w:rPr>
        <w:t>Aluminum parts shall be treated with chromate chemical conversion processor anodized to further inhibit effects of corrosion.</w:t>
      </w:r>
    </w:p>
    <w:p w14:paraId="2F4F84E7" w14:textId="77777777" w:rsidR="00382580" w:rsidRDefault="00382580" w:rsidP="00382580">
      <w:pPr>
        <w:spacing w:after="0"/>
        <w:rPr>
          <w:rFonts w:ascii="Arial" w:hAnsi="Arial" w:cs="Arial"/>
          <w:sz w:val="24"/>
          <w:szCs w:val="24"/>
        </w:rPr>
      </w:pPr>
    </w:p>
    <w:p w14:paraId="40A310C7" w14:textId="41D6F86C" w:rsidR="00382580" w:rsidRDefault="00382580" w:rsidP="001B1222">
      <w:pPr>
        <w:rPr>
          <w:rFonts w:ascii="Arial" w:hAnsi="Arial" w:cs="Arial"/>
          <w:sz w:val="24"/>
          <w:szCs w:val="24"/>
        </w:rPr>
      </w:pPr>
      <w:r>
        <w:rPr>
          <w:rFonts w:ascii="Arial" w:hAnsi="Arial" w:cs="Arial"/>
          <w:sz w:val="24"/>
          <w:szCs w:val="24"/>
        </w:rPr>
        <w:t>Exposed working parts (such as valves, springs and pins) in the discharge or actuating assemblies shall be made of suitable nonferrous metal or austenitic stainless steel. Operating levers and carrying handles, when they are a working part or locking means of the fire extinguisher, shall conform to this requirement.</w:t>
      </w:r>
    </w:p>
    <w:p w14:paraId="592EEE9A" w14:textId="130D940D" w:rsidR="00382580" w:rsidRDefault="00382580" w:rsidP="00382580">
      <w:pPr>
        <w:spacing w:after="0"/>
        <w:rPr>
          <w:rFonts w:ascii="Arial" w:hAnsi="Arial" w:cs="Arial"/>
          <w:b/>
          <w:bCs/>
          <w:sz w:val="24"/>
          <w:szCs w:val="24"/>
        </w:rPr>
      </w:pPr>
      <w:r w:rsidRPr="00382580">
        <w:rPr>
          <w:rFonts w:ascii="Arial" w:hAnsi="Arial" w:cs="Arial"/>
          <w:b/>
          <w:bCs/>
          <w:sz w:val="24"/>
          <w:szCs w:val="24"/>
        </w:rPr>
        <w:t>Exterior Surfaces:</w:t>
      </w:r>
    </w:p>
    <w:p w14:paraId="06819AFA" w14:textId="757D8BC8" w:rsidR="00382580" w:rsidRDefault="00382580" w:rsidP="00382580">
      <w:pPr>
        <w:spacing w:after="0"/>
        <w:rPr>
          <w:rFonts w:ascii="Arial" w:hAnsi="Arial" w:cs="Arial"/>
          <w:sz w:val="24"/>
          <w:szCs w:val="24"/>
        </w:rPr>
      </w:pPr>
      <w:r>
        <w:rPr>
          <w:rFonts w:ascii="Arial" w:hAnsi="Arial" w:cs="Arial"/>
          <w:sz w:val="24"/>
          <w:szCs w:val="24"/>
        </w:rPr>
        <w:t>All exterior surfaces of fire extinguisher shells shall be treated or coated to resist normal atmospheric corrosion and shall be capable of passing the 240-hour salt spray test as described in UL specifications.</w:t>
      </w:r>
    </w:p>
    <w:p w14:paraId="1BE07A24" w14:textId="77777777" w:rsidR="00382580" w:rsidRDefault="00382580" w:rsidP="00382580">
      <w:pPr>
        <w:spacing w:after="0"/>
        <w:rPr>
          <w:rFonts w:ascii="Arial" w:hAnsi="Arial" w:cs="Arial"/>
          <w:sz w:val="24"/>
          <w:szCs w:val="24"/>
        </w:rPr>
      </w:pPr>
    </w:p>
    <w:p w14:paraId="45A1C3B8" w14:textId="64DA5B30" w:rsidR="00382580" w:rsidRDefault="00382580" w:rsidP="00382580">
      <w:pPr>
        <w:spacing w:after="0"/>
        <w:rPr>
          <w:rFonts w:ascii="Arial" w:hAnsi="Arial" w:cs="Arial"/>
          <w:b/>
          <w:bCs/>
          <w:sz w:val="24"/>
          <w:szCs w:val="24"/>
        </w:rPr>
      </w:pPr>
      <w:r w:rsidRPr="00382580">
        <w:rPr>
          <w:rFonts w:ascii="Arial" w:hAnsi="Arial" w:cs="Arial"/>
          <w:b/>
          <w:bCs/>
          <w:sz w:val="24"/>
          <w:szCs w:val="24"/>
        </w:rPr>
        <w:t>Charge:</w:t>
      </w:r>
    </w:p>
    <w:p w14:paraId="366DD2C6" w14:textId="094FFF48" w:rsidR="00382580" w:rsidRDefault="00382580" w:rsidP="00382580">
      <w:pPr>
        <w:spacing w:after="0"/>
        <w:rPr>
          <w:rFonts w:ascii="Arial" w:hAnsi="Arial" w:cs="Arial"/>
          <w:sz w:val="24"/>
          <w:szCs w:val="24"/>
        </w:rPr>
      </w:pPr>
      <w:r>
        <w:rPr>
          <w:rFonts w:ascii="Arial" w:hAnsi="Arial" w:cs="Arial"/>
          <w:sz w:val="24"/>
          <w:szCs w:val="24"/>
        </w:rPr>
        <w:t xml:space="preserve">The fire extinguishers shall be of the stored pressure variety, furnished with a standard charge conforming to the weight, classification and rating specified by the </w:t>
      </w:r>
      <w:r w:rsidR="00625612">
        <w:rPr>
          <w:rFonts w:ascii="Arial" w:hAnsi="Arial" w:cs="Arial"/>
          <w:sz w:val="24"/>
          <w:szCs w:val="24"/>
        </w:rPr>
        <w:t>U</w:t>
      </w:r>
      <w:r>
        <w:rPr>
          <w:rFonts w:ascii="Arial" w:hAnsi="Arial" w:cs="Arial"/>
          <w:sz w:val="24"/>
          <w:szCs w:val="24"/>
        </w:rPr>
        <w:t xml:space="preserve">sing </w:t>
      </w:r>
      <w:r w:rsidR="00625612">
        <w:rPr>
          <w:rFonts w:ascii="Arial" w:hAnsi="Arial" w:cs="Arial"/>
          <w:sz w:val="24"/>
          <w:szCs w:val="24"/>
        </w:rPr>
        <w:t>A</w:t>
      </w:r>
      <w:r>
        <w:rPr>
          <w:rFonts w:ascii="Arial" w:hAnsi="Arial" w:cs="Arial"/>
          <w:sz w:val="24"/>
          <w:szCs w:val="24"/>
        </w:rPr>
        <w:t>gency, except that “water” type fire extinguishers shall be furnished dry (without charge).</w:t>
      </w:r>
    </w:p>
    <w:p w14:paraId="06CE350F" w14:textId="77777777" w:rsidR="00382580" w:rsidRDefault="00382580" w:rsidP="00382580">
      <w:pPr>
        <w:spacing w:after="0"/>
        <w:rPr>
          <w:rFonts w:ascii="Arial" w:hAnsi="Arial" w:cs="Arial"/>
          <w:sz w:val="24"/>
          <w:szCs w:val="24"/>
        </w:rPr>
      </w:pPr>
    </w:p>
    <w:p w14:paraId="4667EA38" w14:textId="561A4D69" w:rsidR="00382580" w:rsidRPr="00382580" w:rsidRDefault="00382580" w:rsidP="00382580">
      <w:pPr>
        <w:spacing w:after="0"/>
        <w:rPr>
          <w:rFonts w:ascii="Arial" w:hAnsi="Arial" w:cs="Arial"/>
          <w:b/>
          <w:bCs/>
          <w:sz w:val="24"/>
          <w:szCs w:val="24"/>
        </w:rPr>
      </w:pPr>
      <w:r w:rsidRPr="00382580">
        <w:rPr>
          <w:rFonts w:ascii="Arial" w:hAnsi="Arial" w:cs="Arial"/>
          <w:b/>
          <w:bCs/>
          <w:sz w:val="24"/>
          <w:szCs w:val="24"/>
        </w:rPr>
        <w:t>Mounting Bracket:</w:t>
      </w:r>
    </w:p>
    <w:p w14:paraId="2C154101" w14:textId="2E1DADFE" w:rsidR="00382580" w:rsidRDefault="00382580" w:rsidP="00382580">
      <w:pPr>
        <w:spacing w:after="0"/>
        <w:rPr>
          <w:rFonts w:ascii="Arial" w:hAnsi="Arial" w:cs="Arial"/>
          <w:sz w:val="24"/>
          <w:szCs w:val="24"/>
        </w:rPr>
      </w:pPr>
      <w:r>
        <w:rPr>
          <w:rFonts w:ascii="Arial" w:hAnsi="Arial" w:cs="Arial"/>
          <w:sz w:val="24"/>
          <w:szCs w:val="24"/>
        </w:rPr>
        <w:t>A suitable mounting bracket, in conformity with UL requirements, shall be furnished with each fire extinguisher.</w:t>
      </w:r>
    </w:p>
    <w:p w14:paraId="39AB9FBB" w14:textId="77777777" w:rsidR="00382580" w:rsidRDefault="00382580" w:rsidP="00382580">
      <w:pPr>
        <w:spacing w:after="0"/>
        <w:rPr>
          <w:rFonts w:ascii="Arial" w:hAnsi="Arial" w:cs="Arial"/>
          <w:sz w:val="24"/>
          <w:szCs w:val="24"/>
        </w:rPr>
      </w:pPr>
    </w:p>
    <w:p w14:paraId="2374C351" w14:textId="1D35EFA3" w:rsidR="00382580" w:rsidRPr="00382580" w:rsidRDefault="00382580" w:rsidP="00382580">
      <w:pPr>
        <w:spacing w:after="0"/>
        <w:rPr>
          <w:rFonts w:ascii="Arial" w:hAnsi="Arial" w:cs="Arial"/>
          <w:b/>
          <w:bCs/>
          <w:sz w:val="24"/>
          <w:szCs w:val="24"/>
        </w:rPr>
      </w:pPr>
      <w:r w:rsidRPr="00382580">
        <w:rPr>
          <w:rFonts w:ascii="Arial" w:hAnsi="Arial" w:cs="Arial"/>
          <w:b/>
          <w:bCs/>
          <w:sz w:val="24"/>
          <w:szCs w:val="24"/>
        </w:rPr>
        <w:t>Coast Guard Approval:</w:t>
      </w:r>
    </w:p>
    <w:p w14:paraId="0D6EB09F" w14:textId="2A284F45" w:rsidR="00382580" w:rsidRDefault="00382580" w:rsidP="00382580">
      <w:pPr>
        <w:spacing w:after="0"/>
        <w:rPr>
          <w:rFonts w:ascii="Arial" w:hAnsi="Arial" w:cs="Arial"/>
          <w:sz w:val="24"/>
          <w:szCs w:val="24"/>
        </w:rPr>
      </w:pPr>
      <w:r>
        <w:rPr>
          <w:rFonts w:ascii="Arial" w:hAnsi="Arial" w:cs="Arial"/>
          <w:sz w:val="24"/>
          <w:szCs w:val="24"/>
        </w:rPr>
        <w:t>All fire extinguishers, unless otherwise specified, shall be Coast Guard approved and shall conform to the applicable requirements of UL specifications in this regard.</w:t>
      </w:r>
    </w:p>
    <w:p w14:paraId="30C36C4F" w14:textId="77777777" w:rsidR="00382580" w:rsidRDefault="00382580" w:rsidP="00382580">
      <w:pPr>
        <w:spacing w:after="0"/>
        <w:rPr>
          <w:rFonts w:ascii="Arial" w:hAnsi="Arial" w:cs="Arial"/>
          <w:sz w:val="24"/>
          <w:szCs w:val="24"/>
        </w:rPr>
      </w:pPr>
    </w:p>
    <w:p w14:paraId="3E3D8025" w14:textId="7FA19F73" w:rsidR="00382580" w:rsidRPr="002E7AE6" w:rsidRDefault="00382580" w:rsidP="00382580">
      <w:pPr>
        <w:spacing w:after="0"/>
        <w:rPr>
          <w:rFonts w:ascii="Arial" w:hAnsi="Arial" w:cs="Arial"/>
          <w:b/>
          <w:bCs/>
          <w:sz w:val="24"/>
          <w:szCs w:val="24"/>
        </w:rPr>
      </w:pPr>
      <w:r w:rsidRPr="002E7AE6">
        <w:rPr>
          <w:rFonts w:ascii="Arial" w:hAnsi="Arial" w:cs="Arial"/>
          <w:b/>
          <w:bCs/>
          <w:sz w:val="24"/>
          <w:szCs w:val="24"/>
        </w:rPr>
        <w:t>Marking:</w:t>
      </w:r>
    </w:p>
    <w:p w14:paraId="1A4A1F98" w14:textId="25F7B757" w:rsidR="00382580" w:rsidRDefault="00382580" w:rsidP="00382580">
      <w:pPr>
        <w:spacing w:after="0"/>
        <w:rPr>
          <w:rFonts w:ascii="Arial" w:hAnsi="Arial" w:cs="Arial"/>
          <w:sz w:val="24"/>
          <w:szCs w:val="24"/>
        </w:rPr>
      </w:pPr>
      <w:r>
        <w:rPr>
          <w:rFonts w:ascii="Arial" w:hAnsi="Arial" w:cs="Arial"/>
          <w:sz w:val="24"/>
          <w:szCs w:val="24"/>
        </w:rPr>
        <w:t>Operating, recharging and maintenance instructions shall appear on the container in conformance with UL requirements. Further, an instruction manual shall be provided giving condensed instructions and cautions necessary for the installation, operation, inspection and maintenance for each extinguisher.</w:t>
      </w:r>
    </w:p>
    <w:p w14:paraId="4B989958" w14:textId="77777777" w:rsidR="002E7AE6" w:rsidRDefault="002E7AE6" w:rsidP="00382580">
      <w:pPr>
        <w:spacing w:after="0"/>
        <w:rPr>
          <w:rFonts w:ascii="Arial" w:hAnsi="Arial" w:cs="Arial"/>
          <w:sz w:val="24"/>
          <w:szCs w:val="24"/>
        </w:rPr>
      </w:pPr>
    </w:p>
    <w:p w14:paraId="7AEA664F" w14:textId="3DEB3B23" w:rsidR="002E7AE6" w:rsidRPr="002E7AE6" w:rsidRDefault="002E7AE6" w:rsidP="00382580">
      <w:pPr>
        <w:spacing w:after="0"/>
        <w:rPr>
          <w:rFonts w:ascii="Arial" w:hAnsi="Arial" w:cs="Arial"/>
          <w:b/>
          <w:bCs/>
          <w:sz w:val="24"/>
          <w:szCs w:val="24"/>
        </w:rPr>
      </w:pPr>
      <w:r w:rsidRPr="002E7AE6">
        <w:rPr>
          <w:rFonts w:ascii="Arial" w:hAnsi="Arial" w:cs="Arial"/>
          <w:b/>
          <w:bCs/>
          <w:sz w:val="24"/>
          <w:szCs w:val="24"/>
        </w:rPr>
        <w:t>Workmanship:</w:t>
      </w:r>
    </w:p>
    <w:p w14:paraId="6B0FA094" w14:textId="29A82A9F" w:rsidR="002E7AE6" w:rsidRDefault="002E7AE6" w:rsidP="00382580">
      <w:pPr>
        <w:spacing w:after="0"/>
        <w:rPr>
          <w:rFonts w:ascii="Arial" w:hAnsi="Arial" w:cs="Arial"/>
          <w:sz w:val="24"/>
          <w:szCs w:val="24"/>
        </w:rPr>
      </w:pPr>
      <w:r>
        <w:rPr>
          <w:rFonts w:ascii="Arial" w:hAnsi="Arial" w:cs="Arial"/>
          <w:sz w:val="24"/>
          <w:szCs w:val="24"/>
        </w:rPr>
        <w:t>The fire extinguisher shall be constructed, assembled and finished to ensure good quality equipment.</w:t>
      </w:r>
    </w:p>
    <w:p w14:paraId="17334688" w14:textId="77777777" w:rsidR="002E7AE6" w:rsidRDefault="002E7AE6" w:rsidP="00382580">
      <w:pPr>
        <w:spacing w:after="0"/>
        <w:rPr>
          <w:rFonts w:ascii="Arial" w:hAnsi="Arial" w:cs="Arial"/>
          <w:sz w:val="24"/>
          <w:szCs w:val="24"/>
        </w:rPr>
      </w:pPr>
    </w:p>
    <w:p w14:paraId="2BD001A1" w14:textId="361A2701" w:rsidR="002E7AE6" w:rsidRPr="002E7AE6" w:rsidRDefault="002E7AE6" w:rsidP="00382580">
      <w:pPr>
        <w:spacing w:after="0"/>
        <w:rPr>
          <w:rFonts w:ascii="Arial" w:hAnsi="Arial" w:cs="Arial"/>
          <w:b/>
          <w:bCs/>
          <w:sz w:val="24"/>
          <w:szCs w:val="24"/>
        </w:rPr>
      </w:pPr>
      <w:r w:rsidRPr="002E7AE6">
        <w:rPr>
          <w:rFonts w:ascii="Arial" w:hAnsi="Arial" w:cs="Arial"/>
          <w:b/>
          <w:bCs/>
          <w:sz w:val="24"/>
          <w:szCs w:val="24"/>
        </w:rPr>
        <w:t xml:space="preserve">Warranty: </w:t>
      </w:r>
    </w:p>
    <w:p w14:paraId="3D46F0E7" w14:textId="160E29D2" w:rsidR="002E7AE6" w:rsidRDefault="002E7AE6" w:rsidP="00382580">
      <w:pPr>
        <w:spacing w:after="0"/>
        <w:rPr>
          <w:rFonts w:ascii="Arial" w:hAnsi="Arial" w:cs="Arial"/>
          <w:sz w:val="24"/>
          <w:szCs w:val="24"/>
        </w:rPr>
      </w:pPr>
      <w:r>
        <w:rPr>
          <w:rFonts w:ascii="Arial" w:hAnsi="Arial" w:cs="Arial"/>
          <w:sz w:val="24"/>
          <w:szCs w:val="24"/>
        </w:rPr>
        <w:t>Each extinguisher shall carry, at minimum, a 5-year manufacturer and vendor warranty.</w:t>
      </w:r>
    </w:p>
    <w:p w14:paraId="68F1B339" w14:textId="77777777" w:rsidR="002E7AE6" w:rsidRDefault="002E7AE6" w:rsidP="00382580">
      <w:pPr>
        <w:spacing w:after="0"/>
        <w:rPr>
          <w:rFonts w:ascii="Arial" w:hAnsi="Arial" w:cs="Arial"/>
          <w:sz w:val="24"/>
          <w:szCs w:val="24"/>
        </w:rPr>
      </w:pPr>
    </w:p>
    <w:p w14:paraId="03104702" w14:textId="7DA68E79" w:rsidR="002E7AE6" w:rsidRPr="002E7AE6" w:rsidRDefault="002E7AE6" w:rsidP="00382580">
      <w:pPr>
        <w:spacing w:after="0"/>
        <w:rPr>
          <w:rFonts w:ascii="Arial" w:hAnsi="Arial" w:cs="Arial"/>
          <w:b/>
          <w:bCs/>
          <w:sz w:val="24"/>
          <w:szCs w:val="24"/>
        </w:rPr>
      </w:pPr>
      <w:r w:rsidRPr="002E7AE6">
        <w:rPr>
          <w:rFonts w:ascii="Arial" w:hAnsi="Arial" w:cs="Arial"/>
          <w:b/>
          <w:bCs/>
          <w:sz w:val="24"/>
          <w:szCs w:val="24"/>
        </w:rPr>
        <w:t>Certification:</w:t>
      </w:r>
    </w:p>
    <w:p w14:paraId="230A25AA" w14:textId="5BDB8E32" w:rsidR="002E7AE6" w:rsidRDefault="002E7AE6" w:rsidP="00382580">
      <w:pPr>
        <w:spacing w:after="0"/>
        <w:rPr>
          <w:rFonts w:ascii="Arial" w:hAnsi="Arial" w:cs="Arial"/>
          <w:sz w:val="24"/>
          <w:szCs w:val="24"/>
        </w:rPr>
      </w:pPr>
      <w:r>
        <w:rPr>
          <w:rFonts w:ascii="Arial" w:hAnsi="Arial" w:cs="Arial"/>
          <w:sz w:val="24"/>
          <w:szCs w:val="24"/>
        </w:rPr>
        <w:t xml:space="preserve">The bidder shall certify, by signing the bid, that the product offered meets this specification and that the product conforms to the manufacturer’s own drawings, specifications, standards and quality assurance practices and is the same product offered for sale in the commercial marketplace. The </w:t>
      </w:r>
      <w:r w:rsidRPr="002E7AE6">
        <w:rPr>
          <w:rFonts w:ascii="Arial" w:hAnsi="Arial" w:cs="Arial"/>
          <w:sz w:val="24"/>
          <w:szCs w:val="24"/>
        </w:rPr>
        <w:t>State of Louisiana</w:t>
      </w:r>
      <w:r>
        <w:rPr>
          <w:rFonts w:ascii="Arial" w:hAnsi="Arial" w:cs="Arial"/>
          <w:sz w:val="24"/>
          <w:szCs w:val="24"/>
        </w:rPr>
        <w:t xml:space="preserve"> reserves the right to require proof of such conformance at any time during the life of the contract.</w:t>
      </w:r>
    </w:p>
    <w:p w14:paraId="4DD8D7CB" w14:textId="75F65FF5" w:rsidR="002E7AE6" w:rsidRDefault="002E7AE6" w:rsidP="002E7AE6">
      <w:pPr>
        <w:pStyle w:val="Heading1"/>
        <w:rPr>
          <w:rFonts w:ascii="Arial" w:hAnsi="Arial" w:cs="Arial"/>
          <w:b/>
          <w:bCs/>
          <w:color w:val="auto"/>
          <w:sz w:val="24"/>
          <w:szCs w:val="24"/>
        </w:rPr>
      </w:pPr>
      <w:r w:rsidRPr="002E7AE6">
        <w:rPr>
          <w:rFonts w:ascii="Arial" w:hAnsi="Arial" w:cs="Arial"/>
          <w:b/>
          <w:bCs/>
          <w:color w:val="auto"/>
          <w:sz w:val="24"/>
          <w:szCs w:val="24"/>
        </w:rPr>
        <w:t>Preparation for Delivery:</w:t>
      </w:r>
    </w:p>
    <w:p w14:paraId="19819FD1" w14:textId="1CDCC4A8" w:rsidR="002E7AE6" w:rsidRDefault="002E7AE6" w:rsidP="002E7AE6">
      <w:pPr>
        <w:spacing w:after="0"/>
        <w:rPr>
          <w:rFonts w:ascii="Arial" w:hAnsi="Arial" w:cs="Arial"/>
          <w:b/>
          <w:bCs/>
          <w:sz w:val="24"/>
          <w:szCs w:val="24"/>
        </w:rPr>
      </w:pPr>
      <w:r w:rsidRPr="002E7AE6">
        <w:rPr>
          <w:rFonts w:ascii="Arial" w:hAnsi="Arial" w:cs="Arial"/>
          <w:b/>
          <w:bCs/>
          <w:sz w:val="24"/>
          <w:szCs w:val="24"/>
        </w:rPr>
        <w:t>Unit Packaging:</w:t>
      </w:r>
    </w:p>
    <w:p w14:paraId="7D3A4235" w14:textId="5D0130D1" w:rsidR="002E7AE6" w:rsidRPr="002E7AE6" w:rsidRDefault="002E7AE6" w:rsidP="002E7AE6">
      <w:pPr>
        <w:spacing w:after="0"/>
        <w:rPr>
          <w:rFonts w:ascii="Arial" w:hAnsi="Arial" w:cs="Arial"/>
          <w:sz w:val="24"/>
          <w:szCs w:val="24"/>
        </w:rPr>
      </w:pPr>
      <w:r>
        <w:rPr>
          <w:rFonts w:ascii="Arial" w:hAnsi="Arial" w:cs="Arial"/>
          <w:sz w:val="24"/>
          <w:szCs w:val="24"/>
        </w:rPr>
        <w:t>Each fire extinguisher shall be packaged in a close-fitting fiber board container with sufficient blocking and bracing to ensure safe handling and delivery to the receiving agency. The supplier’s standard commercial practice will be acceptable when it fulfills the preceding requirement.</w:t>
      </w:r>
    </w:p>
    <w:p w14:paraId="77CDD631" w14:textId="77777777" w:rsidR="001B1222" w:rsidRPr="001B1222" w:rsidRDefault="001B1222" w:rsidP="001B1222">
      <w:pPr>
        <w:rPr>
          <w:rFonts w:ascii="Arial" w:hAnsi="Arial" w:cs="Arial"/>
          <w:sz w:val="24"/>
          <w:szCs w:val="24"/>
        </w:rPr>
      </w:pPr>
    </w:p>
    <w:sectPr w:rsidR="001B1222" w:rsidRPr="001B1222" w:rsidSect="002B0340">
      <w:footerReference w:type="default" r:id="rId6"/>
      <w:pgSz w:w="12240" w:h="15840"/>
      <w:pgMar w:top="81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C602" w14:textId="77777777" w:rsidR="00FE2809" w:rsidRDefault="00FE2809" w:rsidP="00FE2809">
      <w:pPr>
        <w:spacing w:after="0" w:line="240" w:lineRule="auto"/>
      </w:pPr>
      <w:r>
        <w:separator/>
      </w:r>
    </w:p>
  </w:endnote>
  <w:endnote w:type="continuationSeparator" w:id="0">
    <w:p w14:paraId="50559166" w14:textId="77777777" w:rsidR="00FE2809" w:rsidRDefault="00FE2809" w:rsidP="00FE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697171"/>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59D904D5" w14:textId="60FA137A" w:rsidR="00FE2809" w:rsidRPr="00FE2809" w:rsidRDefault="00FE2809">
            <w:pPr>
              <w:pStyle w:val="Footer"/>
              <w:jc w:val="center"/>
              <w:rPr>
                <w:rFonts w:ascii="Arial" w:hAnsi="Arial" w:cs="Arial"/>
              </w:rPr>
            </w:pPr>
            <w:r w:rsidRPr="005338B3">
              <w:rPr>
                <w:rFonts w:ascii="Arial" w:hAnsi="Arial" w:cs="Arial"/>
              </w:rPr>
              <w:t xml:space="preserve">Page </w:t>
            </w:r>
            <w:r w:rsidRPr="005338B3">
              <w:rPr>
                <w:rFonts w:ascii="Arial" w:hAnsi="Arial" w:cs="Arial"/>
              </w:rPr>
              <w:fldChar w:fldCharType="begin"/>
            </w:r>
            <w:r w:rsidRPr="005338B3">
              <w:rPr>
                <w:rFonts w:ascii="Arial" w:hAnsi="Arial" w:cs="Arial"/>
              </w:rPr>
              <w:instrText xml:space="preserve"> PAGE </w:instrText>
            </w:r>
            <w:r w:rsidRPr="005338B3">
              <w:rPr>
                <w:rFonts w:ascii="Arial" w:hAnsi="Arial" w:cs="Arial"/>
              </w:rPr>
              <w:fldChar w:fldCharType="separate"/>
            </w:r>
            <w:r w:rsidRPr="005338B3">
              <w:rPr>
                <w:rFonts w:ascii="Arial" w:hAnsi="Arial" w:cs="Arial"/>
                <w:noProof/>
              </w:rPr>
              <w:t>2</w:t>
            </w:r>
            <w:r w:rsidRPr="005338B3">
              <w:rPr>
                <w:rFonts w:ascii="Arial" w:hAnsi="Arial" w:cs="Arial"/>
              </w:rPr>
              <w:fldChar w:fldCharType="end"/>
            </w:r>
            <w:r w:rsidRPr="005338B3">
              <w:rPr>
                <w:rFonts w:ascii="Arial" w:hAnsi="Arial" w:cs="Arial"/>
              </w:rPr>
              <w:t xml:space="preserve"> of </w:t>
            </w:r>
            <w:r w:rsidRPr="005338B3">
              <w:rPr>
                <w:rFonts w:ascii="Arial" w:hAnsi="Arial" w:cs="Arial"/>
              </w:rPr>
              <w:fldChar w:fldCharType="begin"/>
            </w:r>
            <w:r w:rsidRPr="005338B3">
              <w:rPr>
                <w:rFonts w:ascii="Arial" w:hAnsi="Arial" w:cs="Arial"/>
              </w:rPr>
              <w:instrText xml:space="preserve"> NUMPAGES  </w:instrText>
            </w:r>
            <w:r w:rsidRPr="005338B3">
              <w:rPr>
                <w:rFonts w:ascii="Arial" w:hAnsi="Arial" w:cs="Arial"/>
              </w:rPr>
              <w:fldChar w:fldCharType="separate"/>
            </w:r>
            <w:r w:rsidRPr="005338B3">
              <w:rPr>
                <w:rFonts w:ascii="Arial" w:hAnsi="Arial" w:cs="Arial"/>
                <w:noProof/>
              </w:rPr>
              <w:t>2</w:t>
            </w:r>
            <w:r w:rsidRPr="005338B3">
              <w:rPr>
                <w:rFonts w:ascii="Arial" w:hAnsi="Arial" w:cs="Arial"/>
              </w:rPr>
              <w:fldChar w:fldCharType="end"/>
            </w:r>
          </w:p>
        </w:sdtContent>
      </w:sdt>
    </w:sdtContent>
  </w:sdt>
  <w:p w14:paraId="2F10CCC2" w14:textId="77777777" w:rsidR="00FE2809" w:rsidRDefault="00FE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6110" w14:textId="77777777" w:rsidR="00FE2809" w:rsidRDefault="00FE2809" w:rsidP="00FE2809">
      <w:pPr>
        <w:spacing w:after="0" w:line="240" w:lineRule="auto"/>
      </w:pPr>
      <w:r>
        <w:separator/>
      </w:r>
    </w:p>
  </w:footnote>
  <w:footnote w:type="continuationSeparator" w:id="0">
    <w:p w14:paraId="5278B189" w14:textId="77777777" w:rsidR="00FE2809" w:rsidRDefault="00FE2809" w:rsidP="00FE28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0"/>
    <w:rsid w:val="0001550F"/>
    <w:rsid w:val="00060D7C"/>
    <w:rsid w:val="00086C47"/>
    <w:rsid w:val="000E3E32"/>
    <w:rsid w:val="00142A39"/>
    <w:rsid w:val="00160DC4"/>
    <w:rsid w:val="00197AB9"/>
    <w:rsid w:val="001B1222"/>
    <w:rsid w:val="001E2AE9"/>
    <w:rsid w:val="00204A63"/>
    <w:rsid w:val="0021566F"/>
    <w:rsid w:val="002831F3"/>
    <w:rsid w:val="002B0340"/>
    <w:rsid w:val="002B5FCA"/>
    <w:rsid w:val="002B67CC"/>
    <w:rsid w:val="002E073E"/>
    <w:rsid w:val="002E312B"/>
    <w:rsid w:val="002E7AE6"/>
    <w:rsid w:val="002F6988"/>
    <w:rsid w:val="00382580"/>
    <w:rsid w:val="00397B1A"/>
    <w:rsid w:val="003B5B9E"/>
    <w:rsid w:val="003F0724"/>
    <w:rsid w:val="004375E2"/>
    <w:rsid w:val="00442067"/>
    <w:rsid w:val="00452552"/>
    <w:rsid w:val="004E3E4A"/>
    <w:rsid w:val="004F6C1B"/>
    <w:rsid w:val="00500119"/>
    <w:rsid w:val="005338B3"/>
    <w:rsid w:val="00571AFA"/>
    <w:rsid w:val="00604E03"/>
    <w:rsid w:val="00625612"/>
    <w:rsid w:val="00641B58"/>
    <w:rsid w:val="00664A74"/>
    <w:rsid w:val="006B2753"/>
    <w:rsid w:val="007B39BC"/>
    <w:rsid w:val="007B5BB0"/>
    <w:rsid w:val="007C0AE7"/>
    <w:rsid w:val="007E59CA"/>
    <w:rsid w:val="0088220C"/>
    <w:rsid w:val="0089332A"/>
    <w:rsid w:val="00923D78"/>
    <w:rsid w:val="0092797A"/>
    <w:rsid w:val="00951571"/>
    <w:rsid w:val="009C0001"/>
    <w:rsid w:val="009D4516"/>
    <w:rsid w:val="00A15E69"/>
    <w:rsid w:val="00A75512"/>
    <w:rsid w:val="00A76359"/>
    <w:rsid w:val="00AE6B1E"/>
    <w:rsid w:val="00B069E9"/>
    <w:rsid w:val="00B11BDE"/>
    <w:rsid w:val="00B2676B"/>
    <w:rsid w:val="00B51668"/>
    <w:rsid w:val="00B766A3"/>
    <w:rsid w:val="00B77F49"/>
    <w:rsid w:val="00BF4B6D"/>
    <w:rsid w:val="00C9524D"/>
    <w:rsid w:val="00CD4262"/>
    <w:rsid w:val="00DD4DB6"/>
    <w:rsid w:val="00E30EE5"/>
    <w:rsid w:val="00E63A48"/>
    <w:rsid w:val="00E841F6"/>
    <w:rsid w:val="00F4471F"/>
    <w:rsid w:val="00F513C7"/>
    <w:rsid w:val="00F67937"/>
    <w:rsid w:val="00F845A3"/>
    <w:rsid w:val="00F96ED2"/>
    <w:rsid w:val="00FD4AD0"/>
    <w:rsid w:val="00FE0A40"/>
    <w:rsid w:val="00FE2809"/>
    <w:rsid w:val="00FE67C8"/>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C4A4"/>
  <w15:chartTrackingRefBased/>
  <w15:docId w15:val="{C007F08C-B026-471F-BF1F-656D00C1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40"/>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B0340"/>
    <w:pPr>
      <w:keepNext/>
      <w:keepLines/>
      <w:widowControl/>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B0340"/>
    <w:pPr>
      <w:keepNext/>
      <w:keepLines/>
      <w:widowControl/>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0340"/>
    <w:pPr>
      <w:keepNext/>
      <w:keepLines/>
      <w:widowControl/>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0340"/>
    <w:pPr>
      <w:keepNext/>
      <w:keepLines/>
      <w:widowControl/>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B0340"/>
    <w:pPr>
      <w:keepNext/>
      <w:keepLines/>
      <w:widowControl/>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B0340"/>
    <w:pPr>
      <w:keepNext/>
      <w:keepLines/>
      <w:widowControl/>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B0340"/>
    <w:pPr>
      <w:keepNext/>
      <w:keepLines/>
      <w:widowControl/>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B0340"/>
    <w:pPr>
      <w:keepNext/>
      <w:keepLines/>
      <w:widowControl/>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B0340"/>
    <w:pPr>
      <w:keepNext/>
      <w:keepLines/>
      <w:widowControl/>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34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2B034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B034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B034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B034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B0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340"/>
    <w:rPr>
      <w:rFonts w:eastAsiaTheme="majorEastAsia" w:cstheme="majorBidi"/>
      <w:color w:val="272727" w:themeColor="text1" w:themeTint="D8"/>
    </w:rPr>
  </w:style>
  <w:style w:type="paragraph" w:styleId="Title">
    <w:name w:val="Title"/>
    <w:basedOn w:val="Normal"/>
    <w:next w:val="Normal"/>
    <w:link w:val="TitleChar"/>
    <w:uiPriority w:val="10"/>
    <w:qFormat/>
    <w:rsid w:val="002B0340"/>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0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340"/>
    <w:pPr>
      <w:widowControl/>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0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340"/>
    <w:pPr>
      <w:widowControl/>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B0340"/>
    <w:rPr>
      <w:i/>
      <w:iCs/>
      <w:color w:val="404040" w:themeColor="text1" w:themeTint="BF"/>
    </w:rPr>
  </w:style>
  <w:style w:type="paragraph" w:styleId="ListParagraph">
    <w:name w:val="List Paragraph"/>
    <w:basedOn w:val="Normal"/>
    <w:uiPriority w:val="34"/>
    <w:qFormat/>
    <w:rsid w:val="002B0340"/>
    <w:pPr>
      <w:widowControl/>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B0340"/>
    <w:rPr>
      <w:i/>
      <w:iCs/>
      <w:color w:val="2E74B5" w:themeColor="accent1" w:themeShade="BF"/>
    </w:rPr>
  </w:style>
  <w:style w:type="paragraph" w:styleId="IntenseQuote">
    <w:name w:val="Intense Quote"/>
    <w:basedOn w:val="Normal"/>
    <w:next w:val="Normal"/>
    <w:link w:val="IntenseQuoteChar"/>
    <w:uiPriority w:val="30"/>
    <w:qFormat/>
    <w:rsid w:val="002B0340"/>
    <w:pPr>
      <w:widowControl/>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B0340"/>
    <w:rPr>
      <w:i/>
      <w:iCs/>
      <w:color w:val="2E74B5" w:themeColor="accent1" w:themeShade="BF"/>
    </w:rPr>
  </w:style>
  <w:style w:type="character" w:styleId="IntenseReference">
    <w:name w:val="Intense Reference"/>
    <w:basedOn w:val="DefaultParagraphFont"/>
    <w:uiPriority w:val="32"/>
    <w:qFormat/>
    <w:rsid w:val="002B0340"/>
    <w:rPr>
      <w:b/>
      <w:bCs/>
      <w:smallCaps/>
      <w:color w:val="2E74B5" w:themeColor="accent1" w:themeShade="BF"/>
      <w:spacing w:val="5"/>
    </w:rPr>
  </w:style>
  <w:style w:type="paragraph" w:styleId="Header">
    <w:name w:val="header"/>
    <w:basedOn w:val="Normal"/>
    <w:link w:val="HeaderChar"/>
    <w:uiPriority w:val="99"/>
    <w:unhideWhenUsed/>
    <w:rsid w:val="00FE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809"/>
    <w:rPr>
      <w:kern w:val="0"/>
      <w:sz w:val="22"/>
      <w:szCs w:val="22"/>
      <w14:ligatures w14:val="none"/>
    </w:rPr>
  </w:style>
  <w:style w:type="paragraph" w:styleId="Footer">
    <w:name w:val="footer"/>
    <w:basedOn w:val="Normal"/>
    <w:link w:val="FooterChar"/>
    <w:uiPriority w:val="99"/>
    <w:unhideWhenUsed/>
    <w:rsid w:val="00FE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80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Bibbins</dc:creator>
  <cp:keywords/>
  <dc:description/>
  <cp:lastModifiedBy>Arielle Bibbins</cp:lastModifiedBy>
  <cp:revision>3</cp:revision>
  <cp:lastPrinted>2026-04-13T14:34:00Z</cp:lastPrinted>
  <dcterms:created xsi:type="dcterms:W3CDTF">2026-04-13T19:28:00Z</dcterms:created>
  <dcterms:modified xsi:type="dcterms:W3CDTF">2026-04-21T16:15:00Z</dcterms:modified>
</cp:coreProperties>
</file>