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761632" w:rsidRDefault="008E7953" w:rsidP="008E7953">
      <w:pPr>
        <w:spacing w:after="0"/>
        <w:jc w:val="center"/>
        <w:rPr>
          <w:rFonts w:ascii="Public Sans Light" w:hAnsi="Public Sans Light"/>
          <w:i/>
          <w:iCs/>
          <w:sz w:val="22"/>
        </w:rPr>
      </w:pPr>
      <w:r w:rsidRPr="00761632">
        <w:rPr>
          <w:rFonts w:ascii="Public Sans Light" w:hAnsi="Public Sans Light"/>
          <w:i/>
          <w:iCs/>
          <w:sz w:val="22"/>
        </w:rPr>
        <w:t>State of Louisiana</w:t>
      </w:r>
    </w:p>
    <w:p w14:paraId="5C5C0AE0" w14:textId="77777777" w:rsidR="008E7953" w:rsidRPr="00761632" w:rsidRDefault="008E7953" w:rsidP="008E7953">
      <w:pPr>
        <w:spacing w:after="0"/>
        <w:ind w:left="-360" w:right="-330"/>
        <w:jc w:val="center"/>
        <w:rPr>
          <w:rFonts w:ascii="Public Sans Light" w:hAnsi="Public Sans Light"/>
          <w:i/>
          <w:iCs/>
          <w:sz w:val="22"/>
        </w:rPr>
      </w:pPr>
      <w:r w:rsidRPr="00761632">
        <w:rPr>
          <w:rFonts w:ascii="Public Sans Light" w:hAnsi="Public Sans Light"/>
          <w:i/>
          <w:iCs/>
          <w:sz w:val="22"/>
        </w:rPr>
        <w:t xml:space="preserve">Office of </w:t>
      </w:r>
      <w:r w:rsidR="007A24AE">
        <w:rPr>
          <w:rFonts w:ascii="Public Sans Light" w:hAnsi="Public Sans Light"/>
          <w:i/>
          <w:iCs/>
          <w:sz w:val="22"/>
        </w:rPr>
        <w:t>State Procurement</w:t>
      </w:r>
    </w:p>
    <w:p w14:paraId="521A0D23" w14:textId="77777777" w:rsidR="008E7953" w:rsidRDefault="008E7953" w:rsidP="008E7953">
      <w:pPr>
        <w:jc w:val="center"/>
        <w:sectPr w:rsidR="008E7953" w:rsidSect="008E7953">
          <w:pgSz w:w="12240" w:h="15840"/>
          <w:pgMar w:top="1008" w:right="1440" w:bottom="1440" w:left="1440" w:header="720" w:footer="720" w:gutter="0"/>
          <w:cols w:space="720"/>
          <w:docGrid w:linePitch="360"/>
        </w:sectPr>
      </w:pPr>
    </w:p>
    <w:p w14:paraId="4C76E8C8" w14:textId="77777777" w:rsidR="00BD7114" w:rsidRDefault="00BD7114" w:rsidP="008E7953">
      <w:pPr>
        <w:spacing w:after="0"/>
        <w:jc w:val="center"/>
      </w:pPr>
    </w:p>
    <w:p w14:paraId="08CD1E2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Jeff Landry</w:t>
      </w:r>
    </w:p>
    <w:p w14:paraId="400B2579"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Governo</w:t>
      </w:r>
      <w:r>
        <w:rPr>
          <w:rFonts w:ascii="Public Sans Light" w:hAnsi="Public Sans Light"/>
          <w:sz w:val="16"/>
          <w:szCs w:val="16"/>
        </w:rPr>
        <w:t>r</w:t>
      </w:r>
    </w:p>
    <w:p w14:paraId="06A9623C" w14:textId="77777777" w:rsidR="008E7953" w:rsidRDefault="008E7953" w:rsidP="008E7953">
      <w:pPr>
        <w:spacing w:after="0"/>
        <w:jc w:val="center"/>
        <w:rPr>
          <w:rFonts w:ascii="Public Sans Light" w:hAnsi="Public Sans Light"/>
          <w:b/>
          <w:bCs/>
          <w:sz w:val="20"/>
          <w:szCs w:val="20"/>
        </w:rPr>
      </w:pPr>
      <w:r w:rsidRPr="006857BE">
        <w:rPr>
          <w:rFonts w:ascii="Public Sans Light" w:hAnsi="Public Sans Light"/>
          <w:b/>
          <w:bCs/>
          <w:sz w:val="20"/>
          <w:szCs w:val="20"/>
        </w:rPr>
        <w:t>Taylor F. Barras</w:t>
      </w:r>
    </w:p>
    <w:p w14:paraId="2B2A5205" w14:textId="77777777" w:rsidR="008E7953" w:rsidRDefault="008E7953" w:rsidP="008E7953">
      <w:pPr>
        <w:jc w:val="center"/>
        <w:rPr>
          <w:rFonts w:ascii="Public Sans Light" w:hAnsi="Public Sans Light"/>
          <w:sz w:val="16"/>
          <w:szCs w:val="16"/>
        </w:rPr>
      </w:pPr>
      <w:r w:rsidRPr="006857BE">
        <w:rPr>
          <w:rFonts w:ascii="Public Sans Light" w:hAnsi="Public Sans Light"/>
          <w:sz w:val="16"/>
          <w:szCs w:val="16"/>
        </w:rPr>
        <w:t>Commissioner of Administration</w:t>
      </w:r>
    </w:p>
    <w:p w14:paraId="11994277" w14:textId="77777777" w:rsidR="008E7953" w:rsidRDefault="008E7953" w:rsidP="008E7953">
      <w:pPr>
        <w:jc w:val="center"/>
        <w:rPr>
          <w:rFonts w:ascii="Public Sans Light" w:hAnsi="Public Sans Light"/>
          <w:sz w:val="16"/>
          <w:szCs w:val="16"/>
        </w:rPr>
      </w:pPr>
      <w:r>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Default="008E7953" w:rsidP="008E7953">
      <w:pPr>
        <w:jc w:val="center"/>
        <w:rPr>
          <w:rFonts w:ascii="Public Sans Light" w:hAnsi="Public Sans Light"/>
          <w:sz w:val="16"/>
          <w:szCs w:val="16"/>
        </w:rPr>
      </w:pPr>
    </w:p>
    <w:p w14:paraId="34559638" w14:textId="77777777" w:rsidR="008E7953" w:rsidRDefault="008E7953" w:rsidP="008E7953">
      <w:pPr>
        <w:jc w:val="center"/>
        <w:rPr>
          <w:rFonts w:ascii="Public Sans Light" w:hAnsi="Public Sans Light"/>
          <w:sz w:val="16"/>
          <w:szCs w:val="16"/>
        </w:rPr>
      </w:pPr>
    </w:p>
    <w:p w14:paraId="5270A40E" w14:textId="77777777" w:rsidR="008E7953" w:rsidRDefault="008E7953" w:rsidP="008E7953">
      <w:pPr>
        <w:jc w:val="center"/>
        <w:rPr>
          <w:rFonts w:ascii="Public Sans Light" w:hAnsi="Public Sans Light"/>
          <w:sz w:val="16"/>
          <w:szCs w:val="16"/>
        </w:rPr>
      </w:pPr>
    </w:p>
    <w:p w14:paraId="46529264" w14:textId="77777777" w:rsidR="008E7953" w:rsidRDefault="008E7953" w:rsidP="008E7953">
      <w:pPr>
        <w:spacing w:after="0"/>
        <w:ind w:left="-360" w:right="-330"/>
        <w:jc w:val="center"/>
        <w:rPr>
          <w:rFonts w:ascii="Public Sans Light" w:hAnsi="Public Sans Light"/>
          <w:b/>
          <w:bCs/>
          <w:sz w:val="20"/>
          <w:szCs w:val="20"/>
        </w:rPr>
      </w:pPr>
    </w:p>
    <w:p w14:paraId="68C6CFFB" w14:textId="77777777" w:rsidR="008E7953" w:rsidRPr="00DB2691" w:rsidRDefault="008E7953" w:rsidP="008E7953">
      <w:pPr>
        <w:spacing w:after="0"/>
        <w:ind w:left="-360" w:right="-330"/>
        <w:jc w:val="center"/>
        <w:rPr>
          <w:rFonts w:ascii="Public Sans Light" w:hAnsi="Public Sans Light"/>
          <w:b/>
          <w:bCs/>
          <w:sz w:val="20"/>
          <w:szCs w:val="20"/>
        </w:rPr>
      </w:pPr>
      <w:r w:rsidRPr="00DB2691">
        <w:rPr>
          <w:rFonts w:ascii="Public Sans Light" w:hAnsi="Public Sans Light"/>
          <w:b/>
          <w:bCs/>
          <w:sz w:val="20"/>
          <w:szCs w:val="20"/>
        </w:rPr>
        <w:t>Division of Administration</w:t>
      </w:r>
    </w:p>
    <w:p w14:paraId="2E25BF3B" w14:textId="77777777" w:rsidR="008E7953" w:rsidRDefault="007A24AE" w:rsidP="008E7953">
      <w:pPr>
        <w:spacing w:after="0"/>
        <w:jc w:val="center"/>
        <w:rPr>
          <w:rFonts w:ascii="Public Sans Light" w:hAnsi="Public Sans Light"/>
          <w:sz w:val="16"/>
          <w:szCs w:val="16"/>
        </w:rPr>
      </w:pPr>
      <w:r>
        <w:rPr>
          <w:rFonts w:ascii="Public Sans Light" w:hAnsi="Public Sans Light"/>
          <w:sz w:val="16"/>
          <w:szCs w:val="16"/>
        </w:rPr>
        <w:t>1201 N. Third Street, Suite 2-160</w:t>
      </w:r>
    </w:p>
    <w:p w14:paraId="7925F540" w14:textId="77777777" w:rsidR="008E7953" w:rsidRDefault="008E7953" w:rsidP="008E7953">
      <w:pPr>
        <w:spacing w:after="0"/>
        <w:ind w:left="-90"/>
        <w:jc w:val="center"/>
        <w:rPr>
          <w:rFonts w:ascii="Public Sans Light" w:hAnsi="Public Sans Light"/>
          <w:sz w:val="16"/>
          <w:szCs w:val="16"/>
        </w:rPr>
      </w:pPr>
      <w:r>
        <w:rPr>
          <w:rFonts w:ascii="Public Sans Light" w:hAnsi="Public Sans Light"/>
          <w:sz w:val="16"/>
          <w:szCs w:val="16"/>
        </w:rPr>
        <w:t>Baton Rouge, Louisiana 7080</w:t>
      </w:r>
      <w:r w:rsidR="007A24AE">
        <w:rPr>
          <w:rFonts w:ascii="Public Sans Light" w:hAnsi="Public Sans Light"/>
          <w:sz w:val="16"/>
          <w:szCs w:val="16"/>
        </w:rPr>
        <w:t>2</w:t>
      </w:r>
      <w:r>
        <w:rPr>
          <w:rFonts w:ascii="Public Sans Light" w:hAnsi="Public Sans Light"/>
          <w:sz w:val="16"/>
          <w:szCs w:val="16"/>
        </w:rPr>
        <w:t>-</w:t>
      </w:r>
      <w:r w:rsidR="007A24AE">
        <w:rPr>
          <w:rFonts w:ascii="Public Sans Light" w:hAnsi="Public Sans Light"/>
          <w:sz w:val="16"/>
          <w:szCs w:val="16"/>
        </w:rPr>
        <w:t>5243</w:t>
      </w:r>
    </w:p>
    <w:p w14:paraId="403E88A5" w14:textId="77777777" w:rsidR="008E7953" w:rsidRDefault="008E7953" w:rsidP="008E7953">
      <w:pPr>
        <w:spacing w:after="0"/>
        <w:jc w:val="center"/>
        <w:rPr>
          <w:rFonts w:ascii="Public Sans Light" w:hAnsi="Public Sans Light"/>
          <w:sz w:val="16"/>
          <w:szCs w:val="16"/>
        </w:rPr>
      </w:pPr>
      <w:r>
        <w:rPr>
          <w:rFonts w:ascii="Public Sans Light" w:hAnsi="Public Sans Light"/>
          <w:sz w:val="16"/>
          <w:szCs w:val="16"/>
        </w:rPr>
        <w:t>Phone (225) 342-</w:t>
      </w:r>
      <w:r w:rsidR="007A24AE">
        <w:rPr>
          <w:rFonts w:ascii="Public Sans Light" w:hAnsi="Public Sans Light"/>
          <w:sz w:val="16"/>
          <w:szCs w:val="16"/>
        </w:rPr>
        <w:t>8010</w:t>
      </w:r>
    </w:p>
    <w:p w14:paraId="3A0CE71A" w14:textId="77777777" w:rsidR="008E7953" w:rsidRDefault="008E7953" w:rsidP="008E7953">
      <w:pPr>
        <w:jc w:val="center"/>
        <w:rPr>
          <w:rFonts w:ascii="Public Sans Light" w:hAnsi="Public Sans Light"/>
          <w:sz w:val="16"/>
          <w:szCs w:val="16"/>
        </w:rPr>
      </w:pPr>
      <w:r>
        <w:rPr>
          <w:rFonts w:ascii="Public Sans Light" w:hAnsi="Public Sans Light"/>
          <w:sz w:val="16"/>
          <w:szCs w:val="16"/>
        </w:rPr>
        <w:t>Fax (225) 342-</w:t>
      </w:r>
      <w:r w:rsidR="007A24AE">
        <w:rPr>
          <w:rFonts w:ascii="Public Sans Light" w:hAnsi="Public Sans Light"/>
          <w:sz w:val="16"/>
          <w:szCs w:val="16"/>
        </w:rPr>
        <w:t>9756</w:t>
      </w:r>
    </w:p>
    <w:p w14:paraId="1C0A9D06" w14:textId="77777777" w:rsidR="008E7953" w:rsidRDefault="008E7953" w:rsidP="008E7953">
      <w:pPr>
        <w:sectPr w:rsidR="008E7953" w:rsidSect="008E7953">
          <w:type w:val="continuous"/>
          <w:pgSz w:w="12240" w:h="15840"/>
          <w:pgMar w:top="900" w:right="1440" w:bottom="1440" w:left="1440" w:header="720" w:footer="720" w:gutter="0"/>
          <w:cols w:num="3" w:space="720"/>
          <w:docGrid w:linePitch="360"/>
        </w:sectPr>
      </w:pPr>
    </w:p>
    <w:p w14:paraId="5E36BB15" w14:textId="77777777" w:rsidR="008E7953" w:rsidRPr="002E0D0F" w:rsidRDefault="008E7953" w:rsidP="008E7953">
      <w:pPr>
        <w:rPr>
          <w:rFonts w:ascii="Arial" w:hAnsi="Arial" w:cs="Arial"/>
        </w:rPr>
      </w:pPr>
    </w:p>
    <w:p w14:paraId="15576E56" w14:textId="15067663" w:rsidR="00E57614" w:rsidRPr="002E0D0F" w:rsidRDefault="00A15A0D" w:rsidP="00E57614">
      <w:pPr>
        <w:spacing w:after="0"/>
        <w:jc w:val="center"/>
        <w:rPr>
          <w:rFonts w:ascii="Arial" w:eastAsia="Times New Roman" w:hAnsi="Arial" w:cs="Arial"/>
          <w:bCs/>
          <w:szCs w:val="24"/>
        </w:rPr>
      </w:pPr>
      <w:r>
        <w:rPr>
          <w:rFonts w:ascii="Arial" w:eastAsia="Times New Roman" w:hAnsi="Arial" w:cs="Arial"/>
          <w:bCs/>
          <w:szCs w:val="24"/>
        </w:rPr>
        <w:t>May</w:t>
      </w:r>
      <w:r w:rsidR="00611D5F" w:rsidRPr="002E0D0F">
        <w:rPr>
          <w:rFonts w:ascii="Arial" w:eastAsia="Times New Roman" w:hAnsi="Arial" w:cs="Arial"/>
          <w:bCs/>
          <w:szCs w:val="24"/>
        </w:rPr>
        <w:t xml:space="preserve"> </w:t>
      </w:r>
      <w:r>
        <w:rPr>
          <w:rFonts w:ascii="Arial" w:eastAsia="Times New Roman" w:hAnsi="Arial" w:cs="Arial"/>
          <w:bCs/>
          <w:szCs w:val="24"/>
        </w:rPr>
        <w:t>2</w:t>
      </w:r>
      <w:r w:rsidR="009F4536">
        <w:rPr>
          <w:rFonts w:ascii="Arial" w:eastAsia="Times New Roman" w:hAnsi="Arial" w:cs="Arial"/>
          <w:bCs/>
          <w:szCs w:val="24"/>
        </w:rPr>
        <w:t>7</w:t>
      </w:r>
      <w:r w:rsidR="00611D5F" w:rsidRPr="002E0D0F">
        <w:rPr>
          <w:rFonts w:ascii="Arial" w:eastAsia="Times New Roman" w:hAnsi="Arial" w:cs="Arial"/>
          <w:bCs/>
          <w:szCs w:val="24"/>
        </w:rPr>
        <w:t>, 2026</w:t>
      </w:r>
    </w:p>
    <w:p w14:paraId="563096C2" w14:textId="77777777" w:rsidR="00E57614" w:rsidRPr="002E0D0F" w:rsidRDefault="00E57614" w:rsidP="00E57614">
      <w:pPr>
        <w:spacing w:after="0"/>
        <w:jc w:val="center"/>
        <w:rPr>
          <w:rFonts w:ascii="Arial" w:eastAsia="Times New Roman" w:hAnsi="Arial" w:cs="Arial"/>
          <w:b/>
          <w:bCs/>
          <w:szCs w:val="24"/>
        </w:rPr>
      </w:pPr>
    </w:p>
    <w:p w14:paraId="21146F30" w14:textId="013912FE" w:rsidR="00E57614" w:rsidRPr="002E0D0F" w:rsidRDefault="00E57614" w:rsidP="00E57614">
      <w:pPr>
        <w:spacing w:after="0"/>
        <w:jc w:val="center"/>
        <w:rPr>
          <w:rFonts w:ascii="Arial" w:eastAsia="Times New Roman" w:hAnsi="Arial" w:cs="Arial"/>
          <w:b/>
          <w:bCs/>
          <w:i/>
          <w:iCs/>
          <w:szCs w:val="24"/>
        </w:rPr>
      </w:pPr>
      <w:r w:rsidRPr="002E0D0F">
        <w:rPr>
          <w:rFonts w:ascii="Arial" w:eastAsia="Times New Roman" w:hAnsi="Arial" w:cs="Arial"/>
          <w:b/>
          <w:bCs/>
          <w:szCs w:val="24"/>
        </w:rPr>
        <w:t>Addendum No. 0</w:t>
      </w:r>
      <w:r w:rsidR="004A1DAC">
        <w:rPr>
          <w:rFonts w:ascii="Arial" w:eastAsia="Times New Roman" w:hAnsi="Arial" w:cs="Arial"/>
          <w:b/>
          <w:bCs/>
          <w:szCs w:val="24"/>
        </w:rPr>
        <w:t>2</w:t>
      </w:r>
      <w:r w:rsidRPr="002E0D0F">
        <w:rPr>
          <w:rFonts w:ascii="Arial" w:eastAsia="Times New Roman" w:hAnsi="Arial" w:cs="Arial"/>
          <w:b/>
          <w:bCs/>
          <w:szCs w:val="24"/>
        </w:rPr>
        <w:t xml:space="preserve"> </w:t>
      </w:r>
    </w:p>
    <w:p w14:paraId="27FA4EB1" w14:textId="77777777" w:rsidR="00E57614" w:rsidRPr="002E0D0F" w:rsidRDefault="00E57614" w:rsidP="00E57614">
      <w:pPr>
        <w:spacing w:after="0"/>
        <w:jc w:val="center"/>
        <w:rPr>
          <w:rFonts w:ascii="Arial" w:eastAsia="Times New Roman" w:hAnsi="Arial" w:cs="Arial"/>
          <w:b/>
          <w:bCs/>
          <w:szCs w:val="24"/>
        </w:rPr>
      </w:pPr>
    </w:p>
    <w:p w14:paraId="57F6F42F" w14:textId="7BF69E3D" w:rsidR="00E246D9" w:rsidRPr="002E0D0F" w:rsidRDefault="00E246D9" w:rsidP="00E246D9">
      <w:pPr>
        <w:spacing w:after="0"/>
        <w:jc w:val="both"/>
        <w:rPr>
          <w:rFonts w:ascii="Arial" w:eastAsia="Times New Roman" w:hAnsi="Arial" w:cs="Arial"/>
          <w:szCs w:val="24"/>
        </w:rPr>
      </w:pPr>
      <w:r w:rsidRPr="002E0D0F">
        <w:rPr>
          <w:rFonts w:ascii="Arial" w:eastAsia="Times New Roman" w:hAnsi="Arial" w:cs="Arial"/>
          <w:szCs w:val="24"/>
        </w:rPr>
        <w:t xml:space="preserve">Your reference is directed to RFx Number </w:t>
      </w:r>
      <w:r w:rsidR="00611D5F" w:rsidRPr="002E0D0F">
        <w:rPr>
          <w:rFonts w:ascii="Arial" w:eastAsia="Times New Roman" w:hAnsi="Arial" w:cs="Arial"/>
          <w:szCs w:val="24"/>
        </w:rPr>
        <w:t>300002</w:t>
      </w:r>
      <w:r w:rsidR="00A15A0D">
        <w:rPr>
          <w:rFonts w:ascii="Arial" w:eastAsia="Times New Roman" w:hAnsi="Arial" w:cs="Arial"/>
          <w:szCs w:val="24"/>
        </w:rPr>
        <w:t>6204</w:t>
      </w:r>
      <w:r w:rsidRPr="002E0D0F">
        <w:rPr>
          <w:rFonts w:ascii="Arial" w:eastAsia="Times New Roman" w:hAnsi="Arial" w:cs="Arial"/>
          <w:szCs w:val="24"/>
        </w:rPr>
        <w:t xml:space="preserve"> for the Invitation to Bid (ITB) for the State of Louisiana –</w:t>
      </w:r>
      <w:r w:rsidR="00611D5F" w:rsidRPr="002E0D0F">
        <w:rPr>
          <w:rFonts w:ascii="Arial" w:eastAsia="Times New Roman" w:hAnsi="Arial" w:cs="Arial"/>
          <w:szCs w:val="24"/>
        </w:rPr>
        <w:t xml:space="preserve"> </w:t>
      </w:r>
      <w:r w:rsidR="00A15A0D">
        <w:rPr>
          <w:rFonts w:ascii="Arial" w:eastAsia="Times New Roman" w:hAnsi="Arial" w:cs="Arial"/>
          <w:szCs w:val="24"/>
        </w:rPr>
        <w:t>Building Renovations</w:t>
      </w:r>
      <w:r w:rsidR="00611D5F" w:rsidRPr="002E0D0F">
        <w:rPr>
          <w:rFonts w:ascii="Arial" w:eastAsia="Times New Roman" w:hAnsi="Arial" w:cs="Arial"/>
          <w:szCs w:val="24"/>
        </w:rPr>
        <w:t xml:space="preserve"> - </w:t>
      </w:r>
      <w:r w:rsidR="00A15A0D">
        <w:rPr>
          <w:rFonts w:ascii="Arial" w:eastAsia="Times New Roman" w:hAnsi="Arial" w:cs="Arial"/>
          <w:szCs w:val="24"/>
        </w:rPr>
        <w:t>LDH</w:t>
      </w:r>
      <w:r w:rsidR="00611D5F" w:rsidRPr="002E0D0F">
        <w:rPr>
          <w:rFonts w:ascii="Arial" w:eastAsia="Times New Roman" w:hAnsi="Arial" w:cs="Arial"/>
          <w:szCs w:val="24"/>
        </w:rPr>
        <w:t xml:space="preserve">, </w:t>
      </w:r>
      <w:r w:rsidRPr="002E0D0F">
        <w:rPr>
          <w:rFonts w:ascii="Arial" w:eastAsia="Times New Roman" w:hAnsi="Arial" w:cs="Arial"/>
          <w:szCs w:val="24"/>
        </w:rPr>
        <w:t xml:space="preserve">which is currently scheduled to open at </w:t>
      </w:r>
      <w:r w:rsidR="00611D5F" w:rsidRPr="002E0D0F">
        <w:rPr>
          <w:rFonts w:ascii="Arial" w:eastAsia="Times New Roman" w:hAnsi="Arial" w:cs="Arial"/>
          <w:szCs w:val="24"/>
        </w:rPr>
        <w:t>10:00 AM CT on 0</w:t>
      </w:r>
      <w:r w:rsidR="00F74222">
        <w:rPr>
          <w:rFonts w:ascii="Arial" w:eastAsia="Times New Roman" w:hAnsi="Arial" w:cs="Arial"/>
          <w:szCs w:val="24"/>
        </w:rPr>
        <w:t>6</w:t>
      </w:r>
      <w:r w:rsidR="00611D5F" w:rsidRPr="002E0D0F">
        <w:rPr>
          <w:rFonts w:ascii="Arial" w:eastAsia="Times New Roman" w:hAnsi="Arial" w:cs="Arial"/>
          <w:szCs w:val="24"/>
        </w:rPr>
        <w:t>/</w:t>
      </w:r>
      <w:r w:rsidR="00F74222">
        <w:rPr>
          <w:rFonts w:ascii="Arial" w:eastAsia="Times New Roman" w:hAnsi="Arial" w:cs="Arial"/>
          <w:szCs w:val="24"/>
        </w:rPr>
        <w:t>02</w:t>
      </w:r>
      <w:r w:rsidR="00611D5F" w:rsidRPr="002E0D0F">
        <w:rPr>
          <w:rFonts w:ascii="Arial" w:eastAsia="Times New Roman" w:hAnsi="Arial" w:cs="Arial"/>
          <w:szCs w:val="24"/>
        </w:rPr>
        <w:t>/2026.</w:t>
      </w:r>
    </w:p>
    <w:p w14:paraId="31C5F45D" w14:textId="57CBF074"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3253D7DE" w14:textId="77777777" w:rsidR="00053CAC" w:rsidRPr="00053CAC" w:rsidRDefault="00053CAC" w:rsidP="00053CAC">
      <w:pPr>
        <w:spacing w:after="0"/>
        <w:jc w:val="both"/>
        <w:rPr>
          <w:rFonts w:ascii="Arial" w:eastAsia="Times New Roman" w:hAnsi="Arial" w:cs="Arial"/>
          <w:szCs w:val="24"/>
        </w:rPr>
      </w:pPr>
      <w:r w:rsidRPr="00053CAC">
        <w:rPr>
          <w:rFonts w:ascii="Arial" w:eastAsia="Times New Roman" w:hAnsi="Arial" w:cs="Arial"/>
          <w:szCs w:val="24"/>
        </w:rPr>
        <w:t>The following changes are</w:t>
      </w:r>
      <w:r w:rsidRPr="00053CAC">
        <w:rPr>
          <w:rFonts w:ascii="Arial" w:eastAsia="Times New Roman" w:hAnsi="Arial" w:cs="Arial"/>
          <w:color w:val="0070C0"/>
          <w:szCs w:val="24"/>
        </w:rPr>
        <w:t xml:space="preserve"> </w:t>
      </w:r>
      <w:r w:rsidRPr="00053CAC">
        <w:rPr>
          <w:rFonts w:ascii="Arial" w:eastAsia="Times New Roman" w:hAnsi="Arial" w:cs="Arial"/>
          <w:szCs w:val="24"/>
        </w:rPr>
        <w:t xml:space="preserve">to be made to the referenced solicitation: </w:t>
      </w:r>
    </w:p>
    <w:p w14:paraId="4335B3C8" w14:textId="0041F9EB" w:rsidR="00E57614" w:rsidRPr="002E0D0F" w:rsidRDefault="00E57614" w:rsidP="00611D5F">
      <w:pPr>
        <w:spacing w:after="0"/>
        <w:rPr>
          <w:rFonts w:ascii="Arial" w:eastAsia="Times New Roman" w:hAnsi="Arial" w:cs="Arial"/>
          <w:szCs w:val="24"/>
        </w:rPr>
      </w:pPr>
    </w:p>
    <w:p w14:paraId="63A30386" w14:textId="77777777" w:rsidR="00E246D9" w:rsidRPr="002E0D0F" w:rsidRDefault="00E57614" w:rsidP="00E57614">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675A068A" w14:textId="4844B31C" w:rsidR="00F8666B" w:rsidRPr="00F74222" w:rsidRDefault="00F8666B" w:rsidP="00F8666B">
      <w:pPr>
        <w:spacing w:after="0"/>
        <w:rPr>
          <w:rFonts w:ascii="Arial" w:eastAsia="Times New Roman" w:hAnsi="Arial" w:cs="Arial"/>
          <w:b/>
          <w:bCs/>
          <w:szCs w:val="24"/>
        </w:rPr>
      </w:pPr>
      <w:r w:rsidRPr="00F74222">
        <w:rPr>
          <w:rFonts w:ascii="Arial" w:eastAsia="Times New Roman" w:hAnsi="Arial" w:cs="Arial"/>
          <w:b/>
          <w:bCs/>
          <w:szCs w:val="24"/>
        </w:rPr>
        <w:t xml:space="preserve">Attachment </w:t>
      </w:r>
      <w:r w:rsidR="004A1DAC" w:rsidRPr="00F74222">
        <w:rPr>
          <w:rFonts w:ascii="Arial" w:eastAsia="Times New Roman" w:hAnsi="Arial" w:cs="Arial"/>
          <w:b/>
          <w:bCs/>
          <w:szCs w:val="24"/>
        </w:rPr>
        <w:t>C</w:t>
      </w:r>
      <w:r w:rsidRPr="00F74222">
        <w:rPr>
          <w:rFonts w:ascii="Arial" w:eastAsia="Times New Roman" w:hAnsi="Arial" w:cs="Arial"/>
          <w:b/>
          <w:bCs/>
          <w:szCs w:val="24"/>
        </w:rPr>
        <w:t xml:space="preserve"> currently reads: </w:t>
      </w:r>
    </w:p>
    <w:p w14:paraId="082FBCAA" w14:textId="77777777" w:rsidR="00F8666B" w:rsidRDefault="00F8666B" w:rsidP="00F8666B">
      <w:pPr>
        <w:autoSpaceDE w:val="0"/>
        <w:autoSpaceDN w:val="0"/>
        <w:adjustRightInd w:val="0"/>
        <w:spacing w:after="0"/>
        <w:rPr>
          <w:rFonts w:ascii="Arial" w:hAnsi="Arial" w:cs="Arial"/>
          <w:b/>
          <w:szCs w:val="24"/>
        </w:rPr>
      </w:pPr>
    </w:p>
    <w:p w14:paraId="323DF9F9" w14:textId="18D5312E" w:rsidR="00F74222" w:rsidRPr="00F74222" w:rsidRDefault="00F74222" w:rsidP="00F74222">
      <w:pPr>
        <w:spacing w:after="0" w:line="259" w:lineRule="auto"/>
        <w:rPr>
          <w:rFonts w:ascii="Arial" w:hAnsi="Arial" w:cs="Arial"/>
          <w:szCs w:val="24"/>
        </w:rPr>
      </w:pPr>
      <w:r w:rsidRPr="00F74222">
        <w:rPr>
          <w:rFonts w:ascii="Arial" w:hAnsi="Arial" w:cs="Arial"/>
          <w:szCs w:val="24"/>
        </w:rPr>
        <w:t>Install new LP Trim boards and 12” LP Lap siding.</w:t>
      </w:r>
    </w:p>
    <w:p w14:paraId="2D47B02A" w14:textId="77777777" w:rsidR="00F74222" w:rsidRPr="00F8666B" w:rsidRDefault="00F74222" w:rsidP="00F8666B">
      <w:pPr>
        <w:autoSpaceDE w:val="0"/>
        <w:autoSpaceDN w:val="0"/>
        <w:adjustRightInd w:val="0"/>
        <w:spacing w:after="0"/>
        <w:rPr>
          <w:rFonts w:ascii="Arial" w:hAnsi="Arial" w:cs="Arial"/>
          <w:szCs w:val="24"/>
        </w:rPr>
      </w:pPr>
    </w:p>
    <w:p w14:paraId="2A656874" w14:textId="320D343B" w:rsidR="00F8666B" w:rsidRPr="00F74222" w:rsidRDefault="00F8666B" w:rsidP="00F8666B">
      <w:pPr>
        <w:spacing w:after="0"/>
        <w:rPr>
          <w:rFonts w:ascii="Arial" w:hAnsi="Arial" w:cs="Arial"/>
          <w:b/>
          <w:bCs/>
        </w:rPr>
      </w:pPr>
      <w:r w:rsidRPr="00F74222">
        <w:rPr>
          <w:rFonts w:ascii="Arial" w:hAnsi="Arial" w:cs="Arial"/>
          <w:b/>
          <w:bCs/>
        </w:rPr>
        <w:t xml:space="preserve">Attachment </w:t>
      </w:r>
      <w:r w:rsidR="00F74222">
        <w:rPr>
          <w:rFonts w:ascii="Arial" w:hAnsi="Arial" w:cs="Arial"/>
          <w:b/>
          <w:bCs/>
        </w:rPr>
        <w:t>C</w:t>
      </w:r>
      <w:r w:rsidRPr="00F74222">
        <w:rPr>
          <w:rFonts w:ascii="Arial" w:hAnsi="Arial" w:cs="Arial"/>
          <w:b/>
          <w:bCs/>
        </w:rPr>
        <w:t xml:space="preserve"> changed to read: </w:t>
      </w:r>
    </w:p>
    <w:p w14:paraId="4FDE8A69" w14:textId="77777777" w:rsidR="002D561D" w:rsidRDefault="002D561D" w:rsidP="002D561D">
      <w:pPr>
        <w:spacing w:after="0"/>
        <w:jc w:val="both"/>
        <w:rPr>
          <w:rFonts w:ascii="Arial" w:hAnsi="Arial" w:cs="Arial"/>
        </w:rPr>
      </w:pPr>
    </w:p>
    <w:p w14:paraId="3EE722A4" w14:textId="41FE6C83" w:rsidR="00F74222" w:rsidRPr="00F74222" w:rsidRDefault="00F74222" w:rsidP="00F74222">
      <w:pPr>
        <w:spacing w:after="0" w:line="259" w:lineRule="auto"/>
        <w:rPr>
          <w:rFonts w:ascii="Arial" w:hAnsi="Arial" w:cs="Arial"/>
          <w:szCs w:val="24"/>
        </w:rPr>
      </w:pPr>
      <w:bookmarkStart w:id="0" w:name="_Hlk230694082"/>
      <w:r w:rsidRPr="00F74222">
        <w:rPr>
          <w:rFonts w:ascii="Arial" w:hAnsi="Arial" w:cs="Arial"/>
          <w:szCs w:val="24"/>
        </w:rPr>
        <w:t>Install new LP Trim boards and 12” LP Lap siding. The LP trim boards and Lap siding will be provided by LDH.</w:t>
      </w:r>
    </w:p>
    <w:bookmarkEnd w:id="0"/>
    <w:p w14:paraId="4601675D" w14:textId="77777777" w:rsidR="00F74222" w:rsidRPr="00A82046" w:rsidRDefault="00F74222" w:rsidP="002D561D">
      <w:pPr>
        <w:spacing w:after="0"/>
        <w:jc w:val="both"/>
        <w:rPr>
          <w:szCs w:val="24"/>
        </w:rPr>
      </w:pPr>
    </w:p>
    <w:p w14:paraId="03D385F0" w14:textId="77777777" w:rsidR="002D561D" w:rsidRPr="002E0D0F" w:rsidRDefault="002D561D" w:rsidP="002D561D">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8480" behindDoc="0" locked="0" layoutInCell="1" allowOverlap="1" wp14:anchorId="64C60075" wp14:editId="1B0C7228">
                <wp:simplePos x="0" y="0"/>
                <wp:positionH relativeFrom="column">
                  <wp:posOffset>-5939</wp:posOffset>
                </wp:positionH>
                <wp:positionV relativeFrom="paragraph">
                  <wp:posOffset>90467</wp:posOffset>
                </wp:positionV>
                <wp:extent cx="5902037" cy="0"/>
                <wp:effectExtent l="0" t="0" r="0" b="0"/>
                <wp:wrapNone/>
                <wp:docPr id="19183138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3E00BF" id="Straight Connector 1" o:spid="_x0000_s1026" alt="&quot;&quot;"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64D9C7BD"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All else remains as on original Invitation to Bid.</w:t>
      </w:r>
    </w:p>
    <w:p w14:paraId="32DA02E6" w14:textId="77777777" w:rsidR="002D561D" w:rsidRDefault="002D561D" w:rsidP="00E57614">
      <w:pPr>
        <w:spacing w:after="0"/>
        <w:jc w:val="both"/>
        <w:rPr>
          <w:rFonts w:ascii="Arial" w:eastAsia="Times New Roman" w:hAnsi="Arial" w:cs="Arial"/>
          <w:szCs w:val="24"/>
        </w:rPr>
      </w:pPr>
    </w:p>
    <w:p w14:paraId="17EA61B6" w14:textId="45CC609E" w:rsidR="00F8666B" w:rsidRPr="00F74222" w:rsidRDefault="00E57614" w:rsidP="00F74222">
      <w:pPr>
        <w:spacing w:after="0"/>
        <w:jc w:val="both"/>
        <w:rPr>
          <w:rFonts w:ascii="Arial" w:eastAsia="Times New Roman" w:hAnsi="Arial" w:cs="Arial"/>
          <w:szCs w:val="24"/>
        </w:rPr>
      </w:pPr>
      <w:r w:rsidRPr="002E0D0F">
        <w:rPr>
          <w:rFonts w:ascii="Arial" w:eastAsia="Times New Roman" w:hAnsi="Arial" w:cs="Arial"/>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7AB6737E" w14:textId="2E9EA9F1" w:rsidR="002E0D0F" w:rsidRPr="002D561D" w:rsidRDefault="00E57614" w:rsidP="002D561D">
      <w:pPr>
        <w:spacing w:after="0"/>
        <w:rPr>
          <w:rFonts w:ascii="Arial" w:eastAsia="Times New Roman" w:hAnsi="Arial" w:cs="Arial"/>
          <w:b/>
          <w:bCs/>
          <w:szCs w:val="24"/>
        </w:rPr>
      </w:pPr>
      <w:r w:rsidRPr="002E0D0F">
        <w:rPr>
          <w:rFonts w:ascii="Arial" w:eastAsia="Times New Roman" w:hAnsi="Arial" w:cs="Arial"/>
          <w:b/>
          <w:bCs/>
          <w:szCs w:val="24"/>
        </w:rPr>
        <w:t xml:space="preserve">This addendum is hereby officially made a part of the referenced solicitation. </w:t>
      </w:r>
    </w:p>
    <w:p w14:paraId="5BC9C0DE" w14:textId="07C33C0F" w:rsidR="00E57614" w:rsidRPr="002E0D0F" w:rsidRDefault="00E57614" w:rsidP="00E57614">
      <w:pPr>
        <w:spacing w:after="0"/>
        <w:rPr>
          <w:rFonts w:ascii="Arial" w:eastAsia="Times New Roman" w:hAnsi="Arial" w:cs="Arial"/>
          <w:szCs w:val="24"/>
        </w:rPr>
      </w:pPr>
      <w:r w:rsidRPr="002E0D0F">
        <w:rPr>
          <w:rFonts w:ascii="Arial" w:eastAsia="Times New Roman" w:hAnsi="Arial" w:cs="Arial"/>
          <w:b/>
          <w:bCs/>
          <w:szCs w:val="24"/>
        </w:rPr>
        <w:t>Acknowledgement</w:t>
      </w:r>
      <w:r w:rsidRPr="002E0D0F">
        <w:rPr>
          <w:rFonts w:ascii="Arial" w:eastAsia="Times New Roman" w:hAnsi="Arial" w:cs="Arial"/>
          <w:b/>
          <w:bCs/>
          <w:caps/>
          <w:szCs w:val="24"/>
        </w:rPr>
        <w:t>:</w:t>
      </w:r>
      <w:r w:rsidRPr="002E0D0F">
        <w:rPr>
          <w:rFonts w:ascii="Arial" w:eastAsia="Times New Roman" w:hAnsi="Arial" w:cs="Arial"/>
          <w:caps/>
          <w:szCs w:val="24"/>
        </w:rPr>
        <w:t xml:space="preserve"> I</w:t>
      </w:r>
      <w:r w:rsidRPr="002E0D0F">
        <w:rPr>
          <w:rFonts w:ascii="Arial" w:eastAsia="Times New Roman" w:hAnsi="Arial" w:cs="Arial"/>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2E0D0F" w:rsidRDefault="00E57614" w:rsidP="00E57614">
      <w:pPr>
        <w:spacing w:after="0"/>
        <w:jc w:val="both"/>
        <w:rPr>
          <w:rFonts w:ascii="Arial" w:eastAsia="Times New Roman" w:hAnsi="Arial" w:cs="Arial"/>
          <w:szCs w:val="24"/>
        </w:rPr>
      </w:pPr>
    </w:p>
    <w:p w14:paraId="191460B8"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Addendum Acknowledged/No changes:</w:t>
      </w:r>
    </w:p>
    <w:p w14:paraId="3DCF427E" w14:textId="77777777" w:rsidR="00E57614" w:rsidRPr="002E0D0F" w:rsidRDefault="00E57614" w:rsidP="00E57614">
      <w:pPr>
        <w:spacing w:after="0"/>
        <w:jc w:val="both"/>
        <w:rPr>
          <w:rFonts w:ascii="Arial" w:eastAsia="Times New Roman" w:hAnsi="Arial" w:cs="Arial"/>
          <w:szCs w:val="24"/>
        </w:rPr>
      </w:pPr>
    </w:p>
    <w:p w14:paraId="5336B8D5"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  ________________________  By:  __________________________</w:t>
      </w:r>
    </w:p>
    <w:p w14:paraId="755DB425" w14:textId="77777777" w:rsidR="00E57614" w:rsidRPr="002E0D0F" w:rsidRDefault="00E57614" w:rsidP="00E57614">
      <w:pPr>
        <w:spacing w:after="0"/>
        <w:jc w:val="both"/>
        <w:rPr>
          <w:rFonts w:ascii="Arial" w:eastAsia="Times New Roman" w:hAnsi="Arial" w:cs="Arial"/>
          <w:szCs w:val="24"/>
        </w:rPr>
      </w:pPr>
    </w:p>
    <w:p w14:paraId="4E59E863" w14:textId="33C91EB9" w:rsidR="00E57614" w:rsidRPr="002E0D0F" w:rsidRDefault="00E57614" w:rsidP="00E57614">
      <w:pPr>
        <w:spacing w:after="0"/>
        <w:rPr>
          <w:rFonts w:ascii="Arial" w:eastAsia="Times New Roman" w:hAnsi="Arial" w:cs="Arial"/>
          <w:szCs w:val="24"/>
        </w:rPr>
      </w:pPr>
      <w:r w:rsidRPr="002E0D0F">
        <w:rPr>
          <w:rFonts w:ascii="Arial" w:eastAsia="Times New Roman" w:hAnsi="Arial" w:cs="Arial"/>
          <w:b/>
          <w:bCs/>
          <w:szCs w:val="24"/>
        </w:rPr>
        <w:lastRenderedPageBreak/>
        <w:t>Revision:</w:t>
      </w:r>
      <w:r w:rsidRPr="002E0D0F">
        <w:rPr>
          <w:rFonts w:ascii="Arial" w:eastAsia="Times New Roman" w:hAnsi="Arial" w:cs="Arial"/>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2E0D0F">
        <w:rPr>
          <w:rFonts w:ascii="Arial" w:eastAsia="Times New Roman" w:hAnsi="Arial" w:cs="Arial"/>
          <w:szCs w:val="24"/>
          <w:vertAlign w:val="superscript"/>
        </w:rPr>
        <w:t>rd</w:t>
      </w:r>
      <w:r w:rsidRPr="002E0D0F">
        <w:rPr>
          <w:rFonts w:ascii="Arial" w:eastAsia="Times New Roman" w:hAnsi="Arial" w:cs="Arial"/>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p>
    <w:p w14:paraId="6A34EBBD" w14:textId="77777777" w:rsidR="00E57614" w:rsidRPr="002E0D0F" w:rsidRDefault="00E57614" w:rsidP="00E57614">
      <w:pPr>
        <w:spacing w:after="0"/>
        <w:jc w:val="both"/>
        <w:rPr>
          <w:rFonts w:ascii="Arial" w:eastAsia="Times New Roman" w:hAnsi="Arial" w:cs="Arial"/>
          <w:szCs w:val="24"/>
        </w:rPr>
      </w:pPr>
    </w:p>
    <w:p w14:paraId="0B44A055" w14:textId="77777777" w:rsidR="00E57614" w:rsidRPr="002E0D0F" w:rsidRDefault="00E57614" w:rsidP="00E57614">
      <w:pPr>
        <w:spacing w:after="0"/>
        <w:jc w:val="both"/>
        <w:rPr>
          <w:rFonts w:ascii="Arial" w:eastAsia="Times New Roman" w:hAnsi="Arial" w:cs="Arial"/>
          <w:b/>
          <w:bCs/>
          <w:szCs w:val="24"/>
        </w:rPr>
      </w:pPr>
      <w:r w:rsidRPr="002E0D0F">
        <w:rPr>
          <w:rFonts w:ascii="Arial" w:eastAsia="Times New Roman" w:hAnsi="Arial" w:cs="Arial"/>
          <w:b/>
          <w:bCs/>
          <w:szCs w:val="24"/>
        </w:rPr>
        <w:t>Revisions received after bid opening shall not be considered and you shall be held to your original bid.</w:t>
      </w:r>
    </w:p>
    <w:p w14:paraId="62C79B38" w14:textId="77777777" w:rsidR="00E57614" w:rsidRPr="002E0D0F" w:rsidRDefault="00E57614" w:rsidP="00E57614">
      <w:pPr>
        <w:spacing w:after="0"/>
        <w:jc w:val="both"/>
        <w:rPr>
          <w:rFonts w:ascii="Arial" w:eastAsia="Times New Roman" w:hAnsi="Arial" w:cs="Arial"/>
          <w:szCs w:val="24"/>
        </w:rPr>
      </w:pPr>
    </w:p>
    <w:p w14:paraId="2ADF0D79" w14:textId="016258EE"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Revision:</w:t>
      </w:r>
    </w:p>
    <w:p w14:paraId="7FA92D6C" w14:textId="77777777" w:rsidR="00E57614" w:rsidRPr="002E0D0F" w:rsidRDefault="00E57614" w:rsidP="00E57614">
      <w:pPr>
        <w:spacing w:after="0"/>
        <w:jc w:val="both"/>
        <w:rPr>
          <w:rFonts w:ascii="Arial" w:eastAsia="Times New Roman" w:hAnsi="Arial" w:cs="Arial"/>
          <w:szCs w:val="24"/>
        </w:rPr>
      </w:pPr>
    </w:p>
    <w:p w14:paraId="4A1492C7" w14:textId="77777777" w:rsidR="00E57614" w:rsidRPr="002E0D0F" w:rsidRDefault="00E57614" w:rsidP="00E57614">
      <w:pPr>
        <w:spacing w:after="0"/>
        <w:jc w:val="both"/>
        <w:rPr>
          <w:rFonts w:ascii="Arial" w:eastAsia="Times New Roman" w:hAnsi="Arial" w:cs="Arial"/>
          <w:szCs w:val="24"/>
        </w:rPr>
      </w:pPr>
      <w:r w:rsidRPr="002E0D0F">
        <w:rPr>
          <w:rFonts w:ascii="Arial" w:eastAsia="Times New Roman" w:hAnsi="Arial" w:cs="Arial"/>
          <w:szCs w:val="24"/>
        </w:rPr>
        <w:t>For:  ________________________  By:  __________________________</w:t>
      </w:r>
    </w:p>
    <w:p w14:paraId="124FC280" w14:textId="77777777" w:rsidR="00E57614" w:rsidRPr="002E0D0F" w:rsidRDefault="00E57614" w:rsidP="00E57614">
      <w:pPr>
        <w:spacing w:after="0"/>
        <w:jc w:val="both"/>
        <w:rPr>
          <w:rFonts w:ascii="Arial" w:eastAsia="Times New Roman" w:hAnsi="Arial" w:cs="Arial"/>
          <w:szCs w:val="24"/>
        </w:rPr>
      </w:pPr>
    </w:p>
    <w:p w14:paraId="18E552B0" w14:textId="77777777" w:rsidR="00E57614" w:rsidRPr="002E0D0F" w:rsidRDefault="00E57614" w:rsidP="00E57614">
      <w:pPr>
        <w:spacing w:after="0"/>
        <w:rPr>
          <w:rFonts w:ascii="Arial" w:eastAsia="Times New Roman" w:hAnsi="Arial" w:cs="Arial"/>
          <w:szCs w:val="24"/>
        </w:rPr>
      </w:pPr>
    </w:p>
    <w:p w14:paraId="5A74BDB0" w14:textId="77777777" w:rsidR="002E0D0F" w:rsidRPr="002E0D0F" w:rsidRDefault="00E57614" w:rsidP="002E0D0F">
      <w:pPr>
        <w:spacing w:after="0"/>
        <w:rPr>
          <w:rFonts w:ascii="Arial" w:eastAsia="Times New Roman" w:hAnsi="Arial" w:cs="Arial"/>
          <w:szCs w:val="24"/>
        </w:rPr>
      </w:pPr>
      <w:r w:rsidRPr="002E0D0F">
        <w:rPr>
          <w:rFonts w:ascii="Arial" w:eastAsia="Times New Roman" w:hAnsi="Arial" w:cs="Arial"/>
          <w:szCs w:val="24"/>
        </w:rPr>
        <w:t>By:</w:t>
      </w:r>
      <w:r w:rsidRPr="002E0D0F">
        <w:rPr>
          <w:rFonts w:ascii="Arial" w:eastAsia="Times New Roman" w:hAnsi="Arial" w:cs="Arial"/>
          <w:szCs w:val="24"/>
        </w:rPr>
        <w:tab/>
      </w:r>
      <w:r w:rsidR="002E0D0F" w:rsidRPr="002E0D0F">
        <w:rPr>
          <w:rFonts w:ascii="Arial" w:eastAsia="Times New Roman" w:hAnsi="Arial" w:cs="Arial"/>
          <w:szCs w:val="24"/>
        </w:rPr>
        <w:t>Arkeith White</w:t>
      </w:r>
    </w:p>
    <w:p w14:paraId="4B9DFC2D"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Office of State Procurement</w:t>
      </w:r>
    </w:p>
    <w:p w14:paraId="06E03221"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Telephone No. 225-219-4207</w:t>
      </w:r>
    </w:p>
    <w:p w14:paraId="61EFBF0E" w14:textId="77777777" w:rsidR="002E0D0F" w:rsidRPr="002E0D0F" w:rsidRDefault="002E0D0F" w:rsidP="002E0D0F">
      <w:pPr>
        <w:spacing w:after="0"/>
        <w:rPr>
          <w:rFonts w:ascii="Arial" w:eastAsia="Times New Roman" w:hAnsi="Arial" w:cs="Arial"/>
          <w:szCs w:val="24"/>
        </w:rPr>
      </w:pPr>
      <w:r w:rsidRPr="002E0D0F">
        <w:rPr>
          <w:rFonts w:ascii="Arial" w:eastAsia="Times New Roman" w:hAnsi="Arial" w:cs="Arial"/>
          <w:szCs w:val="24"/>
        </w:rPr>
        <w:tab/>
        <w:t>Email:  Arkeith.white@la.gov</w:t>
      </w:r>
    </w:p>
    <w:p w14:paraId="74B3EE8A" w14:textId="4581563A" w:rsidR="008E7953" w:rsidRPr="002E0D0F" w:rsidRDefault="008E7953" w:rsidP="002E0D0F">
      <w:pPr>
        <w:spacing w:after="0"/>
        <w:rPr>
          <w:rFonts w:ascii="Arial" w:eastAsia="Times New Roman" w:hAnsi="Arial" w:cs="Arial"/>
          <w:szCs w:val="24"/>
        </w:rPr>
      </w:pPr>
    </w:p>
    <w:sectPr w:rsidR="008E7953" w:rsidRPr="002E0D0F"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6142E"/>
    <w:multiLevelType w:val="multilevel"/>
    <w:tmpl w:val="C22234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4B4601F4"/>
    <w:multiLevelType w:val="hybridMultilevel"/>
    <w:tmpl w:val="3DB00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652EE3"/>
    <w:multiLevelType w:val="hybridMultilevel"/>
    <w:tmpl w:val="E57ED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6538738">
    <w:abstractNumId w:val="2"/>
  </w:num>
  <w:num w:numId="2" w16cid:durableId="1069886869">
    <w:abstractNumId w:val="0"/>
  </w:num>
  <w:num w:numId="3" w16cid:durableId="87385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53CAC"/>
    <w:rsid w:val="002039A5"/>
    <w:rsid w:val="002D561D"/>
    <w:rsid w:val="002E0D0F"/>
    <w:rsid w:val="0047645C"/>
    <w:rsid w:val="00491DEC"/>
    <w:rsid w:val="004A1DAC"/>
    <w:rsid w:val="00503928"/>
    <w:rsid w:val="005441A5"/>
    <w:rsid w:val="005E1623"/>
    <w:rsid w:val="00611D5F"/>
    <w:rsid w:val="0068536F"/>
    <w:rsid w:val="007A24AE"/>
    <w:rsid w:val="007C006D"/>
    <w:rsid w:val="008711E6"/>
    <w:rsid w:val="008A137D"/>
    <w:rsid w:val="008D2868"/>
    <w:rsid w:val="008E7953"/>
    <w:rsid w:val="00986A9D"/>
    <w:rsid w:val="009F4536"/>
    <w:rsid w:val="00A15A0D"/>
    <w:rsid w:val="00A544CF"/>
    <w:rsid w:val="00AD2C98"/>
    <w:rsid w:val="00BD7114"/>
    <w:rsid w:val="00BD7E3B"/>
    <w:rsid w:val="00E246D9"/>
    <w:rsid w:val="00E57614"/>
    <w:rsid w:val="00E91DE5"/>
    <w:rsid w:val="00F15612"/>
    <w:rsid w:val="00F40148"/>
    <w:rsid w:val="00F532A4"/>
    <w:rsid w:val="00F74222"/>
    <w:rsid w:val="00F86226"/>
    <w:rsid w:val="00F8666B"/>
    <w:rsid w:val="00FA2273"/>
    <w:rsid w:val="00FD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340">
      <w:bodyDiv w:val="1"/>
      <w:marLeft w:val="0"/>
      <w:marRight w:val="0"/>
      <w:marTop w:val="0"/>
      <w:marBottom w:val="0"/>
      <w:divBdr>
        <w:top w:val="none" w:sz="0" w:space="0" w:color="auto"/>
        <w:left w:val="none" w:sz="0" w:space="0" w:color="auto"/>
        <w:bottom w:val="none" w:sz="0" w:space="0" w:color="auto"/>
        <w:right w:val="none" w:sz="0" w:space="0" w:color="auto"/>
      </w:divBdr>
    </w:div>
    <w:div w:id="108479776">
      <w:bodyDiv w:val="1"/>
      <w:marLeft w:val="0"/>
      <w:marRight w:val="0"/>
      <w:marTop w:val="0"/>
      <w:marBottom w:val="0"/>
      <w:divBdr>
        <w:top w:val="none" w:sz="0" w:space="0" w:color="auto"/>
        <w:left w:val="none" w:sz="0" w:space="0" w:color="auto"/>
        <w:bottom w:val="none" w:sz="0" w:space="0" w:color="auto"/>
        <w:right w:val="none" w:sz="0" w:space="0" w:color="auto"/>
      </w:divBdr>
    </w:div>
    <w:div w:id="125510856">
      <w:bodyDiv w:val="1"/>
      <w:marLeft w:val="0"/>
      <w:marRight w:val="0"/>
      <w:marTop w:val="0"/>
      <w:marBottom w:val="0"/>
      <w:divBdr>
        <w:top w:val="none" w:sz="0" w:space="0" w:color="auto"/>
        <w:left w:val="none" w:sz="0" w:space="0" w:color="auto"/>
        <w:bottom w:val="none" w:sz="0" w:space="0" w:color="auto"/>
        <w:right w:val="none" w:sz="0" w:space="0" w:color="auto"/>
      </w:divBdr>
    </w:div>
    <w:div w:id="196892166">
      <w:bodyDiv w:val="1"/>
      <w:marLeft w:val="0"/>
      <w:marRight w:val="0"/>
      <w:marTop w:val="0"/>
      <w:marBottom w:val="0"/>
      <w:divBdr>
        <w:top w:val="none" w:sz="0" w:space="0" w:color="auto"/>
        <w:left w:val="none" w:sz="0" w:space="0" w:color="auto"/>
        <w:bottom w:val="none" w:sz="0" w:space="0" w:color="auto"/>
        <w:right w:val="none" w:sz="0" w:space="0" w:color="auto"/>
      </w:divBdr>
    </w:div>
    <w:div w:id="231087964">
      <w:bodyDiv w:val="1"/>
      <w:marLeft w:val="0"/>
      <w:marRight w:val="0"/>
      <w:marTop w:val="0"/>
      <w:marBottom w:val="0"/>
      <w:divBdr>
        <w:top w:val="none" w:sz="0" w:space="0" w:color="auto"/>
        <w:left w:val="none" w:sz="0" w:space="0" w:color="auto"/>
        <w:bottom w:val="none" w:sz="0" w:space="0" w:color="auto"/>
        <w:right w:val="none" w:sz="0" w:space="0" w:color="auto"/>
      </w:divBdr>
    </w:div>
    <w:div w:id="237788468">
      <w:bodyDiv w:val="1"/>
      <w:marLeft w:val="0"/>
      <w:marRight w:val="0"/>
      <w:marTop w:val="0"/>
      <w:marBottom w:val="0"/>
      <w:divBdr>
        <w:top w:val="none" w:sz="0" w:space="0" w:color="auto"/>
        <w:left w:val="none" w:sz="0" w:space="0" w:color="auto"/>
        <w:bottom w:val="none" w:sz="0" w:space="0" w:color="auto"/>
        <w:right w:val="none" w:sz="0" w:space="0" w:color="auto"/>
      </w:divBdr>
    </w:div>
    <w:div w:id="308166866">
      <w:bodyDiv w:val="1"/>
      <w:marLeft w:val="0"/>
      <w:marRight w:val="0"/>
      <w:marTop w:val="0"/>
      <w:marBottom w:val="0"/>
      <w:divBdr>
        <w:top w:val="none" w:sz="0" w:space="0" w:color="auto"/>
        <w:left w:val="none" w:sz="0" w:space="0" w:color="auto"/>
        <w:bottom w:val="none" w:sz="0" w:space="0" w:color="auto"/>
        <w:right w:val="none" w:sz="0" w:space="0" w:color="auto"/>
      </w:divBdr>
    </w:div>
    <w:div w:id="411976877">
      <w:bodyDiv w:val="1"/>
      <w:marLeft w:val="0"/>
      <w:marRight w:val="0"/>
      <w:marTop w:val="0"/>
      <w:marBottom w:val="0"/>
      <w:divBdr>
        <w:top w:val="none" w:sz="0" w:space="0" w:color="auto"/>
        <w:left w:val="none" w:sz="0" w:space="0" w:color="auto"/>
        <w:bottom w:val="none" w:sz="0" w:space="0" w:color="auto"/>
        <w:right w:val="none" w:sz="0" w:space="0" w:color="auto"/>
      </w:divBdr>
    </w:div>
    <w:div w:id="437792280">
      <w:bodyDiv w:val="1"/>
      <w:marLeft w:val="0"/>
      <w:marRight w:val="0"/>
      <w:marTop w:val="0"/>
      <w:marBottom w:val="0"/>
      <w:divBdr>
        <w:top w:val="none" w:sz="0" w:space="0" w:color="auto"/>
        <w:left w:val="none" w:sz="0" w:space="0" w:color="auto"/>
        <w:bottom w:val="none" w:sz="0" w:space="0" w:color="auto"/>
        <w:right w:val="none" w:sz="0" w:space="0" w:color="auto"/>
      </w:divBdr>
    </w:div>
    <w:div w:id="452940202">
      <w:bodyDiv w:val="1"/>
      <w:marLeft w:val="0"/>
      <w:marRight w:val="0"/>
      <w:marTop w:val="0"/>
      <w:marBottom w:val="0"/>
      <w:divBdr>
        <w:top w:val="none" w:sz="0" w:space="0" w:color="auto"/>
        <w:left w:val="none" w:sz="0" w:space="0" w:color="auto"/>
        <w:bottom w:val="none" w:sz="0" w:space="0" w:color="auto"/>
        <w:right w:val="none" w:sz="0" w:space="0" w:color="auto"/>
      </w:divBdr>
    </w:div>
    <w:div w:id="453867247">
      <w:bodyDiv w:val="1"/>
      <w:marLeft w:val="0"/>
      <w:marRight w:val="0"/>
      <w:marTop w:val="0"/>
      <w:marBottom w:val="0"/>
      <w:divBdr>
        <w:top w:val="none" w:sz="0" w:space="0" w:color="auto"/>
        <w:left w:val="none" w:sz="0" w:space="0" w:color="auto"/>
        <w:bottom w:val="none" w:sz="0" w:space="0" w:color="auto"/>
        <w:right w:val="none" w:sz="0" w:space="0" w:color="auto"/>
      </w:divBdr>
    </w:div>
    <w:div w:id="474181986">
      <w:bodyDiv w:val="1"/>
      <w:marLeft w:val="0"/>
      <w:marRight w:val="0"/>
      <w:marTop w:val="0"/>
      <w:marBottom w:val="0"/>
      <w:divBdr>
        <w:top w:val="none" w:sz="0" w:space="0" w:color="auto"/>
        <w:left w:val="none" w:sz="0" w:space="0" w:color="auto"/>
        <w:bottom w:val="none" w:sz="0" w:space="0" w:color="auto"/>
        <w:right w:val="none" w:sz="0" w:space="0" w:color="auto"/>
      </w:divBdr>
    </w:div>
    <w:div w:id="505944256">
      <w:bodyDiv w:val="1"/>
      <w:marLeft w:val="0"/>
      <w:marRight w:val="0"/>
      <w:marTop w:val="0"/>
      <w:marBottom w:val="0"/>
      <w:divBdr>
        <w:top w:val="none" w:sz="0" w:space="0" w:color="auto"/>
        <w:left w:val="none" w:sz="0" w:space="0" w:color="auto"/>
        <w:bottom w:val="none" w:sz="0" w:space="0" w:color="auto"/>
        <w:right w:val="none" w:sz="0" w:space="0" w:color="auto"/>
      </w:divBdr>
    </w:div>
    <w:div w:id="509953758">
      <w:bodyDiv w:val="1"/>
      <w:marLeft w:val="0"/>
      <w:marRight w:val="0"/>
      <w:marTop w:val="0"/>
      <w:marBottom w:val="0"/>
      <w:divBdr>
        <w:top w:val="none" w:sz="0" w:space="0" w:color="auto"/>
        <w:left w:val="none" w:sz="0" w:space="0" w:color="auto"/>
        <w:bottom w:val="none" w:sz="0" w:space="0" w:color="auto"/>
        <w:right w:val="none" w:sz="0" w:space="0" w:color="auto"/>
      </w:divBdr>
    </w:div>
    <w:div w:id="529531579">
      <w:bodyDiv w:val="1"/>
      <w:marLeft w:val="0"/>
      <w:marRight w:val="0"/>
      <w:marTop w:val="0"/>
      <w:marBottom w:val="0"/>
      <w:divBdr>
        <w:top w:val="none" w:sz="0" w:space="0" w:color="auto"/>
        <w:left w:val="none" w:sz="0" w:space="0" w:color="auto"/>
        <w:bottom w:val="none" w:sz="0" w:space="0" w:color="auto"/>
        <w:right w:val="none" w:sz="0" w:space="0" w:color="auto"/>
      </w:divBdr>
    </w:div>
    <w:div w:id="561789091">
      <w:bodyDiv w:val="1"/>
      <w:marLeft w:val="0"/>
      <w:marRight w:val="0"/>
      <w:marTop w:val="0"/>
      <w:marBottom w:val="0"/>
      <w:divBdr>
        <w:top w:val="none" w:sz="0" w:space="0" w:color="auto"/>
        <w:left w:val="none" w:sz="0" w:space="0" w:color="auto"/>
        <w:bottom w:val="none" w:sz="0" w:space="0" w:color="auto"/>
        <w:right w:val="none" w:sz="0" w:space="0" w:color="auto"/>
      </w:divBdr>
    </w:div>
    <w:div w:id="655107738">
      <w:bodyDiv w:val="1"/>
      <w:marLeft w:val="0"/>
      <w:marRight w:val="0"/>
      <w:marTop w:val="0"/>
      <w:marBottom w:val="0"/>
      <w:divBdr>
        <w:top w:val="none" w:sz="0" w:space="0" w:color="auto"/>
        <w:left w:val="none" w:sz="0" w:space="0" w:color="auto"/>
        <w:bottom w:val="none" w:sz="0" w:space="0" w:color="auto"/>
        <w:right w:val="none" w:sz="0" w:space="0" w:color="auto"/>
      </w:divBdr>
    </w:div>
    <w:div w:id="675498423">
      <w:bodyDiv w:val="1"/>
      <w:marLeft w:val="0"/>
      <w:marRight w:val="0"/>
      <w:marTop w:val="0"/>
      <w:marBottom w:val="0"/>
      <w:divBdr>
        <w:top w:val="none" w:sz="0" w:space="0" w:color="auto"/>
        <w:left w:val="none" w:sz="0" w:space="0" w:color="auto"/>
        <w:bottom w:val="none" w:sz="0" w:space="0" w:color="auto"/>
        <w:right w:val="none" w:sz="0" w:space="0" w:color="auto"/>
      </w:divBdr>
    </w:div>
    <w:div w:id="693771601">
      <w:bodyDiv w:val="1"/>
      <w:marLeft w:val="0"/>
      <w:marRight w:val="0"/>
      <w:marTop w:val="0"/>
      <w:marBottom w:val="0"/>
      <w:divBdr>
        <w:top w:val="none" w:sz="0" w:space="0" w:color="auto"/>
        <w:left w:val="none" w:sz="0" w:space="0" w:color="auto"/>
        <w:bottom w:val="none" w:sz="0" w:space="0" w:color="auto"/>
        <w:right w:val="none" w:sz="0" w:space="0" w:color="auto"/>
      </w:divBdr>
    </w:div>
    <w:div w:id="720325754">
      <w:bodyDiv w:val="1"/>
      <w:marLeft w:val="0"/>
      <w:marRight w:val="0"/>
      <w:marTop w:val="0"/>
      <w:marBottom w:val="0"/>
      <w:divBdr>
        <w:top w:val="none" w:sz="0" w:space="0" w:color="auto"/>
        <w:left w:val="none" w:sz="0" w:space="0" w:color="auto"/>
        <w:bottom w:val="none" w:sz="0" w:space="0" w:color="auto"/>
        <w:right w:val="none" w:sz="0" w:space="0" w:color="auto"/>
      </w:divBdr>
    </w:div>
    <w:div w:id="779564937">
      <w:bodyDiv w:val="1"/>
      <w:marLeft w:val="0"/>
      <w:marRight w:val="0"/>
      <w:marTop w:val="0"/>
      <w:marBottom w:val="0"/>
      <w:divBdr>
        <w:top w:val="none" w:sz="0" w:space="0" w:color="auto"/>
        <w:left w:val="none" w:sz="0" w:space="0" w:color="auto"/>
        <w:bottom w:val="none" w:sz="0" w:space="0" w:color="auto"/>
        <w:right w:val="none" w:sz="0" w:space="0" w:color="auto"/>
      </w:divBdr>
    </w:div>
    <w:div w:id="781539388">
      <w:bodyDiv w:val="1"/>
      <w:marLeft w:val="0"/>
      <w:marRight w:val="0"/>
      <w:marTop w:val="0"/>
      <w:marBottom w:val="0"/>
      <w:divBdr>
        <w:top w:val="none" w:sz="0" w:space="0" w:color="auto"/>
        <w:left w:val="none" w:sz="0" w:space="0" w:color="auto"/>
        <w:bottom w:val="none" w:sz="0" w:space="0" w:color="auto"/>
        <w:right w:val="none" w:sz="0" w:space="0" w:color="auto"/>
      </w:divBdr>
    </w:div>
    <w:div w:id="818158025">
      <w:bodyDiv w:val="1"/>
      <w:marLeft w:val="0"/>
      <w:marRight w:val="0"/>
      <w:marTop w:val="0"/>
      <w:marBottom w:val="0"/>
      <w:divBdr>
        <w:top w:val="none" w:sz="0" w:space="0" w:color="auto"/>
        <w:left w:val="none" w:sz="0" w:space="0" w:color="auto"/>
        <w:bottom w:val="none" w:sz="0" w:space="0" w:color="auto"/>
        <w:right w:val="none" w:sz="0" w:space="0" w:color="auto"/>
      </w:divBdr>
    </w:div>
    <w:div w:id="828904615">
      <w:bodyDiv w:val="1"/>
      <w:marLeft w:val="0"/>
      <w:marRight w:val="0"/>
      <w:marTop w:val="0"/>
      <w:marBottom w:val="0"/>
      <w:divBdr>
        <w:top w:val="none" w:sz="0" w:space="0" w:color="auto"/>
        <w:left w:val="none" w:sz="0" w:space="0" w:color="auto"/>
        <w:bottom w:val="none" w:sz="0" w:space="0" w:color="auto"/>
        <w:right w:val="none" w:sz="0" w:space="0" w:color="auto"/>
      </w:divBdr>
    </w:div>
    <w:div w:id="868642750">
      <w:bodyDiv w:val="1"/>
      <w:marLeft w:val="0"/>
      <w:marRight w:val="0"/>
      <w:marTop w:val="0"/>
      <w:marBottom w:val="0"/>
      <w:divBdr>
        <w:top w:val="none" w:sz="0" w:space="0" w:color="auto"/>
        <w:left w:val="none" w:sz="0" w:space="0" w:color="auto"/>
        <w:bottom w:val="none" w:sz="0" w:space="0" w:color="auto"/>
        <w:right w:val="none" w:sz="0" w:space="0" w:color="auto"/>
      </w:divBdr>
    </w:div>
    <w:div w:id="964385810">
      <w:bodyDiv w:val="1"/>
      <w:marLeft w:val="0"/>
      <w:marRight w:val="0"/>
      <w:marTop w:val="0"/>
      <w:marBottom w:val="0"/>
      <w:divBdr>
        <w:top w:val="none" w:sz="0" w:space="0" w:color="auto"/>
        <w:left w:val="none" w:sz="0" w:space="0" w:color="auto"/>
        <w:bottom w:val="none" w:sz="0" w:space="0" w:color="auto"/>
        <w:right w:val="none" w:sz="0" w:space="0" w:color="auto"/>
      </w:divBdr>
    </w:div>
    <w:div w:id="972561947">
      <w:bodyDiv w:val="1"/>
      <w:marLeft w:val="0"/>
      <w:marRight w:val="0"/>
      <w:marTop w:val="0"/>
      <w:marBottom w:val="0"/>
      <w:divBdr>
        <w:top w:val="none" w:sz="0" w:space="0" w:color="auto"/>
        <w:left w:val="none" w:sz="0" w:space="0" w:color="auto"/>
        <w:bottom w:val="none" w:sz="0" w:space="0" w:color="auto"/>
        <w:right w:val="none" w:sz="0" w:space="0" w:color="auto"/>
      </w:divBdr>
    </w:div>
    <w:div w:id="1060590640">
      <w:bodyDiv w:val="1"/>
      <w:marLeft w:val="0"/>
      <w:marRight w:val="0"/>
      <w:marTop w:val="0"/>
      <w:marBottom w:val="0"/>
      <w:divBdr>
        <w:top w:val="none" w:sz="0" w:space="0" w:color="auto"/>
        <w:left w:val="none" w:sz="0" w:space="0" w:color="auto"/>
        <w:bottom w:val="none" w:sz="0" w:space="0" w:color="auto"/>
        <w:right w:val="none" w:sz="0" w:space="0" w:color="auto"/>
      </w:divBdr>
    </w:div>
    <w:div w:id="1083113621">
      <w:bodyDiv w:val="1"/>
      <w:marLeft w:val="0"/>
      <w:marRight w:val="0"/>
      <w:marTop w:val="0"/>
      <w:marBottom w:val="0"/>
      <w:divBdr>
        <w:top w:val="none" w:sz="0" w:space="0" w:color="auto"/>
        <w:left w:val="none" w:sz="0" w:space="0" w:color="auto"/>
        <w:bottom w:val="none" w:sz="0" w:space="0" w:color="auto"/>
        <w:right w:val="none" w:sz="0" w:space="0" w:color="auto"/>
      </w:divBdr>
    </w:div>
    <w:div w:id="1111243738">
      <w:bodyDiv w:val="1"/>
      <w:marLeft w:val="0"/>
      <w:marRight w:val="0"/>
      <w:marTop w:val="0"/>
      <w:marBottom w:val="0"/>
      <w:divBdr>
        <w:top w:val="none" w:sz="0" w:space="0" w:color="auto"/>
        <w:left w:val="none" w:sz="0" w:space="0" w:color="auto"/>
        <w:bottom w:val="none" w:sz="0" w:space="0" w:color="auto"/>
        <w:right w:val="none" w:sz="0" w:space="0" w:color="auto"/>
      </w:divBdr>
    </w:div>
    <w:div w:id="1113598693">
      <w:bodyDiv w:val="1"/>
      <w:marLeft w:val="0"/>
      <w:marRight w:val="0"/>
      <w:marTop w:val="0"/>
      <w:marBottom w:val="0"/>
      <w:divBdr>
        <w:top w:val="none" w:sz="0" w:space="0" w:color="auto"/>
        <w:left w:val="none" w:sz="0" w:space="0" w:color="auto"/>
        <w:bottom w:val="none" w:sz="0" w:space="0" w:color="auto"/>
        <w:right w:val="none" w:sz="0" w:space="0" w:color="auto"/>
      </w:divBdr>
    </w:div>
    <w:div w:id="1160467163">
      <w:bodyDiv w:val="1"/>
      <w:marLeft w:val="0"/>
      <w:marRight w:val="0"/>
      <w:marTop w:val="0"/>
      <w:marBottom w:val="0"/>
      <w:divBdr>
        <w:top w:val="none" w:sz="0" w:space="0" w:color="auto"/>
        <w:left w:val="none" w:sz="0" w:space="0" w:color="auto"/>
        <w:bottom w:val="none" w:sz="0" w:space="0" w:color="auto"/>
        <w:right w:val="none" w:sz="0" w:space="0" w:color="auto"/>
      </w:divBdr>
    </w:div>
    <w:div w:id="1246767455">
      <w:bodyDiv w:val="1"/>
      <w:marLeft w:val="0"/>
      <w:marRight w:val="0"/>
      <w:marTop w:val="0"/>
      <w:marBottom w:val="0"/>
      <w:divBdr>
        <w:top w:val="none" w:sz="0" w:space="0" w:color="auto"/>
        <w:left w:val="none" w:sz="0" w:space="0" w:color="auto"/>
        <w:bottom w:val="none" w:sz="0" w:space="0" w:color="auto"/>
        <w:right w:val="none" w:sz="0" w:space="0" w:color="auto"/>
      </w:divBdr>
    </w:div>
    <w:div w:id="1271663003">
      <w:bodyDiv w:val="1"/>
      <w:marLeft w:val="0"/>
      <w:marRight w:val="0"/>
      <w:marTop w:val="0"/>
      <w:marBottom w:val="0"/>
      <w:divBdr>
        <w:top w:val="none" w:sz="0" w:space="0" w:color="auto"/>
        <w:left w:val="none" w:sz="0" w:space="0" w:color="auto"/>
        <w:bottom w:val="none" w:sz="0" w:space="0" w:color="auto"/>
        <w:right w:val="none" w:sz="0" w:space="0" w:color="auto"/>
      </w:divBdr>
    </w:div>
    <w:div w:id="1287858818">
      <w:bodyDiv w:val="1"/>
      <w:marLeft w:val="0"/>
      <w:marRight w:val="0"/>
      <w:marTop w:val="0"/>
      <w:marBottom w:val="0"/>
      <w:divBdr>
        <w:top w:val="none" w:sz="0" w:space="0" w:color="auto"/>
        <w:left w:val="none" w:sz="0" w:space="0" w:color="auto"/>
        <w:bottom w:val="none" w:sz="0" w:space="0" w:color="auto"/>
        <w:right w:val="none" w:sz="0" w:space="0" w:color="auto"/>
      </w:divBdr>
    </w:div>
    <w:div w:id="1429429762">
      <w:bodyDiv w:val="1"/>
      <w:marLeft w:val="0"/>
      <w:marRight w:val="0"/>
      <w:marTop w:val="0"/>
      <w:marBottom w:val="0"/>
      <w:divBdr>
        <w:top w:val="none" w:sz="0" w:space="0" w:color="auto"/>
        <w:left w:val="none" w:sz="0" w:space="0" w:color="auto"/>
        <w:bottom w:val="none" w:sz="0" w:space="0" w:color="auto"/>
        <w:right w:val="none" w:sz="0" w:space="0" w:color="auto"/>
      </w:divBdr>
    </w:div>
    <w:div w:id="1439568557">
      <w:bodyDiv w:val="1"/>
      <w:marLeft w:val="0"/>
      <w:marRight w:val="0"/>
      <w:marTop w:val="0"/>
      <w:marBottom w:val="0"/>
      <w:divBdr>
        <w:top w:val="none" w:sz="0" w:space="0" w:color="auto"/>
        <w:left w:val="none" w:sz="0" w:space="0" w:color="auto"/>
        <w:bottom w:val="none" w:sz="0" w:space="0" w:color="auto"/>
        <w:right w:val="none" w:sz="0" w:space="0" w:color="auto"/>
      </w:divBdr>
    </w:div>
    <w:div w:id="1619025395">
      <w:bodyDiv w:val="1"/>
      <w:marLeft w:val="0"/>
      <w:marRight w:val="0"/>
      <w:marTop w:val="0"/>
      <w:marBottom w:val="0"/>
      <w:divBdr>
        <w:top w:val="none" w:sz="0" w:space="0" w:color="auto"/>
        <w:left w:val="none" w:sz="0" w:space="0" w:color="auto"/>
        <w:bottom w:val="none" w:sz="0" w:space="0" w:color="auto"/>
        <w:right w:val="none" w:sz="0" w:space="0" w:color="auto"/>
      </w:divBdr>
    </w:div>
    <w:div w:id="1673146296">
      <w:bodyDiv w:val="1"/>
      <w:marLeft w:val="0"/>
      <w:marRight w:val="0"/>
      <w:marTop w:val="0"/>
      <w:marBottom w:val="0"/>
      <w:divBdr>
        <w:top w:val="none" w:sz="0" w:space="0" w:color="auto"/>
        <w:left w:val="none" w:sz="0" w:space="0" w:color="auto"/>
        <w:bottom w:val="none" w:sz="0" w:space="0" w:color="auto"/>
        <w:right w:val="none" w:sz="0" w:space="0" w:color="auto"/>
      </w:divBdr>
    </w:div>
    <w:div w:id="1764957863">
      <w:bodyDiv w:val="1"/>
      <w:marLeft w:val="0"/>
      <w:marRight w:val="0"/>
      <w:marTop w:val="0"/>
      <w:marBottom w:val="0"/>
      <w:divBdr>
        <w:top w:val="none" w:sz="0" w:space="0" w:color="auto"/>
        <w:left w:val="none" w:sz="0" w:space="0" w:color="auto"/>
        <w:bottom w:val="none" w:sz="0" w:space="0" w:color="auto"/>
        <w:right w:val="none" w:sz="0" w:space="0" w:color="auto"/>
      </w:divBdr>
    </w:div>
    <w:div w:id="1900624623">
      <w:bodyDiv w:val="1"/>
      <w:marLeft w:val="0"/>
      <w:marRight w:val="0"/>
      <w:marTop w:val="0"/>
      <w:marBottom w:val="0"/>
      <w:divBdr>
        <w:top w:val="none" w:sz="0" w:space="0" w:color="auto"/>
        <w:left w:val="none" w:sz="0" w:space="0" w:color="auto"/>
        <w:bottom w:val="none" w:sz="0" w:space="0" w:color="auto"/>
        <w:right w:val="none" w:sz="0" w:space="0" w:color="auto"/>
      </w:divBdr>
    </w:div>
    <w:div w:id="1958022057">
      <w:bodyDiv w:val="1"/>
      <w:marLeft w:val="0"/>
      <w:marRight w:val="0"/>
      <w:marTop w:val="0"/>
      <w:marBottom w:val="0"/>
      <w:divBdr>
        <w:top w:val="none" w:sz="0" w:space="0" w:color="auto"/>
        <w:left w:val="none" w:sz="0" w:space="0" w:color="auto"/>
        <w:bottom w:val="none" w:sz="0" w:space="0" w:color="auto"/>
        <w:right w:val="none" w:sz="0" w:space="0" w:color="auto"/>
      </w:divBdr>
    </w:div>
    <w:div w:id="1959532652">
      <w:bodyDiv w:val="1"/>
      <w:marLeft w:val="0"/>
      <w:marRight w:val="0"/>
      <w:marTop w:val="0"/>
      <w:marBottom w:val="0"/>
      <w:divBdr>
        <w:top w:val="none" w:sz="0" w:space="0" w:color="auto"/>
        <w:left w:val="none" w:sz="0" w:space="0" w:color="auto"/>
        <w:bottom w:val="none" w:sz="0" w:space="0" w:color="auto"/>
        <w:right w:val="none" w:sz="0" w:space="0" w:color="auto"/>
      </w:divBdr>
    </w:div>
    <w:div w:id="1961568330">
      <w:bodyDiv w:val="1"/>
      <w:marLeft w:val="0"/>
      <w:marRight w:val="0"/>
      <w:marTop w:val="0"/>
      <w:marBottom w:val="0"/>
      <w:divBdr>
        <w:top w:val="none" w:sz="0" w:space="0" w:color="auto"/>
        <w:left w:val="none" w:sz="0" w:space="0" w:color="auto"/>
        <w:bottom w:val="none" w:sz="0" w:space="0" w:color="auto"/>
        <w:right w:val="none" w:sz="0" w:space="0" w:color="auto"/>
      </w:divBdr>
    </w:div>
    <w:div w:id="2029599218">
      <w:bodyDiv w:val="1"/>
      <w:marLeft w:val="0"/>
      <w:marRight w:val="0"/>
      <w:marTop w:val="0"/>
      <w:marBottom w:val="0"/>
      <w:divBdr>
        <w:top w:val="none" w:sz="0" w:space="0" w:color="auto"/>
        <w:left w:val="none" w:sz="0" w:space="0" w:color="auto"/>
        <w:bottom w:val="none" w:sz="0" w:space="0" w:color="auto"/>
        <w:right w:val="none" w:sz="0" w:space="0" w:color="auto"/>
      </w:divBdr>
    </w:div>
    <w:div w:id="2053386116">
      <w:bodyDiv w:val="1"/>
      <w:marLeft w:val="0"/>
      <w:marRight w:val="0"/>
      <w:marTop w:val="0"/>
      <w:marBottom w:val="0"/>
      <w:divBdr>
        <w:top w:val="none" w:sz="0" w:space="0" w:color="auto"/>
        <w:left w:val="none" w:sz="0" w:space="0" w:color="auto"/>
        <w:bottom w:val="none" w:sz="0" w:space="0" w:color="auto"/>
        <w:right w:val="none" w:sz="0" w:space="0" w:color="auto"/>
      </w:divBdr>
    </w:div>
    <w:div w:id="2111389587">
      <w:bodyDiv w:val="1"/>
      <w:marLeft w:val="0"/>
      <w:marRight w:val="0"/>
      <w:marTop w:val="0"/>
      <w:marBottom w:val="0"/>
      <w:divBdr>
        <w:top w:val="none" w:sz="0" w:space="0" w:color="auto"/>
        <w:left w:val="none" w:sz="0" w:space="0" w:color="auto"/>
        <w:bottom w:val="none" w:sz="0" w:space="0" w:color="auto"/>
        <w:right w:val="none" w:sz="0" w:space="0" w:color="auto"/>
      </w:divBdr>
    </w:div>
    <w:div w:id="214449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1</TotalTime>
  <Pages>2</Pages>
  <Words>379</Words>
  <Characters>2162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Arkeith White</cp:lastModifiedBy>
  <cp:revision>3</cp:revision>
  <cp:lastPrinted>2026-03-19T16:31:00Z</cp:lastPrinted>
  <dcterms:created xsi:type="dcterms:W3CDTF">2026-05-26T18:24:00Z</dcterms:created>
  <dcterms:modified xsi:type="dcterms:W3CDTF">2026-05-27T14:32:00Z</dcterms:modified>
</cp:coreProperties>
</file>