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D9D55" w14:textId="77777777" w:rsidR="008E7953" w:rsidRPr="00761632" w:rsidRDefault="008E7953" w:rsidP="008E7953">
      <w:pPr>
        <w:spacing w:after="0"/>
        <w:jc w:val="center"/>
        <w:rPr>
          <w:rFonts w:ascii="Public Sans Light" w:hAnsi="Public Sans Light"/>
          <w:i/>
          <w:iCs/>
          <w:sz w:val="22"/>
        </w:rPr>
      </w:pPr>
      <w:r w:rsidRPr="00761632">
        <w:rPr>
          <w:rFonts w:ascii="Public Sans Light" w:hAnsi="Public Sans Light"/>
          <w:i/>
          <w:iCs/>
          <w:sz w:val="22"/>
        </w:rPr>
        <w:t>State of Louisiana</w:t>
      </w:r>
    </w:p>
    <w:p w14:paraId="7C7966B2" w14:textId="77777777" w:rsidR="008E7953" w:rsidRPr="00761632" w:rsidRDefault="008E7953" w:rsidP="008E7953">
      <w:pPr>
        <w:spacing w:after="0"/>
        <w:ind w:left="-360" w:right="-330"/>
        <w:jc w:val="center"/>
        <w:rPr>
          <w:rFonts w:ascii="Public Sans Light" w:hAnsi="Public Sans Light"/>
          <w:i/>
          <w:iCs/>
          <w:sz w:val="22"/>
        </w:rPr>
      </w:pPr>
      <w:r w:rsidRPr="00761632">
        <w:rPr>
          <w:rFonts w:ascii="Public Sans Light" w:hAnsi="Public Sans Light"/>
          <w:i/>
          <w:iCs/>
          <w:sz w:val="22"/>
        </w:rPr>
        <w:t xml:space="preserve">Office of </w:t>
      </w:r>
      <w:r w:rsidR="007A24AE">
        <w:rPr>
          <w:rFonts w:ascii="Public Sans Light" w:hAnsi="Public Sans Light"/>
          <w:i/>
          <w:iCs/>
          <w:sz w:val="22"/>
        </w:rPr>
        <w:t>State Procurement</w:t>
      </w:r>
    </w:p>
    <w:p w14:paraId="5865A9EF" w14:textId="77777777" w:rsidR="008E7953" w:rsidRDefault="008E7953" w:rsidP="008E7953">
      <w:pPr>
        <w:jc w:val="center"/>
        <w:sectPr w:rsidR="008E7953" w:rsidSect="008E7953">
          <w:pgSz w:w="12240" w:h="15840"/>
          <w:pgMar w:top="1008" w:right="1440" w:bottom="1440" w:left="1440" w:header="720" w:footer="720" w:gutter="0"/>
          <w:cols w:space="720"/>
          <w:docGrid w:linePitch="360"/>
        </w:sectPr>
      </w:pPr>
    </w:p>
    <w:p w14:paraId="4F351C8D" w14:textId="77777777" w:rsidR="00BD7114" w:rsidRDefault="00BD7114" w:rsidP="008E7953">
      <w:pPr>
        <w:spacing w:after="0"/>
        <w:jc w:val="center"/>
      </w:pPr>
    </w:p>
    <w:p w14:paraId="43952830"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Jeff Landry</w:t>
      </w:r>
    </w:p>
    <w:p w14:paraId="4C33808B"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Governo</w:t>
      </w:r>
      <w:r>
        <w:rPr>
          <w:rFonts w:ascii="Public Sans Light" w:hAnsi="Public Sans Light"/>
          <w:sz w:val="16"/>
          <w:szCs w:val="16"/>
        </w:rPr>
        <w:t>r</w:t>
      </w:r>
    </w:p>
    <w:p w14:paraId="6ED73CCB"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Taylor F. Barras</w:t>
      </w:r>
    </w:p>
    <w:p w14:paraId="524431F4"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Commissioner of Administration</w:t>
      </w:r>
    </w:p>
    <w:p w14:paraId="1D3D415F" w14:textId="77777777" w:rsidR="008E7953" w:rsidRDefault="008E7953" w:rsidP="008E7953">
      <w:pPr>
        <w:jc w:val="center"/>
        <w:rPr>
          <w:rFonts w:ascii="Public Sans Light" w:hAnsi="Public Sans Light"/>
          <w:sz w:val="16"/>
          <w:szCs w:val="16"/>
        </w:rPr>
      </w:pPr>
      <w:r>
        <w:rPr>
          <w:rFonts w:ascii="Public Sans Light" w:hAnsi="Public Sans Light"/>
          <w:noProof/>
        </w:rPr>
        <w:drawing>
          <wp:anchor distT="0" distB="0" distL="114300" distR="114300" simplePos="0" relativeHeight="251659264" behindDoc="1" locked="0" layoutInCell="1" allowOverlap="1" wp14:anchorId="703B6579" wp14:editId="31B0D75B">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5201AA49" w14:textId="77777777" w:rsidR="008E7953" w:rsidRDefault="008E7953" w:rsidP="008E7953">
      <w:pPr>
        <w:jc w:val="center"/>
        <w:rPr>
          <w:rFonts w:ascii="Public Sans Light" w:hAnsi="Public Sans Light"/>
          <w:sz w:val="16"/>
          <w:szCs w:val="16"/>
        </w:rPr>
      </w:pPr>
    </w:p>
    <w:p w14:paraId="24EE8504" w14:textId="77777777" w:rsidR="008E7953" w:rsidRDefault="008E7953" w:rsidP="008E7953">
      <w:pPr>
        <w:jc w:val="center"/>
        <w:rPr>
          <w:rFonts w:ascii="Public Sans Light" w:hAnsi="Public Sans Light"/>
          <w:sz w:val="16"/>
          <w:szCs w:val="16"/>
        </w:rPr>
      </w:pPr>
    </w:p>
    <w:p w14:paraId="6D71C3C4" w14:textId="77777777" w:rsidR="008E7953" w:rsidRDefault="008E7953" w:rsidP="008E7953">
      <w:pPr>
        <w:jc w:val="center"/>
        <w:rPr>
          <w:rFonts w:ascii="Public Sans Light" w:hAnsi="Public Sans Light"/>
          <w:sz w:val="16"/>
          <w:szCs w:val="16"/>
        </w:rPr>
      </w:pPr>
    </w:p>
    <w:p w14:paraId="407023D3" w14:textId="77777777" w:rsidR="008E7953" w:rsidRDefault="008E7953" w:rsidP="008E7953">
      <w:pPr>
        <w:spacing w:after="0"/>
        <w:ind w:left="-360" w:right="-330"/>
        <w:jc w:val="center"/>
        <w:rPr>
          <w:rFonts w:ascii="Public Sans Light" w:hAnsi="Public Sans Light"/>
          <w:b/>
          <w:bCs/>
          <w:sz w:val="20"/>
          <w:szCs w:val="20"/>
        </w:rPr>
      </w:pPr>
    </w:p>
    <w:p w14:paraId="291B259A" w14:textId="77777777" w:rsidR="008E7953" w:rsidRPr="00DB2691" w:rsidRDefault="008E7953" w:rsidP="008E7953">
      <w:pPr>
        <w:spacing w:after="0"/>
        <w:ind w:left="-360" w:right="-330"/>
        <w:jc w:val="center"/>
        <w:rPr>
          <w:rFonts w:ascii="Public Sans Light" w:hAnsi="Public Sans Light"/>
          <w:b/>
          <w:bCs/>
          <w:sz w:val="20"/>
          <w:szCs w:val="20"/>
        </w:rPr>
      </w:pPr>
      <w:r w:rsidRPr="00DB2691">
        <w:rPr>
          <w:rFonts w:ascii="Public Sans Light" w:hAnsi="Public Sans Light"/>
          <w:b/>
          <w:bCs/>
          <w:sz w:val="20"/>
          <w:szCs w:val="20"/>
        </w:rPr>
        <w:t>Division of Administration</w:t>
      </w:r>
    </w:p>
    <w:p w14:paraId="117E5785" w14:textId="77777777" w:rsidR="008E7953" w:rsidRDefault="007A24AE" w:rsidP="008E7953">
      <w:pPr>
        <w:spacing w:after="0"/>
        <w:jc w:val="center"/>
        <w:rPr>
          <w:rFonts w:ascii="Public Sans Light" w:hAnsi="Public Sans Light"/>
          <w:sz w:val="16"/>
          <w:szCs w:val="16"/>
        </w:rPr>
      </w:pPr>
      <w:r>
        <w:rPr>
          <w:rFonts w:ascii="Public Sans Light" w:hAnsi="Public Sans Light"/>
          <w:sz w:val="16"/>
          <w:szCs w:val="16"/>
        </w:rPr>
        <w:t>1201 N. Third Street, Suite 2-160</w:t>
      </w:r>
    </w:p>
    <w:p w14:paraId="36F0433D" w14:textId="77777777" w:rsidR="008E7953" w:rsidRDefault="008E7953" w:rsidP="008E7953">
      <w:pPr>
        <w:spacing w:after="0"/>
        <w:ind w:left="-90"/>
        <w:jc w:val="center"/>
        <w:rPr>
          <w:rFonts w:ascii="Public Sans Light" w:hAnsi="Public Sans Light"/>
          <w:sz w:val="16"/>
          <w:szCs w:val="16"/>
        </w:rPr>
      </w:pPr>
      <w:r>
        <w:rPr>
          <w:rFonts w:ascii="Public Sans Light" w:hAnsi="Public Sans Light"/>
          <w:sz w:val="16"/>
          <w:szCs w:val="16"/>
        </w:rPr>
        <w:t>Baton Rouge, Louisiana 7080</w:t>
      </w:r>
      <w:r w:rsidR="007A24AE">
        <w:rPr>
          <w:rFonts w:ascii="Public Sans Light" w:hAnsi="Public Sans Light"/>
          <w:sz w:val="16"/>
          <w:szCs w:val="16"/>
        </w:rPr>
        <w:t>2</w:t>
      </w:r>
      <w:r>
        <w:rPr>
          <w:rFonts w:ascii="Public Sans Light" w:hAnsi="Public Sans Light"/>
          <w:sz w:val="16"/>
          <w:szCs w:val="16"/>
        </w:rPr>
        <w:t>-</w:t>
      </w:r>
      <w:r w:rsidR="007A24AE">
        <w:rPr>
          <w:rFonts w:ascii="Public Sans Light" w:hAnsi="Public Sans Light"/>
          <w:sz w:val="16"/>
          <w:szCs w:val="16"/>
        </w:rPr>
        <w:t>5243</w:t>
      </w:r>
    </w:p>
    <w:p w14:paraId="3A503E4C" w14:textId="77777777"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Phone (225) 342-</w:t>
      </w:r>
      <w:r w:rsidR="007A24AE">
        <w:rPr>
          <w:rFonts w:ascii="Public Sans Light" w:hAnsi="Public Sans Light"/>
          <w:sz w:val="16"/>
          <w:szCs w:val="16"/>
        </w:rPr>
        <w:t>8010</w:t>
      </w:r>
    </w:p>
    <w:p w14:paraId="3372B9DC" w14:textId="77777777" w:rsidR="008E7953" w:rsidRDefault="008E7953" w:rsidP="008E7953">
      <w:pPr>
        <w:jc w:val="center"/>
        <w:rPr>
          <w:rFonts w:ascii="Public Sans Light" w:hAnsi="Public Sans Light"/>
          <w:sz w:val="16"/>
          <w:szCs w:val="16"/>
        </w:rPr>
      </w:pPr>
      <w:r>
        <w:rPr>
          <w:rFonts w:ascii="Public Sans Light" w:hAnsi="Public Sans Light"/>
          <w:sz w:val="16"/>
          <w:szCs w:val="16"/>
        </w:rPr>
        <w:t>Fax (225) 342-</w:t>
      </w:r>
      <w:r w:rsidR="007A24AE">
        <w:rPr>
          <w:rFonts w:ascii="Public Sans Light" w:hAnsi="Public Sans Light"/>
          <w:sz w:val="16"/>
          <w:szCs w:val="16"/>
        </w:rPr>
        <w:t>9756</w:t>
      </w:r>
    </w:p>
    <w:p w14:paraId="5350F501"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63D3F729" w14:textId="0A9636CA" w:rsidR="000847FC" w:rsidRDefault="00FE227A" w:rsidP="000847FC">
      <w:pPr>
        <w:spacing w:after="0"/>
        <w:jc w:val="center"/>
        <w:rPr>
          <w:rFonts w:eastAsia="Times New Roman"/>
          <w:bCs/>
          <w:color w:val="0070C0"/>
          <w:szCs w:val="24"/>
        </w:rPr>
      </w:pPr>
      <w:r>
        <w:rPr>
          <w:rFonts w:eastAsia="Times New Roman"/>
          <w:bCs/>
          <w:color w:val="0070C0"/>
          <w:szCs w:val="24"/>
        </w:rPr>
        <w:t>May 5, 2026</w:t>
      </w:r>
    </w:p>
    <w:p w14:paraId="55BDCAE4" w14:textId="77777777" w:rsidR="000847FC" w:rsidRDefault="000847FC" w:rsidP="000847FC">
      <w:pPr>
        <w:spacing w:after="0"/>
        <w:jc w:val="center"/>
        <w:rPr>
          <w:rFonts w:eastAsia="Times New Roman"/>
          <w:b/>
          <w:bCs/>
          <w:szCs w:val="24"/>
        </w:rPr>
      </w:pPr>
    </w:p>
    <w:p w14:paraId="6D1D755A" w14:textId="1099F2FD" w:rsidR="000847FC" w:rsidRPr="00EA2320" w:rsidRDefault="000847FC" w:rsidP="000847FC">
      <w:pPr>
        <w:spacing w:after="0"/>
        <w:jc w:val="center"/>
        <w:rPr>
          <w:rFonts w:eastAsia="Times New Roman"/>
          <w:b/>
          <w:bCs/>
          <w:i/>
          <w:iCs/>
          <w:szCs w:val="24"/>
        </w:rPr>
      </w:pPr>
      <w:r w:rsidRPr="00EA2320">
        <w:rPr>
          <w:rFonts w:eastAsia="Times New Roman"/>
          <w:b/>
          <w:bCs/>
          <w:szCs w:val="24"/>
        </w:rPr>
        <w:t>A</w:t>
      </w:r>
      <w:r>
        <w:rPr>
          <w:rFonts w:eastAsia="Times New Roman"/>
          <w:b/>
          <w:bCs/>
          <w:szCs w:val="24"/>
        </w:rPr>
        <w:t>ddendum No.</w:t>
      </w:r>
      <w:r w:rsidRPr="00EA2320">
        <w:rPr>
          <w:rFonts w:eastAsia="Times New Roman"/>
          <w:b/>
          <w:bCs/>
          <w:szCs w:val="24"/>
        </w:rPr>
        <w:t xml:space="preserve"> 01</w:t>
      </w:r>
    </w:p>
    <w:p w14:paraId="1E2BE673" w14:textId="77777777" w:rsidR="000847FC" w:rsidRPr="00EA2320" w:rsidRDefault="000847FC" w:rsidP="000847FC">
      <w:pPr>
        <w:spacing w:after="0"/>
        <w:jc w:val="center"/>
        <w:rPr>
          <w:rFonts w:eastAsia="Times New Roman"/>
          <w:b/>
          <w:bCs/>
          <w:szCs w:val="24"/>
        </w:rPr>
      </w:pPr>
    </w:p>
    <w:p w14:paraId="15347ADC" w14:textId="06BA7FB8" w:rsidR="000847FC" w:rsidRPr="005C0685" w:rsidRDefault="000847FC" w:rsidP="000847FC">
      <w:pPr>
        <w:spacing w:after="0"/>
        <w:jc w:val="both"/>
        <w:rPr>
          <w:rFonts w:eastAsia="Times New Roman"/>
          <w:szCs w:val="24"/>
        </w:rPr>
      </w:pPr>
      <w:r w:rsidRPr="005C0685">
        <w:rPr>
          <w:rFonts w:eastAsia="Times New Roman"/>
          <w:szCs w:val="24"/>
        </w:rPr>
        <w:t xml:space="preserve">Your reference is directed to RFx Number </w:t>
      </w:r>
      <w:r w:rsidR="005C0685" w:rsidRPr="005C0685">
        <w:rPr>
          <w:rFonts w:eastAsia="Times New Roman"/>
          <w:szCs w:val="24"/>
        </w:rPr>
        <w:t>3000026165 for</w:t>
      </w:r>
      <w:r w:rsidRPr="005C0685">
        <w:rPr>
          <w:rFonts w:eastAsia="Times New Roman"/>
          <w:szCs w:val="24"/>
        </w:rPr>
        <w:t xml:space="preserve"> the Invitation to Bid (ITB) for the State of Louisiana – </w:t>
      </w:r>
      <w:r w:rsidR="005C0685" w:rsidRPr="005C0685">
        <w:rPr>
          <w:rFonts w:eastAsia="Times New Roman"/>
          <w:szCs w:val="24"/>
        </w:rPr>
        <w:t xml:space="preserve">Drones – DEQ </w:t>
      </w:r>
      <w:r w:rsidRPr="005C0685">
        <w:rPr>
          <w:rFonts w:eastAsia="Times New Roman"/>
          <w:szCs w:val="24"/>
        </w:rPr>
        <w:t xml:space="preserve">which is currently scheduled to open at </w:t>
      </w:r>
      <w:r w:rsidR="005C0685" w:rsidRPr="005C0685">
        <w:rPr>
          <w:rFonts w:eastAsia="Times New Roman"/>
          <w:szCs w:val="24"/>
        </w:rPr>
        <w:t>2:00 PM</w:t>
      </w:r>
      <w:r w:rsidRPr="005C0685">
        <w:rPr>
          <w:rFonts w:eastAsia="Times New Roman"/>
          <w:szCs w:val="24"/>
        </w:rPr>
        <w:t xml:space="preserve"> CT on </w:t>
      </w:r>
      <w:r w:rsidR="005C0685" w:rsidRPr="005C0685">
        <w:rPr>
          <w:rFonts w:eastAsia="Times New Roman"/>
          <w:szCs w:val="24"/>
        </w:rPr>
        <w:t xml:space="preserve">May </w:t>
      </w:r>
      <w:r w:rsidR="00C92D79">
        <w:rPr>
          <w:rFonts w:eastAsia="Times New Roman"/>
          <w:szCs w:val="24"/>
        </w:rPr>
        <w:t>6</w:t>
      </w:r>
      <w:r w:rsidR="005C0685" w:rsidRPr="005C0685">
        <w:rPr>
          <w:rFonts w:eastAsia="Times New Roman"/>
          <w:szCs w:val="24"/>
        </w:rPr>
        <w:t>, 2026</w:t>
      </w:r>
      <w:r w:rsidRPr="005C0685">
        <w:rPr>
          <w:rFonts w:eastAsia="Times New Roman"/>
          <w:szCs w:val="24"/>
        </w:rPr>
        <w:t xml:space="preserve">. </w:t>
      </w:r>
    </w:p>
    <w:p w14:paraId="1959FC6D" w14:textId="77777777" w:rsidR="000847FC" w:rsidRPr="005C0685" w:rsidRDefault="000847FC" w:rsidP="000847FC">
      <w:pPr>
        <w:spacing w:after="0"/>
        <w:rPr>
          <w:rFonts w:eastAsia="Times New Roman"/>
          <w:szCs w:val="24"/>
        </w:rPr>
      </w:pPr>
    </w:p>
    <w:p w14:paraId="2C35A569" w14:textId="0B56DD63" w:rsidR="000847FC" w:rsidRPr="005C0685" w:rsidRDefault="000847FC" w:rsidP="000847FC">
      <w:pPr>
        <w:spacing w:after="0"/>
        <w:jc w:val="both"/>
        <w:rPr>
          <w:rFonts w:eastAsia="Times New Roman"/>
          <w:szCs w:val="24"/>
        </w:rPr>
      </w:pPr>
      <w:r w:rsidRPr="005C0685">
        <w:rPr>
          <w:rFonts w:eastAsia="Times New Roman"/>
          <w:szCs w:val="24"/>
        </w:rPr>
        <w:t>The following change</w:t>
      </w:r>
      <w:r w:rsidR="005C0685" w:rsidRPr="005C0685">
        <w:rPr>
          <w:rFonts w:eastAsia="Times New Roman"/>
          <w:szCs w:val="24"/>
        </w:rPr>
        <w:t>s</w:t>
      </w:r>
      <w:r w:rsidRPr="005C0685">
        <w:rPr>
          <w:rFonts w:eastAsia="Times New Roman"/>
          <w:szCs w:val="24"/>
        </w:rPr>
        <w:t xml:space="preserve"> are to be made to the referenced solicitation: </w:t>
      </w:r>
    </w:p>
    <w:p w14:paraId="21176F62" w14:textId="77777777" w:rsidR="000847FC" w:rsidRPr="00EA2320" w:rsidRDefault="000847FC" w:rsidP="000847FC">
      <w:pPr>
        <w:spacing w:after="0"/>
        <w:jc w:val="both"/>
        <w:rPr>
          <w:rFonts w:eastAsia="Times New Roman"/>
          <w:szCs w:val="24"/>
        </w:rPr>
      </w:pPr>
      <w:r>
        <w:rPr>
          <w:rFonts w:eastAsia="Times New Roman"/>
          <w:noProof/>
          <w:szCs w:val="24"/>
        </w:rPr>
        <mc:AlternateContent>
          <mc:Choice Requires="wps">
            <w:drawing>
              <wp:anchor distT="0" distB="0" distL="114300" distR="114300" simplePos="0" relativeHeight="251660288" behindDoc="0" locked="0" layoutInCell="1" allowOverlap="1" wp14:anchorId="68429666" wp14:editId="5D90A6D0">
                <wp:simplePos x="0" y="0"/>
                <wp:positionH relativeFrom="column">
                  <wp:posOffset>-11875</wp:posOffset>
                </wp:positionH>
                <wp:positionV relativeFrom="paragraph">
                  <wp:posOffset>157752</wp:posOffset>
                </wp:positionV>
                <wp:extent cx="6074228" cy="11875"/>
                <wp:effectExtent l="0" t="0" r="22225" b="26670"/>
                <wp:wrapNone/>
                <wp:docPr id="47278066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074228" cy="118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380AE7" id="Straight Connector 1" o:spid="_x0000_s1026" alt="&quot;&quot;"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95pt,12.4pt" to="477.3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" strokecolor="black [3213]" strokeweight=".5pt">
                <v:stroke joinstyle="miter"/>
              </v:line>
            </w:pict>
          </mc:Fallback>
        </mc:AlternateContent>
      </w:r>
    </w:p>
    <w:p w14:paraId="1B18CBF5" w14:textId="77777777" w:rsidR="000847FC" w:rsidRDefault="000847FC" w:rsidP="000847FC">
      <w:pPr>
        <w:spacing w:after="0"/>
        <w:jc w:val="both"/>
        <w:rPr>
          <w:rFonts w:eastAsia="Times New Roman"/>
          <w:i/>
          <w:color w:val="0070C0"/>
          <w:szCs w:val="24"/>
        </w:rPr>
      </w:pPr>
    </w:p>
    <w:p w14:paraId="630310B0" w14:textId="77777777" w:rsidR="00FE227A" w:rsidRPr="00FE227A" w:rsidRDefault="00FE227A" w:rsidP="00FE227A">
      <w:pPr>
        <w:spacing w:after="0"/>
        <w:jc w:val="both"/>
        <w:rPr>
          <w:rFonts w:eastAsia="Times New Roman"/>
          <w:b/>
          <w:i/>
          <w:color w:val="0070C0"/>
          <w:szCs w:val="24"/>
        </w:rPr>
      </w:pPr>
      <w:r w:rsidRPr="00FE227A">
        <w:rPr>
          <w:rFonts w:eastAsia="Times New Roman"/>
          <w:b/>
          <w:i/>
          <w:color w:val="0070C0"/>
          <w:szCs w:val="24"/>
        </w:rPr>
        <w:t>Questions from the Vendor and State’s Responses:</w:t>
      </w:r>
    </w:p>
    <w:p w14:paraId="5FE50EA6" w14:textId="343F9E18" w:rsidR="000847FC" w:rsidRPr="00EA2320" w:rsidRDefault="000847FC" w:rsidP="000847FC">
      <w:pPr>
        <w:spacing w:after="0"/>
        <w:jc w:val="both"/>
        <w:rPr>
          <w:rFonts w:eastAsia="Times New Roman"/>
          <w:b/>
          <w:i/>
          <w:szCs w:val="24"/>
        </w:rPr>
      </w:pPr>
      <w:r w:rsidRPr="00EA2320">
        <w:rPr>
          <w:rFonts w:eastAsia="Times New Roman"/>
          <w:i/>
          <w:szCs w:val="24"/>
        </w:rPr>
        <w:tab/>
      </w:r>
      <w:r w:rsidRPr="00EA2320">
        <w:rPr>
          <w:rFonts w:eastAsia="Times New Roman"/>
          <w:i/>
          <w:szCs w:val="24"/>
        </w:rPr>
        <w:tab/>
        <w:t xml:space="preserve">                     </w:t>
      </w:r>
    </w:p>
    <w:p w14:paraId="3A3BF6FE" w14:textId="77777777" w:rsidR="00530AD4" w:rsidRPr="00530AD4" w:rsidRDefault="00FE227A" w:rsidP="00530AD4">
      <w:pPr>
        <w:spacing w:after="0"/>
        <w:jc w:val="both"/>
        <w:rPr>
          <w:rFonts w:eastAsia="Times New Roman"/>
          <w:b/>
          <w:szCs w:val="24"/>
        </w:rPr>
      </w:pPr>
      <w:r w:rsidRPr="00FE227A">
        <w:rPr>
          <w:rFonts w:eastAsia="Times New Roman"/>
          <w:b/>
          <w:szCs w:val="24"/>
        </w:rPr>
        <w:t xml:space="preserve">Vendor Question 1. </w:t>
      </w:r>
      <w:r w:rsidR="00530AD4" w:rsidRPr="00530AD4">
        <w:rPr>
          <w:rFonts w:eastAsia="Times New Roman"/>
          <w:b/>
          <w:szCs w:val="24"/>
        </w:rPr>
        <w:t>We saw that the solicitation includes an Astro Compact Travel Case (line 7) and also noted that an Astro Compact Travel Case is included with the Free Astro Max (Blue) drone requested in Line 1. We wanted to verify, does the buyer want an extra Astro Compact Travel Case in addition to the one that comes with the FreeFly Astro Max drone package in line 1?</w:t>
      </w:r>
    </w:p>
    <w:p w14:paraId="5FAAD4B5" w14:textId="77777777" w:rsidR="00FE227A" w:rsidRPr="00FE227A" w:rsidRDefault="00FE227A" w:rsidP="00FE227A">
      <w:pPr>
        <w:spacing w:after="0"/>
        <w:jc w:val="both"/>
        <w:rPr>
          <w:rFonts w:eastAsia="Times New Roman"/>
          <w:b/>
          <w:szCs w:val="24"/>
        </w:rPr>
      </w:pPr>
    </w:p>
    <w:p w14:paraId="6C9CDDDB" w14:textId="05CBA727" w:rsidR="00530AD4" w:rsidRPr="00530AD4" w:rsidRDefault="00FE227A" w:rsidP="00530AD4">
      <w:pPr>
        <w:spacing w:after="0"/>
        <w:jc w:val="both"/>
        <w:rPr>
          <w:rFonts w:eastAsia="Times New Roman"/>
          <w:b/>
          <w:i/>
          <w:szCs w:val="24"/>
        </w:rPr>
      </w:pPr>
      <w:r w:rsidRPr="00FE227A">
        <w:rPr>
          <w:rFonts w:eastAsia="Times New Roman"/>
          <w:b/>
          <w:i/>
          <w:szCs w:val="24"/>
        </w:rPr>
        <w:t xml:space="preserve">State’s Response: </w:t>
      </w:r>
      <w:r w:rsidR="00570320">
        <w:rPr>
          <w:rFonts w:eastAsia="Times New Roman"/>
          <w:b/>
          <w:i/>
          <w:szCs w:val="24"/>
        </w:rPr>
        <w:t>Only one is needed. Line 7 – Compact Travel Case has been removed from this solicitation.</w:t>
      </w:r>
    </w:p>
    <w:p w14:paraId="513F1D3F" w14:textId="1287FB98" w:rsidR="000847FC" w:rsidRPr="00EA2320" w:rsidRDefault="000847FC" w:rsidP="000847FC">
      <w:pPr>
        <w:spacing w:after="0"/>
        <w:jc w:val="both"/>
        <w:rPr>
          <w:rFonts w:eastAsia="Times New Roman"/>
          <w:szCs w:val="24"/>
        </w:rPr>
      </w:pPr>
      <w:r>
        <w:rPr>
          <w:rFonts w:eastAsia="Times New Roman"/>
          <w:noProof/>
          <w:szCs w:val="24"/>
        </w:rPr>
        <mc:AlternateContent>
          <mc:Choice Requires="wps">
            <w:drawing>
              <wp:anchor distT="0" distB="0" distL="114300" distR="114300" simplePos="0" relativeHeight="251662336" behindDoc="0" locked="0" layoutInCell="1" allowOverlap="1" wp14:anchorId="115C58A6" wp14:editId="629C0594">
                <wp:simplePos x="0" y="0"/>
                <wp:positionH relativeFrom="column">
                  <wp:posOffset>-11875</wp:posOffset>
                </wp:positionH>
                <wp:positionV relativeFrom="paragraph">
                  <wp:posOffset>157752</wp:posOffset>
                </wp:positionV>
                <wp:extent cx="6074228" cy="11875"/>
                <wp:effectExtent l="0" t="0" r="22225" b="26670"/>
                <wp:wrapNone/>
                <wp:docPr id="172210869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074228" cy="118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AC5390" id="Straight Connector 1" o:spid="_x0000_s1026" alt="&quot;&quot;"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12.4pt" to="477.3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" strokecolor="black [3213]" strokeweight=".5pt">
                <v:stroke joinstyle="miter"/>
              </v:line>
            </w:pict>
          </mc:Fallback>
        </mc:AlternateContent>
      </w:r>
    </w:p>
    <w:p w14:paraId="0295902E" w14:textId="2C766D7B" w:rsidR="00530AD4" w:rsidRDefault="00530AD4" w:rsidP="00530AD4">
      <w:pPr>
        <w:spacing w:after="0"/>
        <w:jc w:val="both"/>
        <w:rPr>
          <w:rFonts w:eastAsia="Times New Roman"/>
          <w:i/>
          <w:szCs w:val="24"/>
        </w:rPr>
      </w:pPr>
      <w:r w:rsidRPr="00530AD4">
        <w:rPr>
          <w:rFonts w:eastAsia="Times New Roman"/>
          <w:i/>
          <w:szCs w:val="24"/>
        </w:rPr>
        <w:t xml:space="preserve">RFx Currently Reads: Scheduled to open at </w:t>
      </w:r>
      <w:r>
        <w:rPr>
          <w:rFonts w:eastAsia="Times New Roman"/>
          <w:i/>
          <w:szCs w:val="24"/>
        </w:rPr>
        <w:t>2:00 PM</w:t>
      </w:r>
      <w:r w:rsidR="00C92D79">
        <w:rPr>
          <w:rFonts w:eastAsia="Times New Roman"/>
          <w:i/>
          <w:szCs w:val="24"/>
        </w:rPr>
        <w:t xml:space="preserve"> CT</w:t>
      </w:r>
      <w:r>
        <w:rPr>
          <w:rFonts w:eastAsia="Times New Roman"/>
          <w:i/>
          <w:szCs w:val="24"/>
        </w:rPr>
        <w:t xml:space="preserve"> on May 6, 2026.</w:t>
      </w:r>
    </w:p>
    <w:p w14:paraId="722B0230" w14:textId="77777777" w:rsidR="00530AD4" w:rsidRPr="00530AD4" w:rsidRDefault="00530AD4" w:rsidP="00530AD4">
      <w:pPr>
        <w:spacing w:after="0"/>
        <w:jc w:val="both"/>
        <w:rPr>
          <w:rFonts w:eastAsia="Times New Roman"/>
          <w:i/>
          <w:szCs w:val="24"/>
        </w:rPr>
      </w:pPr>
    </w:p>
    <w:p w14:paraId="3EC8EB7C" w14:textId="662FE21E" w:rsidR="00530AD4" w:rsidRDefault="00530AD4" w:rsidP="00530AD4">
      <w:pPr>
        <w:spacing w:after="0"/>
        <w:jc w:val="both"/>
        <w:rPr>
          <w:rFonts w:eastAsia="Times New Roman"/>
          <w:i/>
          <w:szCs w:val="24"/>
        </w:rPr>
      </w:pPr>
      <w:r w:rsidRPr="00530AD4">
        <w:rPr>
          <w:rFonts w:eastAsia="Times New Roman"/>
          <w:i/>
          <w:szCs w:val="24"/>
        </w:rPr>
        <w:t xml:space="preserve">RFx Changed to Read: Scheduled to open at </w:t>
      </w:r>
      <w:r>
        <w:rPr>
          <w:rFonts w:eastAsia="Times New Roman"/>
          <w:i/>
          <w:szCs w:val="24"/>
        </w:rPr>
        <w:t>2:00 P</w:t>
      </w:r>
      <w:r w:rsidRPr="00530AD4">
        <w:rPr>
          <w:rFonts w:eastAsia="Times New Roman"/>
          <w:i/>
          <w:szCs w:val="24"/>
        </w:rPr>
        <w:t>M</w:t>
      </w:r>
      <w:r w:rsidR="00C92D79">
        <w:rPr>
          <w:rFonts w:eastAsia="Times New Roman"/>
          <w:i/>
          <w:szCs w:val="24"/>
        </w:rPr>
        <w:t xml:space="preserve"> CT</w:t>
      </w:r>
      <w:r w:rsidRPr="00530AD4">
        <w:rPr>
          <w:rFonts w:eastAsia="Times New Roman"/>
          <w:i/>
          <w:szCs w:val="24"/>
        </w:rPr>
        <w:t xml:space="preserve"> on </w:t>
      </w:r>
      <w:r>
        <w:rPr>
          <w:rFonts w:eastAsia="Times New Roman"/>
          <w:i/>
          <w:szCs w:val="24"/>
        </w:rPr>
        <w:t xml:space="preserve">May </w:t>
      </w:r>
      <w:r w:rsidR="00570320">
        <w:rPr>
          <w:rFonts w:eastAsia="Times New Roman"/>
          <w:i/>
          <w:szCs w:val="24"/>
        </w:rPr>
        <w:t>13</w:t>
      </w:r>
      <w:r>
        <w:rPr>
          <w:rFonts w:eastAsia="Times New Roman"/>
          <w:i/>
          <w:szCs w:val="24"/>
        </w:rPr>
        <w:t>, 2026</w:t>
      </w:r>
      <w:r w:rsidRPr="00530AD4">
        <w:rPr>
          <w:rFonts w:eastAsia="Times New Roman"/>
          <w:i/>
          <w:szCs w:val="24"/>
        </w:rPr>
        <w:t>.</w:t>
      </w:r>
    </w:p>
    <w:p w14:paraId="0146E0AF" w14:textId="77777777" w:rsidR="00570320" w:rsidRPr="00EA2320" w:rsidRDefault="00570320" w:rsidP="00570320">
      <w:pPr>
        <w:spacing w:after="0"/>
        <w:jc w:val="both"/>
        <w:rPr>
          <w:rFonts w:eastAsia="Times New Roman"/>
          <w:szCs w:val="24"/>
        </w:rPr>
      </w:pPr>
      <w:r>
        <w:rPr>
          <w:rFonts w:eastAsia="Times New Roman"/>
          <w:noProof/>
          <w:szCs w:val="24"/>
        </w:rPr>
        <mc:AlternateContent>
          <mc:Choice Requires="wps">
            <w:drawing>
              <wp:anchor distT="0" distB="0" distL="114300" distR="114300" simplePos="0" relativeHeight="251668480" behindDoc="0" locked="0" layoutInCell="1" allowOverlap="1" wp14:anchorId="33E537B5" wp14:editId="7B96E3C5">
                <wp:simplePos x="0" y="0"/>
                <wp:positionH relativeFrom="column">
                  <wp:posOffset>-11875</wp:posOffset>
                </wp:positionH>
                <wp:positionV relativeFrom="paragraph">
                  <wp:posOffset>157752</wp:posOffset>
                </wp:positionV>
                <wp:extent cx="6074228" cy="11875"/>
                <wp:effectExtent l="0" t="0" r="22225" b="26670"/>
                <wp:wrapNone/>
                <wp:docPr id="146291497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074228" cy="118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A701A8" id="Straight Connector 1" o:spid="_x0000_s1026" alt="&quot;&quot;"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95pt,12.4pt" to="477.3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" strokecolor="black [3213]" strokeweight=".5pt">
                <v:stroke joinstyle="miter"/>
              </v:line>
            </w:pict>
          </mc:Fallback>
        </mc:AlternateContent>
      </w:r>
    </w:p>
    <w:p w14:paraId="63CBE9F9" w14:textId="683699A5" w:rsidR="00570320" w:rsidRPr="00530AD4" w:rsidRDefault="00570320" w:rsidP="00530AD4">
      <w:pPr>
        <w:spacing w:after="0"/>
        <w:jc w:val="both"/>
        <w:rPr>
          <w:rFonts w:eastAsia="Times New Roman"/>
          <w:i/>
          <w:szCs w:val="24"/>
        </w:rPr>
      </w:pPr>
      <w:r>
        <w:rPr>
          <w:rFonts w:eastAsia="Times New Roman"/>
          <w:i/>
          <w:szCs w:val="24"/>
        </w:rPr>
        <w:t>Line 7 – Compact travel Case removed in its entirety</w:t>
      </w:r>
    </w:p>
    <w:p w14:paraId="711DFB8A" w14:textId="77777777" w:rsidR="000847FC" w:rsidRPr="00EA2320" w:rsidRDefault="000847FC" w:rsidP="000847FC">
      <w:pPr>
        <w:spacing w:after="0"/>
        <w:jc w:val="both"/>
        <w:rPr>
          <w:rFonts w:eastAsia="Times New Roman"/>
          <w:szCs w:val="24"/>
        </w:rPr>
      </w:pPr>
      <w:r>
        <w:rPr>
          <w:rFonts w:eastAsia="Times New Roman"/>
          <w:noProof/>
          <w:szCs w:val="24"/>
        </w:rPr>
        <mc:AlternateContent>
          <mc:Choice Requires="wps">
            <w:drawing>
              <wp:anchor distT="0" distB="0" distL="114300" distR="114300" simplePos="0" relativeHeight="251664384" behindDoc="0" locked="0" layoutInCell="1" allowOverlap="1" wp14:anchorId="04FF0818" wp14:editId="46E642CE">
                <wp:simplePos x="0" y="0"/>
                <wp:positionH relativeFrom="column">
                  <wp:posOffset>-11875</wp:posOffset>
                </wp:positionH>
                <wp:positionV relativeFrom="paragraph">
                  <wp:posOffset>157752</wp:posOffset>
                </wp:positionV>
                <wp:extent cx="6074228" cy="11875"/>
                <wp:effectExtent l="0" t="0" r="22225" b="26670"/>
                <wp:wrapNone/>
                <wp:docPr id="180695247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074228" cy="118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DA31AD" id="Straight Connector 1" o:spid="_x0000_s1026" alt="&quot;&quot;"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95pt,12.4pt" to="477.3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" strokecolor="black [3213]" strokeweight=".5pt">
                <v:stroke joinstyle="miter"/>
              </v:line>
            </w:pict>
          </mc:Fallback>
        </mc:AlternateContent>
      </w:r>
    </w:p>
    <w:p w14:paraId="2647D6E5" w14:textId="77777777" w:rsidR="000847FC" w:rsidRPr="00EA2320" w:rsidRDefault="000847FC" w:rsidP="000847FC">
      <w:pPr>
        <w:spacing w:after="0"/>
        <w:jc w:val="both"/>
        <w:rPr>
          <w:rFonts w:eastAsia="Times New Roman"/>
          <w:szCs w:val="24"/>
        </w:rPr>
      </w:pPr>
      <w:r w:rsidRPr="00EA2320">
        <w:rPr>
          <w:rFonts w:eastAsia="Times New Roman"/>
          <w:szCs w:val="24"/>
        </w:rPr>
        <w:t xml:space="preserve">All else remains as on original </w:t>
      </w:r>
      <w:r>
        <w:rPr>
          <w:rFonts w:eastAsia="Times New Roman"/>
          <w:szCs w:val="24"/>
        </w:rPr>
        <w:t>Invitation to B</w:t>
      </w:r>
      <w:r w:rsidRPr="00EA2320">
        <w:rPr>
          <w:rFonts w:eastAsia="Times New Roman"/>
          <w:szCs w:val="24"/>
        </w:rPr>
        <w:t>id.</w:t>
      </w:r>
    </w:p>
    <w:p w14:paraId="2D0BC91D" w14:textId="77777777" w:rsidR="000847FC" w:rsidRPr="00EA2320" w:rsidRDefault="000847FC" w:rsidP="000847FC">
      <w:pPr>
        <w:spacing w:after="0"/>
        <w:jc w:val="both"/>
        <w:rPr>
          <w:rFonts w:eastAsia="Times New Roman"/>
          <w:szCs w:val="24"/>
        </w:rPr>
      </w:pPr>
      <w:r>
        <w:rPr>
          <w:rFonts w:eastAsia="Times New Roman"/>
          <w:noProof/>
          <w:szCs w:val="24"/>
        </w:rPr>
        <mc:AlternateContent>
          <mc:Choice Requires="wps">
            <w:drawing>
              <wp:anchor distT="0" distB="0" distL="114300" distR="114300" simplePos="0" relativeHeight="251666432" behindDoc="0" locked="0" layoutInCell="1" allowOverlap="1" wp14:anchorId="0A9DBA9F" wp14:editId="600D1ACF">
                <wp:simplePos x="0" y="0"/>
                <wp:positionH relativeFrom="column">
                  <wp:posOffset>-11875</wp:posOffset>
                </wp:positionH>
                <wp:positionV relativeFrom="paragraph">
                  <wp:posOffset>157752</wp:posOffset>
                </wp:positionV>
                <wp:extent cx="6074228" cy="11875"/>
                <wp:effectExtent l="0" t="0" r="22225" b="26670"/>
                <wp:wrapNone/>
                <wp:docPr id="203987714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074228" cy="118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77C2B2" id="Straight Connector 1" o:spid="_x0000_s1026" alt="&quot;&quot;"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95pt,12.4pt" to="477.3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" strokecolor="black [3213]" strokeweight=".5pt">
                <v:stroke joinstyle="miter"/>
              </v:line>
            </w:pict>
          </mc:Fallback>
        </mc:AlternateContent>
      </w:r>
    </w:p>
    <w:p w14:paraId="382F20AC" w14:textId="77777777" w:rsidR="000847FC" w:rsidRPr="00EA2320" w:rsidRDefault="000847FC" w:rsidP="000847FC">
      <w:pPr>
        <w:spacing w:after="0"/>
        <w:rPr>
          <w:rFonts w:eastAsia="Times New Roman"/>
          <w:szCs w:val="24"/>
        </w:rPr>
      </w:pPr>
    </w:p>
    <w:p w14:paraId="030536BD" w14:textId="77777777" w:rsidR="000847FC" w:rsidRPr="000847FC" w:rsidRDefault="000847FC" w:rsidP="000847FC">
      <w:pPr>
        <w:spacing w:after="0"/>
        <w:jc w:val="both"/>
        <w:rPr>
          <w:rFonts w:eastAsia="Times New Roman"/>
          <w:b/>
          <w:bCs/>
          <w:szCs w:val="24"/>
        </w:rPr>
      </w:pPr>
      <w:r>
        <w:rPr>
          <w:rFonts w:eastAsia="Times New Roman"/>
          <w:b/>
          <w:bCs/>
          <w:szCs w:val="24"/>
        </w:rPr>
        <w:t xml:space="preserve">This Addendum is hereby officially made a part of the referenced solicitation. </w:t>
      </w:r>
    </w:p>
    <w:p w14:paraId="7A119260" w14:textId="77777777" w:rsidR="000847FC" w:rsidRPr="00EA2320" w:rsidRDefault="000847FC" w:rsidP="000847FC">
      <w:pPr>
        <w:spacing w:after="0"/>
        <w:jc w:val="both"/>
        <w:rPr>
          <w:rFonts w:eastAsia="Times New Roman"/>
          <w:caps/>
          <w:szCs w:val="24"/>
        </w:rPr>
      </w:pPr>
    </w:p>
    <w:p w14:paraId="0F29630B" w14:textId="77777777" w:rsidR="000847FC" w:rsidRPr="00EA2320" w:rsidRDefault="000847FC" w:rsidP="000847FC">
      <w:pPr>
        <w:spacing w:after="0"/>
        <w:jc w:val="both"/>
        <w:rPr>
          <w:rFonts w:eastAsia="Times New Roman"/>
          <w:szCs w:val="24"/>
        </w:rPr>
      </w:pPr>
      <w:r w:rsidRPr="00E62E60">
        <w:rPr>
          <w:rFonts w:eastAsia="Times New Roman"/>
          <w:b/>
          <w:bCs/>
          <w:szCs w:val="24"/>
        </w:rPr>
        <w:t>Acknowledgement</w:t>
      </w:r>
      <w:r w:rsidRPr="00E62E60">
        <w:rPr>
          <w:rFonts w:eastAsia="Times New Roman"/>
          <w:b/>
          <w:bCs/>
          <w:caps/>
          <w:szCs w:val="24"/>
        </w:rPr>
        <w:t>:</w:t>
      </w:r>
      <w:r w:rsidRPr="00EA2320">
        <w:rPr>
          <w:rFonts w:eastAsia="Times New Roman"/>
          <w:caps/>
          <w:szCs w:val="24"/>
        </w:rPr>
        <w:t xml:space="preserve"> </w:t>
      </w:r>
      <w:r w:rsidRPr="00EA2320">
        <w:rPr>
          <w:rFonts w:eastAsia="Times New Roman"/>
          <w:szCs w:val="24"/>
        </w:rPr>
        <w:t>If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 Office of State Procurement, 1201 N. 3</w:t>
      </w:r>
      <w:r w:rsidRPr="00EA2320">
        <w:rPr>
          <w:rFonts w:eastAsia="Times New Roman"/>
          <w:szCs w:val="24"/>
          <w:vertAlign w:val="superscript"/>
        </w:rPr>
        <w:t>rd</w:t>
      </w:r>
      <w:r w:rsidRPr="00EA2320">
        <w:rPr>
          <w:rFonts w:eastAsia="Times New Roman"/>
          <w:szCs w:val="24"/>
        </w:rPr>
        <w:t xml:space="preserve"> Street, Ste. 2-160, Baton Rouge, LA  70802, or by fax to: (225) 342-9756.  The State reserves the right to request a </w:t>
      </w:r>
      <w:r w:rsidRPr="00EA2320">
        <w:rPr>
          <w:rFonts w:eastAsia="Times New Roman"/>
          <w:szCs w:val="24"/>
        </w:rPr>
        <w:lastRenderedPageBreak/>
        <w:t>completed Acknowledgement at any time.  Failure to execute an Acknowledgement shall not relieve the bidder from complying with the terms of its bid.</w:t>
      </w:r>
    </w:p>
    <w:p w14:paraId="41C95245" w14:textId="77777777" w:rsidR="000847FC" w:rsidRPr="00EA2320" w:rsidRDefault="000847FC" w:rsidP="000847FC">
      <w:pPr>
        <w:spacing w:after="0"/>
        <w:jc w:val="both"/>
        <w:rPr>
          <w:rFonts w:eastAsia="Times New Roman"/>
          <w:szCs w:val="24"/>
        </w:rPr>
      </w:pPr>
    </w:p>
    <w:p w14:paraId="63660086" w14:textId="77777777" w:rsidR="000847FC" w:rsidRPr="00EA2320" w:rsidRDefault="000847FC" w:rsidP="000847FC">
      <w:pPr>
        <w:spacing w:after="0"/>
        <w:jc w:val="both"/>
        <w:rPr>
          <w:rFonts w:eastAsia="Times New Roman"/>
          <w:szCs w:val="24"/>
        </w:rPr>
      </w:pPr>
      <w:r w:rsidRPr="00EA2320">
        <w:rPr>
          <w:rFonts w:eastAsia="Times New Roman"/>
          <w:szCs w:val="24"/>
        </w:rPr>
        <w:t>Addendum Acknowledged/No changes:</w:t>
      </w:r>
    </w:p>
    <w:p w14:paraId="5B2EFE41" w14:textId="77777777" w:rsidR="000847FC" w:rsidRPr="00EA2320" w:rsidRDefault="000847FC" w:rsidP="000847FC">
      <w:pPr>
        <w:spacing w:after="0"/>
        <w:jc w:val="both"/>
        <w:rPr>
          <w:rFonts w:eastAsia="Times New Roman"/>
          <w:szCs w:val="24"/>
        </w:rPr>
      </w:pPr>
    </w:p>
    <w:p w14:paraId="34DCDAD5" w14:textId="77777777" w:rsidR="000847FC" w:rsidRPr="00EA2320" w:rsidRDefault="000847FC" w:rsidP="000847FC">
      <w:pPr>
        <w:spacing w:after="0"/>
        <w:jc w:val="both"/>
        <w:rPr>
          <w:rFonts w:eastAsia="Times New Roman"/>
          <w:szCs w:val="24"/>
        </w:rPr>
      </w:pPr>
      <w:r w:rsidRPr="00EA2320">
        <w:rPr>
          <w:rFonts w:eastAsia="Times New Roman"/>
          <w:szCs w:val="24"/>
        </w:rPr>
        <w:t>For:  ________________________  By:  __________________________</w:t>
      </w:r>
    </w:p>
    <w:p w14:paraId="17C3E157" w14:textId="77777777" w:rsidR="000847FC" w:rsidRPr="00EA2320" w:rsidRDefault="000847FC" w:rsidP="000847FC">
      <w:pPr>
        <w:spacing w:after="0"/>
        <w:jc w:val="both"/>
        <w:rPr>
          <w:rFonts w:eastAsia="Times New Roman"/>
          <w:szCs w:val="24"/>
        </w:rPr>
      </w:pPr>
    </w:p>
    <w:p w14:paraId="50A896C7" w14:textId="77777777" w:rsidR="000847FC" w:rsidRPr="000847FC" w:rsidRDefault="000847FC" w:rsidP="000847FC">
      <w:pPr>
        <w:spacing w:after="0"/>
        <w:jc w:val="both"/>
        <w:rPr>
          <w:rFonts w:eastAsia="Times New Roman"/>
          <w:b/>
          <w:bCs/>
          <w:szCs w:val="24"/>
          <w:u w:val="single"/>
        </w:rPr>
      </w:pPr>
      <w:r w:rsidRPr="00E62E60">
        <w:rPr>
          <w:rFonts w:eastAsia="Times New Roman"/>
          <w:b/>
          <w:bCs/>
          <w:szCs w:val="24"/>
        </w:rPr>
        <w:t>Revision:</w:t>
      </w:r>
      <w:r w:rsidRPr="00EA2320">
        <w:rPr>
          <w:rFonts w:eastAsia="Times New Roman"/>
          <w:szCs w:val="24"/>
        </w:rPr>
        <w:t xml:space="preserve"> If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EA2320">
        <w:rPr>
          <w:rFonts w:eastAsia="Times New Roman"/>
          <w:szCs w:val="24"/>
          <w:vertAlign w:val="superscript"/>
        </w:rPr>
        <w:t>rd</w:t>
      </w:r>
      <w:r w:rsidRPr="00EA2320">
        <w:rPr>
          <w:rFonts w:eastAsia="Times New Roman"/>
          <w:szCs w:val="24"/>
        </w:rPr>
        <w:t xml:space="preserve"> Street, Ste. 2-160, Baton Rouge, LA  70802, or by fax to: (</w:t>
      </w:r>
      <w:r>
        <w:rPr>
          <w:rFonts w:eastAsia="Times New Roman"/>
          <w:szCs w:val="24"/>
        </w:rPr>
        <w:t>2</w:t>
      </w:r>
      <w:r w:rsidRPr="00EA2320">
        <w:rPr>
          <w:rFonts w:eastAsia="Times New Roman"/>
          <w:szCs w:val="24"/>
        </w:rPr>
        <w:t>25) 342-9756, and indicate the RFx number and the bid opening date and time on the outside of the envelope for pro</w:t>
      </w:r>
      <w:r>
        <w:rPr>
          <w:rFonts w:eastAsia="Times New Roman"/>
          <w:szCs w:val="24"/>
        </w:rPr>
        <w:t>per identification</w:t>
      </w:r>
      <w:r w:rsidRPr="00EA2320">
        <w:rPr>
          <w:rFonts w:eastAsia="Times New Roman"/>
          <w:szCs w:val="24"/>
        </w:rPr>
        <w:t>.  Electronic transmissions other than by fax are not being accepted at this time</w:t>
      </w:r>
      <w:r w:rsidR="00E62E60">
        <w:rPr>
          <w:rFonts w:eastAsia="Times New Roman"/>
          <w:szCs w:val="24"/>
        </w:rPr>
        <w:t>.</w:t>
      </w:r>
    </w:p>
    <w:p w14:paraId="6EAD37C4" w14:textId="77777777" w:rsidR="000847FC" w:rsidRPr="00EA2320" w:rsidRDefault="000847FC" w:rsidP="000847FC">
      <w:pPr>
        <w:spacing w:after="0"/>
        <w:jc w:val="both"/>
        <w:rPr>
          <w:rFonts w:eastAsia="Times New Roman"/>
          <w:szCs w:val="24"/>
        </w:rPr>
      </w:pPr>
    </w:p>
    <w:p w14:paraId="0641547D" w14:textId="77777777" w:rsidR="000847FC" w:rsidRPr="00EA2320" w:rsidRDefault="000847FC" w:rsidP="000847FC">
      <w:pPr>
        <w:spacing w:after="0"/>
        <w:jc w:val="both"/>
        <w:rPr>
          <w:rFonts w:eastAsia="Times New Roman"/>
          <w:b/>
          <w:bCs/>
          <w:szCs w:val="24"/>
        </w:rPr>
      </w:pPr>
      <w:r w:rsidRPr="00EA2320">
        <w:rPr>
          <w:rFonts w:eastAsia="Times New Roman"/>
          <w:b/>
          <w:bCs/>
          <w:szCs w:val="24"/>
        </w:rPr>
        <w:t>Revisions received after bid opening shall not be considered and you shall be held to your original bid.</w:t>
      </w:r>
    </w:p>
    <w:p w14:paraId="135303AC" w14:textId="77777777" w:rsidR="000847FC" w:rsidRPr="00EA2320" w:rsidRDefault="000847FC" w:rsidP="000847FC">
      <w:pPr>
        <w:spacing w:after="0"/>
        <w:jc w:val="both"/>
        <w:rPr>
          <w:rFonts w:eastAsia="Times New Roman"/>
          <w:szCs w:val="24"/>
        </w:rPr>
      </w:pPr>
    </w:p>
    <w:p w14:paraId="72C0A32A" w14:textId="77777777" w:rsidR="000847FC" w:rsidRPr="00EA2320" w:rsidRDefault="000847FC" w:rsidP="000847FC">
      <w:pPr>
        <w:spacing w:after="0"/>
        <w:jc w:val="both"/>
        <w:rPr>
          <w:rFonts w:eastAsia="Times New Roman"/>
          <w:szCs w:val="24"/>
        </w:rPr>
      </w:pPr>
      <w:r w:rsidRPr="00EA2320">
        <w:rPr>
          <w:rFonts w:eastAsia="Times New Roman"/>
          <w:szCs w:val="24"/>
        </w:rPr>
        <w:t>Revision:</w:t>
      </w:r>
    </w:p>
    <w:p w14:paraId="63407F9C" w14:textId="77777777" w:rsidR="000847FC" w:rsidRPr="00EA2320" w:rsidRDefault="000847FC" w:rsidP="000847FC">
      <w:pPr>
        <w:spacing w:after="0"/>
        <w:jc w:val="both"/>
        <w:rPr>
          <w:rFonts w:eastAsia="Times New Roman"/>
          <w:szCs w:val="24"/>
        </w:rPr>
      </w:pPr>
    </w:p>
    <w:p w14:paraId="3C6C7F87" w14:textId="77777777" w:rsidR="000847FC" w:rsidRPr="00EA2320" w:rsidRDefault="000847FC" w:rsidP="000847FC">
      <w:pPr>
        <w:spacing w:after="0"/>
        <w:jc w:val="both"/>
        <w:rPr>
          <w:rFonts w:eastAsia="Times New Roman"/>
          <w:szCs w:val="24"/>
        </w:rPr>
      </w:pPr>
      <w:r w:rsidRPr="00EA2320">
        <w:rPr>
          <w:rFonts w:eastAsia="Times New Roman"/>
          <w:szCs w:val="24"/>
        </w:rPr>
        <w:t>For:  ________________________  By:  __________________________</w:t>
      </w:r>
    </w:p>
    <w:p w14:paraId="2965418D" w14:textId="77777777" w:rsidR="000847FC" w:rsidRPr="00EA2320" w:rsidRDefault="000847FC" w:rsidP="000847FC">
      <w:pPr>
        <w:spacing w:after="0"/>
        <w:jc w:val="both"/>
        <w:rPr>
          <w:rFonts w:eastAsia="Times New Roman"/>
          <w:szCs w:val="24"/>
        </w:rPr>
      </w:pPr>
    </w:p>
    <w:p w14:paraId="2C907A18" w14:textId="77777777" w:rsidR="000847FC" w:rsidRPr="00EA2320" w:rsidRDefault="000847FC" w:rsidP="000847FC">
      <w:pPr>
        <w:spacing w:after="0"/>
        <w:rPr>
          <w:rFonts w:eastAsia="Times New Roman"/>
          <w:szCs w:val="24"/>
        </w:rPr>
      </w:pPr>
    </w:p>
    <w:p w14:paraId="3DA8A337" w14:textId="0C8E9785" w:rsidR="000847FC" w:rsidRPr="005C0685" w:rsidRDefault="000847FC" w:rsidP="000847FC">
      <w:pPr>
        <w:spacing w:after="0"/>
        <w:rPr>
          <w:rFonts w:eastAsia="Times New Roman"/>
          <w:szCs w:val="24"/>
        </w:rPr>
      </w:pPr>
      <w:r w:rsidRPr="00EA2320">
        <w:rPr>
          <w:rFonts w:eastAsia="Times New Roman"/>
          <w:szCs w:val="24"/>
        </w:rPr>
        <w:t>By:</w:t>
      </w:r>
      <w:r w:rsidRPr="00EA2320">
        <w:rPr>
          <w:rFonts w:eastAsia="Times New Roman"/>
          <w:szCs w:val="24"/>
        </w:rPr>
        <w:tab/>
      </w:r>
      <w:r w:rsidR="005C0685" w:rsidRPr="005C0685">
        <w:rPr>
          <w:rFonts w:eastAsia="Times New Roman"/>
          <w:szCs w:val="24"/>
        </w:rPr>
        <w:t>Lynette Weems</w:t>
      </w:r>
    </w:p>
    <w:p w14:paraId="098A4D2D" w14:textId="77777777" w:rsidR="000847FC" w:rsidRPr="005C0685" w:rsidRDefault="000847FC" w:rsidP="000847FC">
      <w:pPr>
        <w:spacing w:after="0"/>
        <w:rPr>
          <w:rFonts w:eastAsia="Times New Roman"/>
          <w:szCs w:val="24"/>
        </w:rPr>
      </w:pPr>
      <w:r w:rsidRPr="005C0685">
        <w:rPr>
          <w:rFonts w:eastAsia="Times New Roman"/>
          <w:szCs w:val="24"/>
        </w:rPr>
        <w:tab/>
        <w:t>Office of State Procurement</w:t>
      </w:r>
    </w:p>
    <w:p w14:paraId="19BF62CF" w14:textId="7026B18C" w:rsidR="000847FC" w:rsidRPr="005C0685" w:rsidRDefault="000847FC" w:rsidP="000847FC">
      <w:pPr>
        <w:spacing w:after="0"/>
        <w:rPr>
          <w:rFonts w:eastAsia="Times New Roman"/>
          <w:szCs w:val="24"/>
        </w:rPr>
      </w:pPr>
      <w:r w:rsidRPr="005C0685">
        <w:rPr>
          <w:rFonts w:eastAsia="Times New Roman"/>
          <w:szCs w:val="24"/>
        </w:rPr>
        <w:tab/>
        <w:t>Telephone No. 225-342-</w:t>
      </w:r>
      <w:r w:rsidR="005C0685" w:rsidRPr="005C0685">
        <w:rPr>
          <w:rFonts w:eastAsia="Times New Roman"/>
          <w:szCs w:val="24"/>
        </w:rPr>
        <w:t>5533</w:t>
      </w:r>
    </w:p>
    <w:p w14:paraId="5E3E6029" w14:textId="1D520777" w:rsidR="000847FC" w:rsidRPr="005C0685" w:rsidRDefault="000847FC" w:rsidP="000847FC">
      <w:pPr>
        <w:spacing w:after="0"/>
        <w:rPr>
          <w:rFonts w:eastAsia="Times New Roman"/>
          <w:szCs w:val="24"/>
        </w:rPr>
      </w:pPr>
      <w:r w:rsidRPr="005C0685">
        <w:rPr>
          <w:rFonts w:eastAsia="Times New Roman"/>
          <w:szCs w:val="24"/>
        </w:rPr>
        <w:tab/>
        <w:t xml:space="preserve">Email: </w:t>
      </w:r>
      <w:r w:rsidR="005C0685" w:rsidRPr="005C0685">
        <w:rPr>
          <w:rFonts w:eastAsia="Times New Roman"/>
          <w:szCs w:val="24"/>
        </w:rPr>
        <w:t>lynette.weems2@la.gov</w:t>
      </w:r>
    </w:p>
    <w:p w14:paraId="19FBF13E" w14:textId="77777777" w:rsidR="008E7953" w:rsidRDefault="008E7953" w:rsidP="008E7953"/>
    <w:p w14:paraId="7162A406" w14:textId="77777777" w:rsidR="008E7953" w:rsidRPr="008E7953" w:rsidRDefault="008E7953" w:rsidP="008E7953"/>
    <w:sectPr w:rsidR="008E7953" w:rsidRPr="008E7953"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27A"/>
    <w:rsid w:val="00010C88"/>
    <w:rsid w:val="000847FC"/>
    <w:rsid w:val="00347041"/>
    <w:rsid w:val="003B1C62"/>
    <w:rsid w:val="003E6805"/>
    <w:rsid w:val="0047645C"/>
    <w:rsid w:val="00491DEC"/>
    <w:rsid w:val="004B1046"/>
    <w:rsid w:val="00530AD4"/>
    <w:rsid w:val="005441A5"/>
    <w:rsid w:val="00570320"/>
    <w:rsid w:val="005C0685"/>
    <w:rsid w:val="0068536F"/>
    <w:rsid w:val="007A24AE"/>
    <w:rsid w:val="008E7953"/>
    <w:rsid w:val="00AB29F6"/>
    <w:rsid w:val="00AD2C98"/>
    <w:rsid w:val="00BD16DA"/>
    <w:rsid w:val="00BD7114"/>
    <w:rsid w:val="00C92D79"/>
    <w:rsid w:val="00E62E60"/>
    <w:rsid w:val="00F15612"/>
    <w:rsid w:val="00F532A4"/>
    <w:rsid w:val="00FA2273"/>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4DF10"/>
  <w15:chartTrackingRefBased/>
  <w15:docId w15:val="{24248DC0-27AF-46E9-92DF-FD767FEE8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190395">
      <w:bodyDiv w:val="1"/>
      <w:marLeft w:val="0"/>
      <w:marRight w:val="0"/>
      <w:marTop w:val="0"/>
      <w:marBottom w:val="0"/>
      <w:divBdr>
        <w:top w:val="none" w:sz="0" w:space="0" w:color="auto"/>
        <w:left w:val="none" w:sz="0" w:space="0" w:color="auto"/>
        <w:bottom w:val="none" w:sz="0" w:space="0" w:color="auto"/>
        <w:right w:val="none" w:sz="0" w:space="0" w:color="auto"/>
      </w:divBdr>
    </w:div>
    <w:div w:id="969168464">
      <w:bodyDiv w:val="1"/>
      <w:marLeft w:val="0"/>
      <w:marRight w:val="0"/>
      <w:marTop w:val="0"/>
      <w:marBottom w:val="0"/>
      <w:divBdr>
        <w:top w:val="none" w:sz="0" w:space="0" w:color="auto"/>
        <w:left w:val="none" w:sz="0" w:space="0" w:color="auto"/>
        <w:bottom w:val="none" w:sz="0" w:space="0" w:color="auto"/>
        <w:right w:val="none" w:sz="0" w:space="0" w:color="auto"/>
      </w:divBdr>
    </w:div>
    <w:div w:id="1597788481">
      <w:bodyDiv w:val="1"/>
      <w:marLeft w:val="0"/>
      <w:marRight w:val="0"/>
      <w:marTop w:val="0"/>
      <w:marBottom w:val="0"/>
      <w:divBdr>
        <w:top w:val="none" w:sz="0" w:space="0" w:color="auto"/>
        <w:left w:val="none" w:sz="0" w:space="0" w:color="auto"/>
        <w:bottom w:val="none" w:sz="0" w:space="0" w:color="auto"/>
        <w:right w:val="none" w:sz="0" w:space="0" w:color="auto"/>
      </w:divBdr>
    </w:div>
    <w:div w:id="205416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Addendum%20No.%201%20-%20Specification%20Revis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Addendum No. 1 - Specification Revisions</Template>
  <TotalTime>32</TotalTime>
  <Pages>2</Pages>
  <Words>455</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Lynette Weems (OSP)</dc:creator>
  <cp:keywords/>
  <dc:description/>
  <cp:lastModifiedBy>Lynette Weems (OSP)</cp:lastModifiedBy>
  <cp:revision>3</cp:revision>
  <dcterms:created xsi:type="dcterms:W3CDTF">2026-05-05T13:50:00Z</dcterms:created>
  <dcterms:modified xsi:type="dcterms:W3CDTF">2026-05-05T19:16:00Z</dcterms:modified>
</cp:coreProperties>
</file>