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D78B"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F7ACEF5"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45625037"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67AC2532" w14:textId="77777777" w:rsidR="00BD7114" w:rsidRDefault="00BD7114" w:rsidP="008E7953">
      <w:pPr>
        <w:spacing w:after="0"/>
        <w:jc w:val="center"/>
      </w:pPr>
    </w:p>
    <w:p w14:paraId="521BD97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1736096"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124D1B9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3328DD3B"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41BBE4B2"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23C3FB81" wp14:editId="309437F1">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60414659" w14:textId="77777777" w:rsidR="008E7953" w:rsidRDefault="008E7953" w:rsidP="008E7953">
      <w:pPr>
        <w:jc w:val="center"/>
        <w:rPr>
          <w:rFonts w:ascii="Public Sans Light" w:hAnsi="Public Sans Light"/>
          <w:sz w:val="16"/>
          <w:szCs w:val="16"/>
        </w:rPr>
      </w:pPr>
    </w:p>
    <w:p w14:paraId="43349B53" w14:textId="77777777" w:rsidR="008E7953" w:rsidRDefault="008E7953" w:rsidP="008E7953">
      <w:pPr>
        <w:jc w:val="center"/>
        <w:rPr>
          <w:rFonts w:ascii="Public Sans Light" w:hAnsi="Public Sans Light"/>
          <w:sz w:val="16"/>
          <w:szCs w:val="16"/>
        </w:rPr>
      </w:pPr>
    </w:p>
    <w:p w14:paraId="54379492" w14:textId="77777777" w:rsidR="008E7953" w:rsidRDefault="008E7953" w:rsidP="008E7953">
      <w:pPr>
        <w:jc w:val="center"/>
        <w:rPr>
          <w:rFonts w:ascii="Public Sans Light" w:hAnsi="Public Sans Light"/>
          <w:sz w:val="16"/>
          <w:szCs w:val="16"/>
        </w:rPr>
      </w:pPr>
    </w:p>
    <w:p w14:paraId="734B8193" w14:textId="77777777" w:rsidR="008E7953" w:rsidRDefault="008E7953" w:rsidP="008E7953">
      <w:pPr>
        <w:spacing w:after="0"/>
        <w:ind w:left="-360" w:right="-330"/>
        <w:jc w:val="center"/>
        <w:rPr>
          <w:rFonts w:ascii="Public Sans Light" w:hAnsi="Public Sans Light"/>
          <w:b/>
          <w:bCs/>
          <w:sz w:val="20"/>
          <w:szCs w:val="20"/>
        </w:rPr>
      </w:pPr>
    </w:p>
    <w:p w14:paraId="32B6CAC1"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98D2CC0"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27FA850A"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50CE8874"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1E55B058"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585AF084"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3C9DBE9" w14:textId="77777777" w:rsidR="008E7953" w:rsidRDefault="008E7953" w:rsidP="008E7953"/>
    <w:p w14:paraId="2AEC01A3" w14:textId="62A11D19" w:rsidR="000527F4" w:rsidRPr="00361639" w:rsidRDefault="00C850B1" w:rsidP="000527F4">
      <w:pPr>
        <w:spacing w:after="0"/>
        <w:jc w:val="center"/>
        <w:rPr>
          <w:rFonts w:eastAsia="Times New Roman"/>
          <w:szCs w:val="24"/>
        </w:rPr>
      </w:pPr>
      <w:r w:rsidRPr="00361639">
        <w:rPr>
          <w:rFonts w:eastAsia="Times New Roman"/>
          <w:bCs/>
          <w:szCs w:val="24"/>
        </w:rPr>
        <w:t>April</w:t>
      </w:r>
      <w:r w:rsidR="000527F4" w:rsidRPr="00361639">
        <w:rPr>
          <w:rFonts w:eastAsia="Times New Roman"/>
          <w:bCs/>
          <w:szCs w:val="24"/>
        </w:rPr>
        <w:t xml:space="preserve"> 2</w:t>
      </w:r>
      <w:r w:rsidR="00262049">
        <w:rPr>
          <w:rFonts w:eastAsia="Times New Roman"/>
          <w:bCs/>
          <w:szCs w:val="24"/>
        </w:rPr>
        <w:t>9</w:t>
      </w:r>
      <w:r w:rsidR="000527F4" w:rsidRPr="00361639">
        <w:rPr>
          <w:rFonts w:eastAsia="Times New Roman"/>
          <w:bCs/>
          <w:szCs w:val="24"/>
        </w:rPr>
        <w:t>, 202</w:t>
      </w:r>
      <w:r w:rsidRPr="00361639">
        <w:rPr>
          <w:rFonts w:eastAsia="Times New Roman"/>
          <w:bCs/>
          <w:szCs w:val="24"/>
        </w:rPr>
        <w:t>6</w:t>
      </w:r>
    </w:p>
    <w:p w14:paraId="3B07979E" w14:textId="77777777" w:rsidR="000527F4" w:rsidRPr="00361639" w:rsidRDefault="000527F4" w:rsidP="000527F4">
      <w:pPr>
        <w:spacing w:after="0"/>
        <w:jc w:val="center"/>
        <w:rPr>
          <w:rFonts w:eastAsia="Times New Roman"/>
          <w:b/>
          <w:bCs/>
          <w:szCs w:val="24"/>
        </w:rPr>
      </w:pPr>
    </w:p>
    <w:p w14:paraId="2D50543A" w14:textId="69CD8F45" w:rsidR="000527F4" w:rsidRPr="00361639" w:rsidRDefault="000527F4" w:rsidP="000527F4">
      <w:pPr>
        <w:spacing w:after="0"/>
        <w:jc w:val="center"/>
        <w:rPr>
          <w:rFonts w:eastAsia="Times New Roman"/>
          <w:b/>
          <w:bCs/>
          <w:i/>
          <w:iCs/>
          <w:szCs w:val="24"/>
        </w:rPr>
      </w:pPr>
      <w:r w:rsidRPr="00361639">
        <w:rPr>
          <w:rFonts w:eastAsia="Times New Roman"/>
          <w:b/>
          <w:bCs/>
          <w:szCs w:val="24"/>
        </w:rPr>
        <w:t xml:space="preserve">Addendum No. 01 </w:t>
      </w:r>
    </w:p>
    <w:p w14:paraId="7DBC0803" w14:textId="77777777" w:rsidR="000527F4" w:rsidRPr="00361639" w:rsidRDefault="000527F4" w:rsidP="000527F4">
      <w:pPr>
        <w:spacing w:after="0"/>
        <w:jc w:val="center"/>
        <w:rPr>
          <w:rFonts w:eastAsia="Times New Roman"/>
          <w:b/>
          <w:bCs/>
          <w:szCs w:val="24"/>
        </w:rPr>
      </w:pPr>
    </w:p>
    <w:p w14:paraId="318C5E37" w14:textId="50B8D6F8" w:rsidR="000527F4" w:rsidRPr="00361639" w:rsidRDefault="000527F4" w:rsidP="000527F4">
      <w:pPr>
        <w:spacing w:after="0"/>
        <w:jc w:val="both"/>
        <w:rPr>
          <w:rFonts w:eastAsia="Times New Roman"/>
          <w:szCs w:val="24"/>
        </w:rPr>
      </w:pPr>
      <w:r w:rsidRPr="00361639">
        <w:rPr>
          <w:rFonts w:eastAsia="Times New Roman"/>
          <w:szCs w:val="24"/>
        </w:rPr>
        <w:t>Your reference is directed to RFx Number 30000</w:t>
      </w:r>
      <w:r w:rsidR="00C850B1" w:rsidRPr="00361639">
        <w:rPr>
          <w:rFonts w:eastAsia="Times New Roman"/>
          <w:szCs w:val="24"/>
        </w:rPr>
        <w:t>26151</w:t>
      </w:r>
      <w:r w:rsidRPr="00361639">
        <w:rPr>
          <w:rFonts w:eastAsia="Times New Roman"/>
          <w:szCs w:val="24"/>
        </w:rPr>
        <w:t xml:space="preserve"> for the Invitation to Bid (ITB) for the State of Louisiana – </w:t>
      </w:r>
      <w:r w:rsidR="00C850B1" w:rsidRPr="00361639">
        <w:rPr>
          <w:rFonts w:eastAsia="Times New Roman"/>
          <w:szCs w:val="24"/>
        </w:rPr>
        <w:t>Janitorial Services-</w:t>
      </w:r>
      <w:r w:rsidRPr="00361639">
        <w:rPr>
          <w:rFonts w:eastAsia="Times New Roman"/>
          <w:szCs w:val="24"/>
        </w:rPr>
        <w:t xml:space="preserve"> </w:t>
      </w:r>
      <w:r w:rsidR="00C850B1" w:rsidRPr="00361639">
        <w:rPr>
          <w:rFonts w:eastAsia="Times New Roman"/>
          <w:szCs w:val="24"/>
        </w:rPr>
        <w:t>Louisiana Secretary of State-Archives</w:t>
      </w:r>
      <w:r w:rsidRPr="00361639">
        <w:rPr>
          <w:rFonts w:eastAsia="Times New Roman"/>
          <w:szCs w:val="24"/>
        </w:rPr>
        <w:t xml:space="preserve">, which is currently scheduled to open at </w:t>
      </w:r>
      <w:r w:rsidR="00C850B1" w:rsidRPr="00361639">
        <w:rPr>
          <w:rFonts w:eastAsia="Times New Roman"/>
          <w:szCs w:val="24"/>
        </w:rPr>
        <w:t>10:00 AM</w:t>
      </w:r>
      <w:r w:rsidRPr="00361639">
        <w:rPr>
          <w:rFonts w:eastAsia="Times New Roman"/>
          <w:szCs w:val="24"/>
        </w:rPr>
        <w:t xml:space="preserve"> CT on </w:t>
      </w:r>
      <w:r w:rsidR="00C850B1" w:rsidRPr="00361639">
        <w:rPr>
          <w:rFonts w:eastAsia="Times New Roman"/>
          <w:szCs w:val="24"/>
        </w:rPr>
        <w:t>05/05/26</w:t>
      </w:r>
      <w:r w:rsidRPr="00361639">
        <w:rPr>
          <w:rFonts w:eastAsia="Times New Roman"/>
          <w:szCs w:val="24"/>
        </w:rPr>
        <w:t xml:space="preserve">. </w:t>
      </w:r>
    </w:p>
    <w:p w14:paraId="49FB28EA" w14:textId="47B22764" w:rsidR="00C850B1" w:rsidRDefault="00C850B1" w:rsidP="000527F4">
      <w:pPr>
        <w:spacing w:after="0"/>
        <w:jc w:val="both"/>
        <w:rPr>
          <w:rFonts w:eastAsia="Times New Roman"/>
          <w:szCs w:val="24"/>
        </w:rPr>
      </w:pPr>
      <w:r>
        <w:rPr>
          <w:rFonts w:eastAsia="Times New Roman"/>
          <w:szCs w:val="24"/>
        </w:rPr>
        <w:t>______________________________________________________________________________</w:t>
      </w:r>
    </w:p>
    <w:p w14:paraId="721D1E88" w14:textId="77777777" w:rsidR="00C850B1" w:rsidRDefault="00C850B1" w:rsidP="000527F4">
      <w:pPr>
        <w:spacing w:after="0"/>
        <w:jc w:val="both"/>
        <w:rPr>
          <w:rFonts w:eastAsia="Times New Roman"/>
          <w:szCs w:val="24"/>
        </w:rPr>
      </w:pPr>
    </w:p>
    <w:p w14:paraId="77FDD500" w14:textId="62F95987" w:rsidR="00C850B1" w:rsidRPr="00D627C0" w:rsidRDefault="00C850B1" w:rsidP="000527F4">
      <w:pPr>
        <w:spacing w:after="0"/>
        <w:jc w:val="both"/>
        <w:rPr>
          <w:rFonts w:eastAsia="Times New Roman"/>
          <w:b/>
          <w:bCs/>
          <w:szCs w:val="24"/>
        </w:rPr>
      </w:pPr>
      <w:r w:rsidRPr="00D627C0">
        <w:rPr>
          <w:rFonts w:eastAsia="Times New Roman"/>
          <w:b/>
          <w:bCs/>
          <w:szCs w:val="24"/>
        </w:rPr>
        <w:t>Replacing</w:t>
      </w:r>
      <w:r w:rsidR="001B38EB" w:rsidRPr="00D627C0">
        <w:rPr>
          <w:rFonts w:eastAsia="Times New Roman"/>
          <w:b/>
          <w:bCs/>
          <w:szCs w:val="24"/>
        </w:rPr>
        <w:t xml:space="preserve"> Attachment B – Specifications – Pages 1-6 in its entirety.</w:t>
      </w:r>
    </w:p>
    <w:p w14:paraId="1209265A" w14:textId="77777777" w:rsidR="00725282" w:rsidRPr="00D627C0" w:rsidRDefault="00725282" w:rsidP="000527F4">
      <w:pPr>
        <w:spacing w:after="0"/>
        <w:jc w:val="both"/>
        <w:rPr>
          <w:rFonts w:eastAsia="Times New Roman"/>
          <w:b/>
          <w:bCs/>
          <w:szCs w:val="24"/>
        </w:rPr>
      </w:pPr>
    </w:p>
    <w:p w14:paraId="19FF5AA7" w14:textId="4135169F" w:rsidR="00725282" w:rsidRPr="00D627C0" w:rsidRDefault="00725282" w:rsidP="000527F4">
      <w:pPr>
        <w:spacing w:after="0"/>
        <w:jc w:val="both"/>
        <w:rPr>
          <w:rFonts w:eastAsia="Times New Roman"/>
          <w:b/>
          <w:bCs/>
          <w:szCs w:val="24"/>
        </w:rPr>
      </w:pPr>
      <w:r w:rsidRPr="00D627C0">
        <w:rPr>
          <w:rFonts w:eastAsia="Times New Roman"/>
          <w:b/>
          <w:bCs/>
          <w:szCs w:val="24"/>
        </w:rPr>
        <w:t>Add the following language to this attachment:</w:t>
      </w:r>
    </w:p>
    <w:p w14:paraId="349B80F1" w14:textId="77777777" w:rsidR="00725282" w:rsidRPr="00D627C0" w:rsidRDefault="00725282" w:rsidP="000527F4">
      <w:pPr>
        <w:spacing w:after="0"/>
        <w:jc w:val="both"/>
        <w:rPr>
          <w:rFonts w:eastAsia="Times New Roman"/>
          <w:b/>
          <w:bCs/>
          <w:szCs w:val="24"/>
        </w:rPr>
      </w:pPr>
    </w:p>
    <w:p w14:paraId="6864B204" w14:textId="77777777" w:rsidR="000C73DF" w:rsidRPr="00D627C0" w:rsidRDefault="000C73DF" w:rsidP="000C73DF">
      <w:pPr>
        <w:autoSpaceDE w:val="0"/>
        <w:autoSpaceDN w:val="0"/>
        <w:adjustRightInd w:val="0"/>
        <w:spacing w:after="0"/>
        <w:rPr>
          <w:rFonts w:ascii="Aptos" w:hAnsi="Aptos" w:cs="TimesNewRomanPSMT"/>
          <w:b/>
          <w:bCs/>
          <w:szCs w:val="24"/>
        </w:rPr>
      </w:pPr>
      <w:r w:rsidRPr="00D627C0">
        <w:rPr>
          <w:rFonts w:ascii="Aptos" w:hAnsi="Aptos" w:cs="TimesNewRomanPSMT"/>
          <w:b/>
          <w:bCs/>
          <w:szCs w:val="24"/>
        </w:rPr>
        <w:t xml:space="preserve">Building Square footage: 125,000 </w:t>
      </w:r>
      <w:proofErr w:type="spellStart"/>
      <w:r w:rsidRPr="00D627C0">
        <w:rPr>
          <w:rFonts w:ascii="Aptos" w:hAnsi="Aptos" w:cs="TimesNewRomanPSMT"/>
          <w:b/>
          <w:bCs/>
          <w:szCs w:val="24"/>
        </w:rPr>
        <w:t>sq.ft</w:t>
      </w:r>
      <w:proofErr w:type="spellEnd"/>
    </w:p>
    <w:p w14:paraId="0CBFBE51" w14:textId="77777777" w:rsidR="000C73DF" w:rsidRPr="00D627C0" w:rsidRDefault="000C73DF" w:rsidP="000C73DF">
      <w:pPr>
        <w:autoSpaceDE w:val="0"/>
        <w:autoSpaceDN w:val="0"/>
        <w:adjustRightInd w:val="0"/>
        <w:spacing w:after="0"/>
        <w:rPr>
          <w:rFonts w:ascii="Aptos" w:hAnsi="Aptos" w:cs="TimesNewRomanPSMT"/>
          <w:b/>
          <w:bCs/>
          <w:szCs w:val="24"/>
        </w:rPr>
      </w:pPr>
    </w:p>
    <w:p w14:paraId="3D075319" w14:textId="342B86C7" w:rsidR="000C73DF" w:rsidRPr="00D627C0" w:rsidRDefault="000C73DF" w:rsidP="000C73DF">
      <w:pPr>
        <w:autoSpaceDE w:val="0"/>
        <w:autoSpaceDN w:val="0"/>
        <w:adjustRightInd w:val="0"/>
        <w:spacing w:after="0"/>
        <w:rPr>
          <w:rFonts w:ascii="Aptos" w:hAnsi="Aptos" w:cs="TimesNewRomanPSMT"/>
          <w:b/>
          <w:bCs/>
          <w:szCs w:val="24"/>
        </w:rPr>
      </w:pPr>
      <w:r w:rsidRPr="00D627C0">
        <w:rPr>
          <w:rFonts w:ascii="Aptos" w:hAnsi="Aptos" w:cs="TimesNewRomanPSMT"/>
          <w:b/>
          <w:bCs/>
          <w:szCs w:val="24"/>
        </w:rPr>
        <w:t>The minimum staffing needed is two.</w:t>
      </w:r>
    </w:p>
    <w:p w14:paraId="5EE75689" w14:textId="77777777" w:rsidR="000C73DF" w:rsidRPr="00D627C0" w:rsidRDefault="000C73DF" w:rsidP="000C73DF">
      <w:pPr>
        <w:autoSpaceDE w:val="0"/>
        <w:autoSpaceDN w:val="0"/>
        <w:adjustRightInd w:val="0"/>
        <w:spacing w:after="0"/>
        <w:rPr>
          <w:rFonts w:ascii="Aptos" w:hAnsi="Aptos" w:cs="TimesNewRomanPSMT"/>
          <w:b/>
          <w:bCs/>
          <w:szCs w:val="24"/>
        </w:rPr>
      </w:pPr>
    </w:p>
    <w:p w14:paraId="5D0BC218" w14:textId="74817116" w:rsidR="000C73DF" w:rsidRPr="00D627C0" w:rsidRDefault="000C73DF" w:rsidP="000C73DF">
      <w:pPr>
        <w:autoSpaceDE w:val="0"/>
        <w:autoSpaceDN w:val="0"/>
        <w:adjustRightInd w:val="0"/>
        <w:spacing w:after="0"/>
        <w:rPr>
          <w:rFonts w:ascii="Aptos" w:hAnsi="Aptos"/>
          <w:b/>
          <w:bCs/>
          <w:szCs w:val="24"/>
        </w:rPr>
      </w:pPr>
      <w:bookmarkStart w:id="0" w:name="_Hlk228280871"/>
      <w:r w:rsidRPr="00D627C0">
        <w:rPr>
          <w:rFonts w:ascii="Aptos" w:hAnsi="Aptos"/>
          <w:b/>
          <w:bCs/>
          <w:szCs w:val="24"/>
        </w:rPr>
        <w:t>The Contract is not to be assigned or transferred by the Contractor to any subcontractor or any other party during the term of the Contract unless prior approval is obtained</w:t>
      </w:r>
      <w:r w:rsidRPr="00D627C0">
        <w:rPr>
          <w:rFonts w:ascii="Aptos" w:hAnsi="Aptos"/>
          <w:b/>
          <w:bCs/>
        </w:rPr>
        <w:t xml:space="preserve"> </w:t>
      </w:r>
      <w:r w:rsidRPr="00D627C0">
        <w:rPr>
          <w:rFonts w:ascii="Aptos" w:hAnsi="Aptos"/>
          <w:b/>
          <w:bCs/>
          <w:szCs w:val="24"/>
        </w:rPr>
        <w:t>from the Office.</w:t>
      </w:r>
      <w:bookmarkEnd w:id="0"/>
    </w:p>
    <w:p w14:paraId="46931BE3" w14:textId="77777777" w:rsidR="000C73DF" w:rsidRPr="00D627C0" w:rsidRDefault="000C73DF" w:rsidP="000C73DF">
      <w:pPr>
        <w:autoSpaceDE w:val="0"/>
        <w:autoSpaceDN w:val="0"/>
        <w:adjustRightInd w:val="0"/>
        <w:spacing w:after="0"/>
        <w:rPr>
          <w:rFonts w:ascii="Aptos" w:hAnsi="Aptos"/>
          <w:b/>
          <w:bCs/>
          <w:szCs w:val="24"/>
        </w:rPr>
      </w:pPr>
    </w:p>
    <w:p w14:paraId="548B02AD" w14:textId="2F9D4C4C" w:rsidR="000C73DF" w:rsidRPr="00D627C0" w:rsidRDefault="000C73DF" w:rsidP="000C73DF">
      <w:pPr>
        <w:autoSpaceDE w:val="0"/>
        <w:autoSpaceDN w:val="0"/>
        <w:adjustRightInd w:val="0"/>
        <w:spacing w:after="0"/>
        <w:rPr>
          <w:rFonts w:ascii="Aptos" w:hAnsi="Aptos"/>
          <w:b/>
          <w:bCs/>
          <w:szCs w:val="24"/>
        </w:rPr>
      </w:pPr>
      <w:r w:rsidRPr="00D627C0">
        <w:rPr>
          <w:rFonts w:ascii="Aptos" w:hAnsi="Aptos" w:cs="TimesNewRomanPSMT"/>
          <w:b/>
          <w:bCs/>
          <w:szCs w:val="24"/>
        </w:rPr>
        <w:t xml:space="preserve">Work hours are 7 </w:t>
      </w:r>
      <w:r w:rsidR="00262049">
        <w:rPr>
          <w:rFonts w:ascii="Aptos" w:hAnsi="Aptos" w:cs="TimesNewRomanPSMT"/>
          <w:b/>
          <w:bCs/>
          <w:szCs w:val="24"/>
        </w:rPr>
        <w:t>AM</w:t>
      </w:r>
      <w:r w:rsidRPr="00D627C0">
        <w:rPr>
          <w:rFonts w:ascii="Aptos" w:hAnsi="Aptos" w:cs="TimesNewRomanPSMT"/>
          <w:b/>
          <w:bCs/>
          <w:szCs w:val="24"/>
        </w:rPr>
        <w:t xml:space="preserve">-4 </w:t>
      </w:r>
      <w:r w:rsidR="00262049">
        <w:rPr>
          <w:rFonts w:ascii="Aptos" w:hAnsi="Aptos" w:cs="TimesNewRomanPSMT"/>
          <w:b/>
          <w:bCs/>
          <w:szCs w:val="24"/>
        </w:rPr>
        <w:t xml:space="preserve">PM CST </w:t>
      </w:r>
      <w:r w:rsidRPr="00D627C0">
        <w:rPr>
          <w:rFonts w:ascii="Aptos" w:hAnsi="Aptos" w:cs="TimesNewRomanPSMT"/>
          <w:b/>
          <w:bCs/>
          <w:szCs w:val="24"/>
        </w:rPr>
        <w:t xml:space="preserve">Monday through Friday. The Agency will </w:t>
      </w:r>
      <w:r w:rsidRPr="00D627C0">
        <w:rPr>
          <w:rFonts w:ascii="Aptos" w:hAnsi="Aptos"/>
          <w:b/>
          <w:bCs/>
          <w:szCs w:val="24"/>
        </w:rPr>
        <w:t>be closed on all declared state holidays as well as any proclaimed holidays. Other office closures, such as for emergencies, will be communicated to contractor as needed.</w:t>
      </w:r>
    </w:p>
    <w:p w14:paraId="71073905" w14:textId="1F9C0937" w:rsidR="000527F4" w:rsidRPr="00EA2320" w:rsidRDefault="000527F4" w:rsidP="000527F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1A9EC95C" wp14:editId="20BA2914">
                <wp:simplePos x="0" y="0"/>
                <wp:positionH relativeFrom="column">
                  <wp:posOffset>17812</wp:posOffset>
                </wp:positionH>
                <wp:positionV relativeFrom="paragraph">
                  <wp:posOffset>137968</wp:posOffset>
                </wp:positionV>
                <wp:extent cx="5896099" cy="11876"/>
                <wp:effectExtent l="0" t="0" r="28575" b="26670"/>
                <wp:wrapNone/>
                <wp:docPr id="210292477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E6B0F" id="Straight Connector 1" o:spid="_x0000_s1026" alt="&quot;&quot;"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153BA7E8" w14:textId="77777777" w:rsidR="000527F4" w:rsidRPr="009C7C7F" w:rsidRDefault="000527F4" w:rsidP="000527F4">
      <w:pPr>
        <w:spacing w:after="0"/>
        <w:jc w:val="both"/>
        <w:rPr>
          <w:rFonts w:eastAsia="Times New Roman"/>
          <w:b/>
          <w:szCs w:val="24"/>
        </w:rPr>
      </w:pPr>
    </w:p>
    <w:p w14:paraId="2CA53378" w14:textId="77777777" w:rsidR="000527F4" w:rsidRPr="009C7C7F" w:rsidRDefault="000527F4" w:rsidP="000527F4">
      <w:pPr>
        <w:spacing w:after="0"/>
        <w:jc w:val="both"/>
        <w:rPr>
          <w:rFonts w:eastAsia="Times New Roman"/>
          <w:b/>
          <w:szCs w:val="24"/>
        </w:rPr>
      </w:pPr>
      <w:r w:rsidRPr="009C7C7F">
        <w:rPr>
          <w:rFonts w:eastAsia="Times New Roman"/>
          <w:b/>
          <w:szCs w:val="24"/>
        </w:rPr>
        <w:t>Questions from the Vendor and State’s Responses:</w:t>
      </w:r>
    </w:p>
    <w:p w14:paraId="58B4414F" w14:textId="77777777" w:rsidR="000527F4" w:rsidRPr="009C7C7F" w:rsidRDefault="000527F4" w:rsidP="000527F4">
      <w:pPr>
        <w:spacing w:after="0"/>
        <w:jc w:val="both"/>
        <w:rPr>
          <w:rFonts w:eastAsia="Times New Roman"/>
          <w:b/>
          <w:szCs w:val="24"/>
        </w:rPr>
      </w:pPr>
    </w:p>
    <w:p w14:paraId="163A4ED1" w14:textId="1E3E8E32" w:rsidR="000527F4" w:rsidRPr="009C7C7F" w:rsidRDefault="000527F4" w:rsidP="000527F4">
      <w:pPr>
        <w:spacing w:after="0"/>
        <w:jc w:val="both"/>
        <w:rPr>
          <w:rFonts w:eastAsia="Times New Roman"/>
          <w:szCs w:val="24"/>
        </w:rPr>
      </w:pPr>
      <w:r w:rsidRPr="009C7C7F">
        <w:rPr>
          <w:rFonts w:eastAsia="Times New Roman"/>
          <w:b/>
          <w:szCs w:val="24"/>
        </w:rPr>
        <w:t xml:space="preserve">Vendor Question 1. </w:t>
      </w:r>
      <w:r w:rsidR="00361639">
        <w:rPr>
          <w:rFonts w:eastAsia="Times New Roman"/>
          <w:szCs w:val="24"/>
        </w:rPr>
        <w:t>What is the Square Footage</w:t>
      </w:r>
      <w:r w:rsidRPr="009C7C7F">
        <w:rPr>
          <w:rFonts w:eastAsia="Times New Roman"/>
          <w:szCs w:val="24"/>
        </w:rPr>
        <w:t>?</w:t>
      </w:r>
    </w:p>
    <w:p w14:paraId="55EE569B" w14:textId="77777777" w:rsidR="000527F4" w:rsidRPr="009C7C7F" w:rsidRDefault="000527F4" w:rsidP="000527F4">
      <w:pPr>
        <w:spacing w:after="0"/>
        <w:jc w:val="both"/>
        <w:rPr>
          <w:rFonts w:eastAsia="Times New Roman"/>
          <w:szCs w:val="24"/>
        </w:rPr>
      </w:pPr>
    </w:p>
    <w:p w14:paraId="337D585E" w14:textId="76EE4DC6" w:rsidR="000527F4" w:rsidRPr="009C7C7F" w:rsidRDefault="000527F4" w:rsidP="000527F4">
      <w:pPr>
        <w:spacing w:after="0"/>
        <w:rPr>
          <w:b/>
          <w:i/>
          <w:szCs w:val="24"/>
        </w:rPr>
      </w:pPr>
      <w:r w:rsidRPr="009C7C7F">
        <w:rPr>
          <w:b/>
          <w:i/>
          <w:szCs w:val="24"/>
        </w:rPr>
        <w:t xml:space="preserve">State’s Response: </w:t>
      </w:r>
      <w:r w:rsidR="00361639">
        <w:rPr>
          <w:rFonts w:eastAsia="Times New Roman"/>
          <w:i/>
          <w:szCs w:val="24"/>
        </w:rPr>
        <w:t xml:space="preserve">125,000 </w:t>
      </w:r>
      <w:proofErr w:type="spellStart"/>
      <w:r w:rsidR="00361639">
        <w:rPr>
          <w:rFonts w:eastAsia="Times New Roman"/>
          <w:i/>
          <w:szCs w:val="24"/>
        </w:rPr>
        <w:t>Sq.ft</w:t>
      </w:r>
      <w:proofErr w:type="spellEnd"/>
      <w:r w:rsidRPr="009C7C7F">
        <w:rPr>
          <w:rFonts w:eastAsia="Times New Roman"/>
          <w:i/>
          <w:szCs w:val="24"/>
        </w:rPr>
        <w:t xml:space="preserve">. </w:t>
      </w:r>
    </w:p>
    <w:p w14:paraId="6AB3E2BD" w14:textId="77777777" w:rsidR="000527F4" w:rsidRPr="009C7C7F" w:rsidRDefault="000527F4" w:rsidP="000527F4">
      <w:pPr>
        <w:spacing w:after="0"/>
        <w:jc w:val="both"/>
        <w:rPr>
          <w:rFonts w:eastAsia="Times New Roman"/>
          <w:b/>
          <w:szCs w:val="24"/>
        </w:rPr>
      </w:pPr>
    </w:p>
    <w:p w14:paraId="120E6FA3" w14:textId="42DAC485" w:rsidR="000527F4" w:rsidRPr="009C7C7F" w:rsidRDefault="000527F4" w:rsidP="000527F4">
      <w:pPr>
        <w:spacing w:after="0"/>
        <w:jc w:val="both"/>
        <w:rPr>
          <w:rFonts w:eastAsia="Times New Roman"/>
          <w:szCs w:val="24"/>
        </w:rPr>
      </w:pPr>
      <w:r w:rsidRPr="009C7C7F">
        <w:rPr>
          <w:rFonts w:eastAsia="Times New Roman"/>
          <w:b/>
          <w:szCs w:val="24"/>
        </w:rPr>
        <w:t xml:space="preserve">Vendor Question 2. </w:t>
      </w:r>
      <w:r w:rsidR="004D3C23">
        <w:rPr>
          <w:rFonts w:eastAsia="Times New Roman"/>
          <w:szCs w:val="24"/>
        </w:rPr>
        <w:t xml:space="preserve">How many days of </w:t>
      </w:r>
      <w:r w:rsidR="00725282">
        <w:rPr>
          <w:rFonts w:eastAsia="Times New Roman"/>
          <w:szCs w:val="24"/>
        </w:rPr>
        <w:t>the</w:t>
      </w:r>
      <w:r w:rsidR="004D3C23">
        <w:rPr>
          <w:rFonts w:eastAsia="Times New Roman"/>
          <w:szCs w:val="24"/>
        </w:rPr>
        <w:t xml:space="preserve"> week</w:t>
      </w:r>
      <w:r w:rsidRPr="009C7C7F">
        <w:rPr>
          <w:rFonts w:eastAsia="Times New Roman"/>
          <w:szCs w:val="24"/>
        </w:rPr>
        <w:t>?</w:t>
      </w:r>
    </w:p>
    <w:p w14:paraId="4EDD872C" w14:textId="77777777" w:rsidR="000527F4" w:rsidRPr="009C7C7F" w:rsidRDefault="000527F4" w:rsidP="000527F4">
      <w:pPr>
        <w:spacing w:after="0"/>
        <w:jc w:val="both"/>
        <w:rPr>
          <w:rFonts w:eastAsia="Times New Roman"/>
          <w:szCs w:val="24"/>
        </w:rPr>
      </w:pPr>
    </w:p>
    <w:p w14:paraId="23977D5A" w14:textId="278E5DE2" w:rsidR="000527F4" w:rsidRDefault="000527F4" w:rsidP="000527F4">
      <w:pPr>
        <w:spacing w:after="0"/>
        <w:rPr>
          <w:rFonts w:eastAsia="Times New Roman"/>
          <w:i/>
          <w:szCs w:val="24"/>
        </w:rPr>
      </w:pPr>
      <w:r w:rsidRPr="009C7C7F">
        <w:rPr>
          <w:b/>
          <w:i/>
          <w:szCs w:val="24"/>
        </w:rPr>
        <w:t xml:space="preserve">State’s Response: </w:t>
      </w:r>
      <w:r w:rsidR="00262049">
        <w:rPr>
          <w:rFonts w:eastAsia="Times New Roman"/>
          <w:i/>
          <w:szCs w:val="24"/>
        </w:rPr>
        <w:t>Services are to be provided 5 days a week, Monday – Friday between the hours of 7:00 AM- 4:00 PM CST.</w:t>
      </w:r>
    </w:p>
    <w:p w14:paraId="089B488C" w14:textId="77777777" w:rsidR="00361639" w:rsidRDefault="00361639" w:rsidP="000527F4">
      <w:pPr>
        <w:spacing w:after="0"/>
        <w:rPr>
          <w:rFonts w:eastAsia="Times New Roman"/>
          <w:i/>
          <w:szCs w:val="24"/>
        </w:rPr>
      </w:pPr>
    </w:p>
    <w:p w14:paraId="39A94793" w14:textId="568298DB" w:rsidR="00361639" w:rsidRPr="009C7C7F" w:rsidRDefault="00361639" w:rsidP="00361639">
      <w:pPr>
        <w:spacing w:after="0"/>
        <w:jc w:val="both"/>
        <w:rPr>
          <w:rFonts w:eastAsia="Times New Roman"/>
          <w:szCs w:val="24"/>
        </w:rPr>
      </w:pPr>
      <w:r w:rsidRPr="009C7C7F">
        <w:rPr>
          <w:rFonts w:eastAsia="Times New Roman"/>
          <w:b/>
          <w:szCs w:val="24"/>
        </w:rPr>
        <w:t xml:space="preserve">Vendor Question 2. </w:t>
      </w:r>
      <w:r w:rsidR="00725282">
        <w:rPr>
          <w:rFonts w:eastAsia="Times New Roman"/>
          <w:szCs w:val="24"/>
        </w:rPr>
        <w:t>Confirmation on whether subcontracting is permitted under this contract</w:t>
      </w:r>
      <w:r w:rsidRPr="009C7C7F">
        <w:rPr>
          <w:rFonts w:eastAsia="Times New Roman"/>
          <w:szCs w:val="24"/>
        </w:rPr>
        <w:t>?</w:t>
      </w:r>
    </w:p>
    <w:p w14:paraId="2E2B9F5B" w14:textId="77777777" w:rsidR="00361639" w:rsidRPr="009C7C7F" w:rsidRDefault="00361639" w:rsidP="00361639">
      <w:pPr>
        <w:spacing w:after="0"/>
        <w:jc w:val="both"/>
        <w:rPr>
          <w:rFonts w:eastAsia="Times New Roman"/>
          <w:szCs w:val="24"/>
        </w:rPr>
      </w:pPr>
    </w:p>
    <w:p w14:paraId="05B09B6C" w14:textId="205B4D51" w:rsidR="000527F4" w:rsidRPr="00685052" w:rsidRDefault="00361639" w:rsidP="00685052">
      <w:pPr>
        <w:spacing w:after="0"/>
        <w:rPr>
          <w:b/>
          <w:i/>
          <w:szCs w:val="24"/>
        </w:rPr>
      </w:pPr>
      <w:r w:rsidRPr="009C7C7F">
        <w:rPr>
          <w:b/>
          <w:i/>
          <w:szCs w:val="24"/>
        </w:rPr>
        <w:t xml:space="preserve">State’s Response: </w:t>
      </w:r>
      <w:r w:rsidR="00725282" w:rsidRPr="00725282">
        <w:rPr>
          <w:rFonts w:ascii="Aptos" w:hAnsi="Aptos"/>
          <w:i/>
          <w:iCs/>
          <w:szCs w:val="24"/>
        </w:rPr>
        <w:t>The Contract is not to be assigned or transferred by the Contractor to any subcontractor or any other party during the term of the Contract unless prior approval is obtained</w:t>
      </w:r>
      <w:r w:rsidR="00725282" w:rsidRPr="00725282">
        <w:rPr>
          <w:rFonts w:ascii="Aptos" w:hAnsi="Aptos"/>
          <w:i/>
          <w:iCs/>
        </w:rPr>
        <w:t xml:space="preserve"> </w:t>
      </w:r>
      <w:r w:rsidR="00725282" w:rsidRPr="00725282">
        <w:rPr>
          <w:rFonts w:ascii="Aptos" w:hAnsi="Aptos"/>
          <w:i/>
          <w:iCs/>
          <w:szCs w:val="24"/>
        </w:rPr>
        <w:t>from the Office.</w:t>
      </w:r>
    </w:p>
    <w:p w14:paraId="49A1750A" w14:textId="77777777" w:rsidR="000527F4" w:rsidRPr="00EA2320" w:rsidRDefault="000527F4" w:rsidP="000527F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2336" behindDoc="0" locked="0" layoutInCell="1" allowOverlap="1" wp14:anchorId="5213E8A2" wp14:editId="60D06D2F">
                <wp:simplePos x="0" y="0"/>
                <wp:positionH relativeFrom="column">
                  <wp:posOffset>17812</wp:posOffset>
                </wp:positionH>
                <wp:positionV relativeFrom="paragraph">
                  <wp:posOffset>137968</wp:posOffset>
                </wp:positionV>
                <wp:extent cx="5896099" cy="11876"/>
                <wp:effectExtent l="0" t="0" r="28575" b="26670"/>
                <wp:wrapNone/>
                <wp:docPr id="1562410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B3C05" id="Straight Connector 1" o:spid="_x0000_s1026" alt="&quot;&quot;"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3EA6B524" w14:textId="77777777" w:rsidR="000527F4" w:rsidRPr="009C7C7F" w:rsidRDefault="000527F4" w:rsidP="000527F4">
      <w:pPr>
        <w:spacing w:after="0"/>
        <w:jc w:val="both"/>
        <w:rPr>
          <w:rFonts w:eastAsia="Times New Roman"/>
          <w:szCs w:val="24"/>
        </w:rPr>
      </w:pPr>
      <w:r w:rsidRPr="009C7C7F">
        <w:rPr>
          <w:rFonts w:eastAsia="Times New Roman"/>
          <w:szCs w:val="24"/>
        </w:rPr>
        <w:t xml:space="preserve">All else remains as on original </w:t>
      </w:r>
      <w:r>
        <w:rPr>
          <w:rFonts w:eastAsia="Times New Roman"/>
          <w:szCs w:val="24"/>
        </w:rPr>
        <w:t>Invitation to B</w:t>
      </w:r>
      <w:r w:rsidRPr="009C7C7F">
        <w:rPr>
          <w:rFonts w:eastAsia="Times New Roman"/>
          <w:szCs w:val="24"/>
        </w:rPr>
        <w:t>id.</w:t>
      </w:r>
    </w:p>
    <w:p w14:paraId="36F99837" w14:textId="77777777" w:rsidR="000527F4" w:rsidRPr="00EA2320" w:rsidRDefault="000527F4" w:rsidP="000527F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20513E4A" wp14:editId="67CF5B39">
                <wp:simplePos x="0" y="0"/>
                <wp:positionH relativeFrom="column">
                  <wp:posOffset>17812</wp:posOffset>
                </wp:positionH>
                <wp:positionV relativeFrom="paragraph">
                  <wp:posOffset>137968</wp:posOffset>
                </wp:positionV>
                <wp:extent cx="5896099" cy="11876"/>
                <wp:effectExtent l="0" t="0" r="28575" b="26670"/>
                <wp:wrapNone/>
                <wp:docPr id="46525724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73B43" id="Straight Connector 1"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1639E9EF" w14:textId="77777777" w:rsidR="000527F4" w:rsidRDefault="000527F4" w:rsidP="000527F4">
      <w:pPr>
        <w:spacing w:after="0"/>
        <w:rPr>
          <w:rFonts w:eastAsia="Times New Roman"/>
          <w:szCs w:val="24"/>
        </w:rPr>
      </w:pPr>
    </w:p>
    <w:p w14:paraId="606CCF9E" w14:textId="0DA2C548" w:rsidR="000527F4" w:rsidRPr="000527F4" w:rsidRDefault="000527F4" w:rsidP="000527F4">
      <w:pPr>
        <w:spacing w:after="0"/>
        <w:rPr>
          <w:rFonts w:eastAsia="Times New Roman"/>
          <w:b/>
          <w:bCs/>
          <w:szCs w:val="24"/>
        </w:rPr>
      </w:pPr>
      <w:r w:rsidRPr="000527F4">
        <w:rPr>
          <w:rFonts w:eastAsia="Times New Roman"/>
          <w:b/>
          <w:bCs/>
          <w:szCs w:val="24"/>
        </w:rPr>
        <w:t>This Addendum is hereby officially made a part of the references solicitation.</w:t>
      </w:r>
      <w:r>
        <w:rPr>
          <w:rFonts w:eastAsia="Times New Roman"/>
          <w:b/>
          <w:bCs/>
          <w:szCs w:val="24"/>
        </w:rPr>
        <w:t xml:space="preserve"> </w:t>
      </w:r>
    </w:p>
    <w:p w14:paraId="3E8795B5" w14:textId="44D2814F" w:rsidR="000527F4" w:rsidRPr="00EA2320" w:rsidRDefault="000527F4" w:rsidP="000527F4">
      <w:pPr>
        <w:spacing w:after="0"/>
        <w:jc w:val="both"/>
        <w:rPr>
          <w:rFonts w:eastAsia="Times New Roman"/>
          <w:caps/>
          <w:szCs w:val="24"/>
        </w:rPr>
      </w:pPr>
    </w:p>
    <w:p w14:paraId="72872707" w14:textId="773A3F75" w:rsidR="000527F4" w:rsidRPr="00EA2320" w:rsidRDefault="000527F4" w:rsidP="000527F4">
      <w:pPr>
        <w:spacing w:after="0"/>
        <w:jc w:val="both"/>
        <w:rPr>
          <w:rFonts w:eastAsia="Times New Roman"/>
          <w:szCs w:val="24"/>
        </w:rPr>
      </w:pPr>
      <w:r>
        <w:rPr>
          <w:rFonts w:eastAsia="Times New Roman"/>
          <w:b/>
          <w:bCs/>
          <w:szCs w:val="24"/>
        </w:rPr>
        <w:t>Acknowledgement:</w:t>
      </w:r>
      <w:r w:rsidRPr="00EA2320">
        <w:rPr>
          <w:rFonts w:eastAsia="Times New Roman"/>
          <w:caps/>
          <w:szCs w:val="24"/>
        </w:rPr>
        <w:t xml:space="preserve"> </w:t>
      </w:r>
      <w:r w:rsidRPr="00EA2320">
        <w:rPr>
          <w:rFonts w:eastAsia="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45F1356C" w14:textId="77777777" w:rsidR="000527F4" w:rsidRPr="00EA2320" w:rsidRDefault="000527F4" w:rsidP="000527F4">
      <w:pPr>
        <w:spacing w:after="0"/>
        <w:jc w:val="both"/>
        <w:rPr>
          <w:rFonts w:eastAsia="Times New Roman"/>
          <w:szCs w:val="24"/>
        </w:rPr>
      </w:pPr>
    </w:p>
    <w:p w14:paraId="519B5011" w14:textId="77777777" w:rsidR="000527F4" w:rsidRPr="00EA2320" w:rsidRDefault="000527F4" w:rsidP="000527F4">
      <w:pPr>
        <w:spacing w:after="0"/>
        <w:jc w:val="both"/>
        <w:rPr>
          <w:rFonts w:eastAsia="Times New Roman"/>
          <w:szCs w:val="24"/>
        </w:rPr>
      </w:pPr>
      <w:r w:rsidRPr="00EA2320">
        <w:rPr>
          <w:rFonts w:eastAsia="Times New Roman"/>
          <w:szCs w:val="24"/>
        </w:rPr>
        <w:t>Addendum Acknowledged/No changes:</w:t>
      </w:r>
    </w:p>
    <w:p w14:paraId="4E5B823A" w14:textId="77777777" w:rsidR="000527F4" w:rsidRPr="00EA2320" w:rsidRDefault="000527F4" w:rsidP="000527F4">
      <w:pPr>
        <w:spacing w:after="0"/>
        <w:jc w:val="both"/>
        <w:rPr>
          <w:rFonts w:eastAsia="Times New Roman"/>
          <w:szCs w:val="24"/>
        </w:rPr>
      </w:pPr>
    </w:p>
    <w:p w14:paraId="279FD40C" w14:textId="77777777" w:rsidR="000527F4" w:rsidRPr="00EA2320" w:rsidRDefault="000527F4" w:rsidP="000527F4">
      <w:pPr>
        <w:spacing w:after="0"/>
        <w:jc w:val="both"/>
        <w:rPr>
          <w:rFonts w:eastAsia="Times New Roman"/>
          <w:szCs w:val="24"/>
        </w:rPr>
      </w:pPr>
      <w:r w:rsidRPr="00EA2320">
        <w:rPr>
          <w:rFonts w:eastAsia="Times New Roman"/>
          <w:szCs w:val="24"/>
        </w:rPr>
        <w:t>For:  ________________________  By:  __________________________</w:t>
      </w:r>
    </w:p>
    <w:p w14:paraId="4064651C" w14:textId="28B549B8" w:rsidR="000527F4" w:rsidRPr="00EA2320" w:rsidRDefault="000527F4" w:rsidP="000527F4">
      <w:pPr>
        <w:spacing w:after="0"/>
        <w:jc w:val="both"/>
        <w:rPr>
          <w:rFonts w:eastAsia="Times New Roman"/>
          <w:szCs w:val="24"/>
        </w:rPr>
      </w:pPr>
      <w:r>
        <w:rPr>
          <w:rFonts w:eastAsia="Times New Roman"/>
          <w:b/>
          <w:bCs/>
          <w:szCs w:val="24"/>
          <w:u w:val="single"/>
        </w:rPr>
        <w:t>Revision</w:t>
      </w:r>
      <w:r w:rsidRPr="00EA2320">
        <w:rPr>
          <w:rFonts w:eastAsia="Times New Roman"/>
          <w:b/>
          <w:bCs/>
          <w:szCs w:val="24"/>
          <w:u w:val="single"/>
        </w:rPr>
        <w:t>:</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r w:rsidR="00AD0E35">
        <w:rPr>
          <w:rFonts w:eastAsia="Times New Roman"/>
          <w:szCs w:val="24"/>
        </w:rPr>
        <w:t>.</w:t>
      </w:r>
    </w:p>
    <w:p w14:paraId="6687C075" w14:textId="77777777" w:rsidR="000527F4" w:rsidRPr="00EA2320" w:rsidRDefault="000527F4" w:rsidP="000527F4">
      <w:pPr>
        <w:spacing w:after="0"/>
        <w:jc w:val="both"/>
        <w:rPr>
          <w:rFonts w:eastAsia="Times New Roman"/>
          <w:szCs w:val="24"/>
        </w:rPr>
      </w:pPr>
    </w:p>
    <w:p w14:paraId="00EF27D1" w14:textId="77777777" w:rsidR="000527F4" w:rsidRPr="00EA2320" w:rsidRDefault="000527F4" w:rsidP="000527F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71D73232" w14:textId="77777777" w:rsidR="000527F4" w:rsidRPr="00EA2320" w:rsidRDefault="000527F4" w:rsidP="000527F4">
      <w:pPr>
        <w:spacing w:after="0"/>
        <w:jc w:val="both"/>
        <w:rPr>
          <w:rFonts w:eastAsia="Times New Roman"/>
          <w:szCs w:val="24"/>
        </w:rPr>
      </w:pPr>
    </w:p>
    <w:p w14:paraId="67ADADFC" w14:textId="77777777" w:rsidR="000527F4" w:rsidRPr="00EA2320" w:rsidRDefault="000527F4" w:rsidP="000527F4">
      <w:pPr>
        <w:spacing w:after="0"/>
        <w:jc w:val="both"/>
        <w:rPr>
          <w:rFonts w:eastAsia="Times New Roman"/>
          <w:szCs w:val="24"/>
        </w:rPr>
      </w:pPr>
      <w:r w:rsidRPr="00EA2320">
        <w:rPr>
          <w:rFonts w:eastAsia="Times New Roman"/>
          <w:szCs w:val="24"/>
        </w:rPr>
        <w:t>Revision:</w:t>
      </w:r>
    </w:p>
    <w:p w14:paraId="0CF891AA" w14:textId="77777777" w:rsidR="000527F4" w:rsidRPr="00EA2320" w:rsidRDefault="000527F4" w:rsidP="000527F4">
      <w:pPr>
        <w:spacing w:after="0"/>
        <w:jc w:val="both"/>
        <w:rPr>
          <w:rFonts w:eastAsia="Times New Roman"/>
          <w:szCs w:val="24"/>
        </w:rPr>
      </w:pPr>
    </w:p>
    <w:p w14:paraId="36F8D690" w14:textId="77777777" w:rsidR="000527F4" w:rsidRPr="00EA2320" w:rsidRDefault="000527F4" w:rsidP="000527F4">
      <w:pPr>
        <w:spacing w:after="0"/>
        <w:jc w:val="both"/>
        <w:rPr>
          <w:rFonts w:eastAsia="Times New Roman"/>
          <w:szCs w:val="24"/>
        </w:rPr>
      </w:pPr>
      <w:r w:rsidRPr="00EA2320">
        <w:rPr>
          <w:rFonts w:eastAsia="Times New Roman"/>
          <w:szCs w:val="24"/>
        </w:rPr>
        <w:t>For:  ________________________  By:  __________________________</w:t>
      </w:r>
    </w:p>
    <w:p w14:paraId="034C27CF" w14:textId="77777777" w:rsidR="000527F4" w:rsidRPr="00EA2320" w:rsidRDefault="000527F4" w:rsidP="000527F4">
      <w:pPr>
        <w:spacing w:after="0"/>
        <w:jc w:val="both"/>
        <w:rPr>
          <w:rFonts w:eastAsia="Times New Roman"/>
          <w:szCs w:val="24"/>
        </w:rPr>
      </w:pPr>
    </w:p>
    <w:p w14:paraId="1B9FED58" w14:textId="77777777" w:rsidR="000527F4" w:rsidRPr="00EA2320" w:rsidRDefault="000527F4" w:rsidP="000527F4">
      <w:pPr>
        <w:spacing w:after="0"/>
        <w:rPr>
          <w:rFonts w:eastAsia="Times New Roman"/>
          <w:szCs w:val="24"/>
        </w:rPr>
      </w:pPr>
    </w:p>
    <w:p w14:paraId="616104D6" w14:textId="6E73A4D6" w:rsidR="000527F4" w:rsidRPr="00C33CBC" w:rsidRDefault="000527F4" w:rsidP="000527F4">
      <w:pPr>
        <w:spacing w:after="0"/>
        <w:rPr>
          <w:rFonts w:eastAsia="Times New Roman"/>
          <w:szCs w:val="24"/>
        </w:rPr>
      </w:pPr>
      <w:r w:rsidRPr="00EA2320">
        <w:rPr>
          <w:rFonts w:eastAsia="Times New Roman"/>
          <w:szCs w:val="24"/>
        </w:rPr>
        <w:t>By:</w:t>
      </w:r>
      <w:r w:rsidRPr="00EA2320">
        <w:rPr>
          <w:rFonts w:eastAsia="Times New Roman"/>
          <w:szCs w:val="24"/>
        </w:rPr>
        <w:tab/>
      </w:r>
      <w:r w:rsidR="00C33CBC" w:rsidRPr="00C33CBC">
        <w:rPr>
          <w:rFonts w:eastAsia="Times New Roman"/>
          <w:szCs w:val="24"/>
        </w:rPr>
        <w:t>Kafayat Alli-Balogun</w:t>
      </w:r>
    </w:p>
    <w:p w14:paraId="62037B9A" w14:textId="77777777" w:rsidR="000527F4" w:rsidRPr="00C33CBC" w:rsidRDefault="000527F4" w:rsidP="000527F4">
      <w:pPr>
        <w:spacing w:after="0"/>
        <w:rPr>
          <w:rFonts w:eastAsia="Times New Roman"/>
          <w:szCs w:val="24"/>
        </w:rPr>
      </w:pPr>
      <w:r w:rsidRPr="00C33CBC">
        <w:rPr>
          <w:rFonts w:eastAsia="Times New Roman"/>
          <w:szCs w:val="24"/>
        </w:rPr>
        <w:tab/>
        <w:t>Office of State Procurement</w:t>
      </w:r>
    </w:p>
    <w:p w14:paraId="3AA9B86F" w14:textId="03D39F84" w:rsidR="000527F4" w:rsidRPr="00C33CBC" w:rsidRDefault="000527F4" w:rsidP="000527F4">
      <w:pPr>
        <w:spacing w:after="0"/>
        <w:rPr>
          <w:rFonts w:eastAsia="Times New Roman"/>
          <w:szCs w:val="24"/>
        </w:rPr>
      </w:pPr>
      <w:r w:rsidRPr="00C33CBC">
        <w:rPr>
          <w:rFonts w:eastAsia="Times New Roman"/>
          <w:szCs w:val="24"/>
        </w:rPr>
        <w:tab/>
        <w:t>Telephone No. 225-342-</w:t>
      </w:r>
      <w:r w:rsidR="00C33CBC" w:rsidRPr="00C33CBC">
        <w:rPr>
          <w:rFonts w:eastAsia="Times New Roman"/>
          <w:szCs w:val="24"/>
        </w:rPr>
        <w:t>5650</w:t>
      </w:r>
    </w:p>
    <w:p w14:paraId="1C154CF9" w14:textId="63284C2A" w:rsidR="000527F4" w:rsidRDefault="000527F4" w:rsidP="000527F4">
      <w:pPr>
        <w:spacing w:after="0"/>
        <w:rPr>
          <w:rFonts w:eastAsia="Times New Roman"/>
          <w:szCs w:val="24"/>
        </w:rPr>
      </w:pPr>
      <w:r w:rsidRPr="00C33CBC">
        <w:rPr>
          <w:rFonts w:eastAsia="Times New Roman"/>
          <w:szCs w:val="24"/>
        </w:rPr>
        <w:tab/>
        <w:t xml:space="preserve">Email:  </w:t>
      </w:r>
      <w:hyperlink r:id="rId5" w:history="1">
        <w:r w:rsidR="00A9330E" w:rsidRPr="003649C9">
          <w:rPr>
            <w:rStyle w:val="Hyperlink"/>
            <w:rFonts w:eastAsia="Times New Roman"/>
            <w:szCs w:val="24"/>
          </w:rPr>
          <w:t>kafayat.alli-balogun@la.gov</w:t>
        </w:r>
      </w:hyperlink>
    </w:p>
    <w:p w14:paraId="72352A65" w14:textId="77777777" w:rsidR="00A9330E" w:rsidRPr="00C33CBC" w:rsidRDefault="00A9330E" w:rsidP="000527F4">
      <w:pPr>
        <w:spacing w:after="0"/>
        <w:rPr>
          <w:rFonts w:eastAsia="Times New Roman"/>
          <w:szCs w:val="24"/>
        </w:rPr>
      </w:pPr>
    </w:p>
    <w:p w14:paraId="620638F5" w14:textId="77777777" w:rsidR="008E7953" w:rsidRPr="008E7953" w:rsidRDefault="008E7953" w:rsidP="008E7953"/>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F4"/>
    <w:rsid w:val="00010C88"/>
    <w:rsid w:val="000527F4"/>
    <w:rsid w:val="000B487A"/>
    <w:rsid w:val="000C73DF"/>
    <w:rsid w:val="001B38EB"/>
    <w:rsid w:val="00262049"/>
    <w:rsid w:val="00361639"/>
    <w:rsid w:val="0047645C"/>
    <w:rsid w:val="00491DEC"/>
    <w:rsid w:val="004D3C23"/>
    <w:rsid w:val="005441A5"/>
    <w:rsid w:val="005B32BA"/>
    <w:rsid w:val="00685052"/>
    <w:rsid w:val="0068536F"/>
    <w:rsid w:val="00725282"/>
    <w:rsid w:val="007A24AE"/>
    <w:rsid w:val="008E7953"/>
    <w:rsid w:val="00A9330E"/>
    <w:rsid w:val="00AD0E35"/>
    <w:rsid w:val="00AD2C98"/>
    <w:rsid w:val="00BD7114"/>
    <w:rsid w:val="00C33CBC"/>
    <w:rsid w:val="00C850B1"/>
    <w:rsid w:val="00D627C0"/>
    <w:rsid w:val="00E6214A"/>
    <w:rsid w:val="00EA0F52"/>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38AD"/>
  <w15:chartTrackingRefBased/>
  <w15:docId w15:val="{F508DEEB-F484-4F96-8C6A-CEF95C61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A9330E"/>
    <w:rPr>
      <w:color w:val="0563C1" w:themeColor="hyperlink"/>
      <w:u w:val="single"/>
    </w:rPr>
  </w:style>
  <w:style w:type="character" w:styleId="UnresolvedMention">
    <w:name w:val="Unresolved Mention"/>
    <w:basedOn w:val="DefaultParagraphFont"/>
    <w:uiPriority w:val="99"/>
    <w:semiHidden/>
    <w:unhideWhenUsed/>
    <w:rsid w:val="00A93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fayat.alli-balogun@la.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7</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Kafayat Alli-Balogun</cp:lastModifiedBy>
  <cp:revision>8</cp:revision>
  <cp:lastPrinted>2026-04-28T20:50:00Z</cp:lastPrinted>
  <dcterms:created xsi:type="dcterms:W3CDTF">2026-04-28T20:09:00Z</dcterms:created>
  <dcterms:modified xsi:type="dcterms:W3CDTF">2026-04-29T15:27:00Z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836f38b2-9007-4f63-9e60-849123eed72a</vt:lpwstr>
  </property>
</Properties>
</file>