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5327" w14:textId="3466BE14" w:rsidR="00571A82" w:rsidRPr="00747A37" w:rsidRDefault="00DF5F18" w:rsidP="00DA22FE">
      <w:pPr>
        <w:spacing w:after="0"/>
        <w:jc w:val="both"/>
        <w:rPr>
          <w:rFonts w:ascii="Arial" w:hAnsi="Arial" w:cs="Arial"/>
          <w:sz w:val="24"/>
          <w:szCs w:val="24"/>
        </w:rPr>
      </w:pPr>
      <w:r w:rsidRPr="00747A37">
        <w:rPr>
          <w:rFonts w:ascii="Arial" w:hAnsi="Arial" w:cs="Arial"/>
          <w:b/>
          <w:sz w:val="24"/>
          <w:szCs w:val="24"/>
        </w:rPr>
        <w:t>Scope of Work</w:t>
      </w:r>
      <w:r w:rsidR="00FA075A" w:rsidRPr="00747A37">
        <w:rPr>
          <w:rFonts w:ascii="Arial" w:hAnsi="Arial" w:cs="Arial"/>
          <w:b/>
          <w:sz w:val="24"/>
          <w:szCs w:val="24"/>
        </w:rPr>
        <w:t>:</w:t>
      </w:r>
      <w:r w:rsidR="00571A82" w:rsidRPr="00747A37">
        <w:rPr>
          <w:rFonts w:ascii="Arial" w:hAnsi="Arial" w:cs="Arial"/>
          <w:sz w:val="24"/>
          <w:szCs w:val="24"/>
        </w:rPr>
        <w:t xml:space="preserve"> </w:t>
      </w:r>
    </w:p>
    <w:p w14:paraId="3B5B6092" w14:textId="46A628CD" w:rsidR="00DF5F18" w:rsidRPr="00747A37" w:rsidRDefault="00571A82" w:rsidP="00687D4B">
      <w:pPr>
        <w:spacing w:after="0"/>
        <w:rPr>
          <w:rFonts w:ascii="Arial" w:hAnsi="Arial" w:cs="Arial"/>
          <w:b/>
          <w:sz w:val="24"/>
          <w:szCs w:val="24"/>
          <w:u w:val="single"/>
        </w:rPr>
      </w:pPr>
      <w:r w:rsidRPr="00747A37">
        <w:rPr>
          <w:rFonts w:ascii="Arial" w:hAnsi="Arial" w:cs="Arial"/>
          <w:sz w:val="24"/>
          <w:szCs w:val="24"/>
        </w:rPr>
        <w:t>The Contractor shall</w:t>
      </w:r>
      <w:r w:rsidR="00DF5F18" w:rsidRPr="00747A37">
        <w:rPr>
          <w:rFonts w:ascii="Arial" w:hAnsi="Arial" w:cs="Arial"/>
          <w:sz w:val="24"/>
          <w:szCs w:val="24"/>
        </w:rPr>
        <w:t xml:space="preserve"> </w:t>
      </w:r>
      <w:r w:rsidR="003F212E" w:rsidRPr="00747A37">
        <w:rPr>
          <w:rFonts w:ascii="Arial" w:hAnsi="Arial" w:cs="Arial"/>
          <w:sz w:val="24"/>
          <w:szCs w:val="24"/>
        </w:rPr>
        <w:t>supply</w:t>
      </w:r>
      <w:r w:rsidR="00EE4AE9" w:rsidRPr="00747A37">
        <w:rPr>
          <w:rFonts w:ascii="Arial" w:hAnsi="Arial" w:cs="Arial"/>
          <w:sz w:val="24"/>
          <w:szCs w:val="24"/>
        </w:rPr>
        <w:t xml:space="preserve"> all labor, equipment,</w:t>
      </w:r>
      <w:r w:rsidR="00B3744F" w:rsidRPr="00747A37">
        <w:rPr>
          <w:rFonts w:ascii="Arial" w:hAnsi="Arial" w:cs="Arial"/>
          <w:sz w:val="24"/>
          <w:szCs w:val="24"/>
        </w:rPr>
        <w:t xml:space="preserve"> and materials to </w:t>
      </w:r>
      <w:r w:rsidR="008C59DC" w:rsidRPr="00747A37">
        <w:rPr>
          <w:rFonts w:ascii="Arial" w:hAnsi="Arial" w:cs="Arial"/>
          <w:sz w:val="24"/>
          <w:szCs w:val="24"/>
        </w:rPr>
        <w:t>repair the foundation of JESTC Shoot House</w:t>
      </w:r>
      <w:r w:rsidR="00461DDD" w:rsidRPr="00747A37">
        <w:rPr>
          <w:rFonts w:ascii="Arial" w:hAnsi="Arial" w:cs="Arial"/>
          <w:sz w:val="24"/>
          <w:szCs w:val="24"/>
        </w:rPr>
        <w:t xml:space="preserve"> </w:t>
      </w:r>
      <w:r w:rsidRPr="00747A37">
        <w:rPr>
          <w:rFonts w:ascii="Arial" w:hAnsi="Arial" w:cs="Arial"/>
          <w:sz w:val="24"/>
          <w:szCs w:val="24"/>
        </w:rPr>
        <w:t>for the Department of Public Safety</w:t>
      </w:r>
      <w:r w:rsidR="0048319B" w:rsidRPr="00747A37">
        <w:rPr>
          <w:rFonts w:ascii="Arial" w:hAnsi="Arial" w:cs="Arial"/>
          <w:sz w:val="24"/>
          <w:szCs w:val="24"/>
        </w:rPr>
        <w:t xml:space="preserve"> </w:t>
      </w:r>
      <w:r w:rsidRPr="00747A37">
        <w:rPr>
          <w:rFonts w:ascii="Arial" w:hAnsi="Arial" w:cs="Arial"/>
          <w:sz w:val="24"/>
          <w:szCs w:val="24"/>
        </w:rPr>
        <w:t>(DPS).</w:t>
      </w:r>
      <w:r w:rsidR="00714E8D" w:rsidRPr="00747A37">
        <w:rPr>
          <w:rFonts w:ascii="Arial" w:hAnsi="Arial" w:cs="Arial"/>
          <w:sz w:val="24"/>
          <w:szCs w:val="24"/>
        </w:rPr>
        <w:t xml:space="preserve"> </w:t>
      </w:r>
    </w:p>
    <w:p w14:paraId="3B949928" w14:textId="77777777" w:rsidR="00DA22FE" w:rsidRPr="00747A37" w:rsidRDefault="00DA22FE" w:rsidP="00687D4B">
      <w:pPr>
        <w:spacing w:after="0"/>
        <w:jc w:val="both"/>
        <w:rPr>
          <w:rFonts w:ascii="Arial" w:hAnsi="Arial" w:cs="Arial"/>
          <w:sz w:val="24"/>
          <w:szCs w:val="24"/>
        </w:rPr>
      </w:pPr>
    </w:p>
    <w:p w14:paraId="4EC45E62" w14:textId="77777777" w:rsidR="00DF5F18" w:rsidRPr="00747A37" w:rsidRDefault="00DF5F18" w:rsidP="00687D4B">
      <w:pPr>
        <w:spacing w:after="0"/>
        <w:jc w:val="both"/>
        <w:rPr>
          <w:rFonts w:ascii="Arial" w:hAnsi="Arial" w:cs="Arial"/>
          <w:b/>
          <w:sz w:val="24"/>
          <w:szCs w:val="24"/>
        </w:rPr>
      </w:pPr>
      <w:r w:rsidRPr="00747A37">
        <w:rPr>
          <w:rFonts w:ascii="Arial" w:hAnsi="Arial" w:cs="Arial"/>
          <w:b/>
          <w:sz w:val="24"/>
          <w:szCs w:val="24"/>
        </w:rPr>
        <w:t xml:space="preserve">Location: </w:t>
      </w:r>
    </w:p>
    <w:p w14:paraId="4B6A4569" w14:textId="53670FE4" w:rsidR="008C59DC" w:rsidRPr="00747A37" w:rsidRDefault="008C59DC" w:rsidP="00583B15">
      <w:pPr>
        <w:spacing w:after="0"/>
        <w:rPr>
          <w:rFonts w:ascii="Arial" w:hAnsi="Arial" w:cs="Arial"/>
          <w:sz w:val="24"/>
          <w:szCs w:val="24"/>
        </w:rPr>
      </w:pPr>
      <w:r w:rsidRPr="00747A37">
        <w:rPr>
          <w:rFonts w:ascii="Arial" w:hAnsi="Arial" w:cs="Arial"/>
          <w:sz w:val="24"/>
          <w:szCs w:val="24"/>
        </w:rPr>
        <w:t xml:space="preserve">JESTC </w:t>
      </w:r>
      <w:r w:rsidR="00AD73A0" w:rsidRPr="00747A37">
        <w:rPr>
          <w:rFonts w:ascii="Arial" w:hAnsi="Arial" w:cs="Arial"/>
          <w:sz w:val="24"/>
          <w:szCs w:val="24"/>
        </w:rPr>
        <w:t xml:space="preserve">New </w:t>
      </w:r>
      <w:r w:rsidRPr="00747A37">
        <w:rPr>
          <w:rFonts w:ascii="Arial" w:hAnsi="Arial" w:cs="Arial"/>
          <w:sz w:val="24"/>
          <w:szCs w:val="24"/>
        </w:rPr>
        <w:t>Shoot House</w:t>
      </w:r>
    </w:p>
    <w:p w14:paraId="1F37ABF7" w14:textId="5F8760AE" w:rsidR="008C59DC" w:rsidRPr="00747A37" w:rsidRDefault="008C59DC" w:rsidP="00583B15">
      <w:pPr>
        <w:spacing w:after="0"/>
        <w:rPr>
          <w:rFonts w:ascii="Arial" w:hAnsi="Arial" w:cs="Arial"/>
          <w:sz w:val="24"/>
          <w:szCs w:val="24"/>
        </w:rPr>
      </w:pPr>
      <w:r w:rsidRPr="00747A37">
        <w:rPr>
          <w:rFonts w:ascii="Arial" w:hAnsi="Arial" w:cs="Arial"/>
          <w:sz w:val="24"/>
          <w:szCs w:val="24"/>
        </w:rPr>
        <w:t>1400 West Irene Road</w:t>
      </w:r>
    </w:p>
    <w:p w14:paraId="568A8F5A" w14:textId="550B470A" w:rsidR="008C59DC" w:rsidRPr="00747A37" w:rsidRDefault="008C59DC" w:rsidP="00583B15">
      <w:pPr>
        <w:spacing w:after="0"/>
        <w:rPr>
          <w:rFonts w:ascii="Arial" w:hAnsi="Arial" w:cs="Arial"/>
          <w:sz w:val="24"/>
          <w:szCs w:val="24"/>
        </w:rPr>
      </w:pPr>
      <w:r w:rsidRPr="00747A37">
        <w:rPr>
          <w:rFonts w:ascii="Arial" w:hAnsi="Arial" w:cs="Arial"/>
          <w:sz w:val="24"/>
          <w:szCs w:val="24"/>
        </w:rPr>
        <w:t>Zachery, LA 70791</w:t>
      </w:r>
    </w:p>
    <w:p w14:paraId="0C31A09D" w14:textId="07A7E5C4" w:rsidR="004D72FB" w:rsidRPr="00747A37" w:rsidRDefault="00C655F9" w:rsidP="00C655F9">
      <w:pPr>
        <w:tabs>
          <w:tab w:val="left" w:pos="3570"/>
        </w:tabs>
        <w:spacing w:after="0"/>
        <w:jc w:val="both"/>
        <w:rPr>
          <w:rFonts w:ascii="Arial" w:hAnsi="Arial" w:cs="Arial"/>
          <w:sz w:val="24"/>
          <w:szCs w:val="24"/>
        </w:rPr>
      </w:pPr>
      <w:r>
        <w:rPr>
          <w:rFonts w:ascii="Arial" w:hAnsi="Arial" w:cs="Arial"/>
          <w:sz w:val="24"/>
          <w:szCs w:val="24"/>
        </w:rPr>
        <w:tab/>
      </w:r>
    </w:p>
    <w:p w14:paraId="3254F571" w14:textId="533640B0" w:rsidR="00571A82" w:rsidRPr="00747A37" w:rsidRDefault="006D6B22" w:rsidP="00571A82">
      <w:pPr>
        <w:pStyle w:val="PlainText"/>
        <w:rPr>
          <w:rFonts w:ascii="Arial" w:hAnsi="Arial" w:cs="Arial"/>
          <w:b/>
          <w:sz w:val="24"/>
          <w:szCs w:val="24"/>
        </w:rPr>
      </w:pPr>
      <w:r w:rsidRPr="00747A37">
        <w:rPr>
          <w:rFonts w:ascii="Arial" w:hAnsi="Arial" w:cs="Arial"/>
          <w:b/>
          <w:sz w:val="24"/>
          <w:szCs w:val="24"/>
        </w:rPr>
        <w:t>Agency</w:t>
      </w:r>
      <w:r w:rsidR="00571A82" w:rsidRPr="00747A37">
        <w:rPr>
          <w:rFonts w:ascii="Arial" w:hAnsi="Arial" w:cs="Arial"/>
          <w:b/>
          <w:sz w:val="24"/>
          <w:szCs w:val="24"/>
        </w:rPr>
        <w:t xml:space="preserve"> Contact:</w:t>
      </w:r>
    </w:p>
    <w:p w14:paraId="6BF4BA70" w14:textId="3433A8D9" w:rsidR="00F434D0" w:rsidRPr="00747A37" w:rsidRDefault="00AD73A0" w:rsidP="00DA22FE">
      <w:pPr>
        <w:spacing w:after="0"/>
        <w:jc w:val="both"/>
        <w:rPr>
          <w:rFonts w:ascii="Arial" w:hAnsi="Arial" w:cs="Arial"/>
          <w:sz w:val="24"/>
          <w:szCs w:val="24"/>
        </w:rPr>
      </w:pPr>
      <w:r w:rsidRPr="00747A37">
        <w:rPr>
          <w:rFonts w:ascii="Arial" w:hAnsi="Arial" w:cs="Arial"/>
          <w:sz w:val="24"/>
          <w:szCs w:val="24"/>
        </w:rPr>
        <w:t>Lt. Coye Corkern</w:t>
      </w:r>
    </w:p>
    <w:p w14:paraId="2E9FA0FC" w14:textId="2691A2C2" w:rsidR="00AD73A0" w:rsidRPr="00747A37" w:rsidRDefault="00AD73A0" w:rsidP="00DA22FE">
      <w:pPr>
        <w:spacing w:after="0"/>
        <w:jc w:val="both"/>
        <w:rPr>
          <w:rFonts w:ascii="Arial" w:hAnsi="Arial" w:cs="Arial"/>
          <w:sz w:val="24"/>
          <w:szCs w:val="24"/>
        </w:rPr>
      </w:pPr>
      <w:hyperlink r:id="rId7" w:history="1">
        <w:r w:rsidRPr="00747A37">
          <w:rPr>
            <w:rStyle w:val="Hyperlink"/>
            <w:rFonts w:ascii="Arial" w:hAnsi="Arial" w:cs="Arial"/>
            <w:sz w:val="24"/>
            <w:szCs w:val="24"/>
          </w:rPr>
          <w:t>Coye.Corkern@la.gov</w:t>
        </w:r>
      </w:hyperlink>
    </w:p>
    <w:p w14:paraId="5C3150BB" w14:textId="2588A652" w:rsidR="00AD73A0" w:rsidRPr="00747A37" w:rsidRDefault="00AD73A0" w:rsidP="00DA22FE">
      <w:pPr>
        <w:spacing w:after="0"/>
        <w:jc w:val="both"/>
        <w:rPr>
          <w:rFonts w:ascii="Arial" w:hAnsi="Arial" w:cs="Arial"/>
          <w:sz w:val="24"/>
          <w:szCs w:val="24"/>
        </w:rPr>
      </w:pPr>
      <w:r w:rsidRPr="00747A37">
        <w:rPr>
          <w:rFonts w:ascii="Arial" w:hAnsi="Arial" w:cs="Arial"/>
          <w:sz w:val="24"/>
          <w:szCs w:val="24"/>
        </w:rPr>
        <w:t>(225) 252-3675</w:t>
      </w:r>
    </w:p>
    <w:p w14:paraId="48FDBB2E" w14:textId="77777777" w:rsidR="00AD73A0" w:rsidRPr="00747A37" w:rsidRDefault="00AD73A0" w:rsidP="00DA22FE">
      <w:pPr>
        <w:spacing w:after="0"/>
        <w:jc w:val="both"/>
        <w:rPr>
          <w:rFonts w:ascii="Arial" w:hAnsi="Arial" w:cs="Arial"/>
          <w:sz w:val="24"/>
          <w:szCs w:val="24"/>
        </w:rPr>
      </w:pPr>
    </w:p>
    <w:p w14:paraId="6F34C021" w14:textId="360BE628" w:rsidR="00DF5F18" w:rsidRPr="00747A37" w:rsidRDefault="00DF5F18" w:rsidP="00DA22FE">
      <w:pPr>
        <w:spacing w:after="0"/>
        <w:jc w:val="both"/>
        <w:rPr>
          <w:rFonts w:ascii="Arial" w:hAnsi="Arial" w:cs="Arial"/>
          <w:b/>
          <w:sz w:val="24"/>
          <w:szCs w:val="24"/>
        </w:rPr>
      </w:pPr>
      <w:r w:rsidRPr="00747A37">
        <w:rPr>
          <w:rFonts w:ascii="Arial" w:hAnsi="Arial" w:cs="Arial"/>
          <w:b/>
          <w:sz w:val="24"/>
          <w:szCs w:val="24"/>
        </w:rPr>
        <w:t>Specifications</w:t>
      </w:r>
      <w:r w:rsidR="00FA075A" w:rsidRPr="00747A37">
        <w:rPr>
          <w:rFonts w:ascii="Arial" w:hAnsi="Arial" w:cs="Arial"/>
          <w:b/>
          <w:sz w:val="24"/>
          <w:szCs w:val="24"/>
        </w:rPr>
        <w:t>:</w:t>
      </w:r>
    </w:p>
    <w:p w14:paraId="5EEC07BC" w14:textId="10F6A80D" w:rsidR="00747A37" w:rsidRPr="00747A37" w:rsidRDefault="00714E8D" w:rsidP="00747A37">
      <w:pPr>
        <w:spacing w:after="0"/>
        <w:jc w:val="both"/>
        <w:rPr>
          <w:rFonts w:ascii="Arial" w:hAnsi="Arial" w:cs="Arial"/>
          <w:sz w:val="24"/>
          <w:szCs w:val="24"/>
        </w:rPr>
      </w:pPr>
      <w:r w:rsidRPr="00747A37">
        <w:rPr>
          <w:rFonts w:ascii="Arial" w:hAnsi="Arial" w:cs="Arial"/>
          <w:sz w:val="24"/>
          <w:szCs w:val="24"/>
        </w:rPr>
        <w:t>The Contractor shall be responsible for the following:</w:t>
      </w:r>
    </w:p>
    <w:p w14:paraId="512B62B7" w14:textId="77777777" w:rsidR="00747A37" w:rsidRDefault="00747A37" w:rsidP="00747A37">
      <w:pPr>
        <w:spacing w:after="0"/>
        <w:jc w:val="both"/>
        <w:rPr>
          <w:rFonts w:ascii="Arial" w:eastAsia="Times New Roman" w:hAnsi="Arial" w:cs="Arial"/>
          <w:b/>
          <w:bCs/>
          <w:color w:val="000000"/>
          <w:sz w:val="24"/>
          <w:szCs w:val="24"/>
        </w:rPr>
      </w:pPr>
    </w:p>
    <w:p w14:paraId="616BD8CC" w14:textId="6852F26E" w:rsidR="00747A37" w:rsidRPr="00747A37" w:rsidRDefault="00747A37" w:rsidP="00747A37">
      <w:pPr>
        <w:spacing w:after="0"/>
        <w:jc w:val="both"/>
        <w:rPr>
          <w:rFonts w:ascii="Arial" w:hAnsi="Arial" w:cs="Arial"/>
          <w:sz w:val="24"/>
          <w:szCs w:val="24"/>
        </w:rPr>
      </w:pPr>
      <w:r w:rsidRPr="00747A37">
        <w:rPr>
          <w:rFonts w:ascii="Arial" w:eastAsia="Times New Roman" w:hAnsi="Arial" w:cs="Arial"/>
          <w:b/>
          <w:bCs/>
          <w:color w:val="000000"/>
          <w:sz w:val="24"/>
          <w:szCs w:val="24"/>
        </w:rPr>
        <w:t>Exterior Helical Pile Installation – 2.875" Piles (#2)</w:t>
      </w:r>
    </w:p>
    <w:p w14:paraId="61816307" w14:textId="77777777" w:rsidR="00747A37" w:rsidRPr="00747A37" w:rsidRDefault="00747A37" w:rsidP="00747A37">
      <w:pPr>
        <w:pStyle w:val="ListParagraph"/>
        <w:numPr>
          <w:ilvl w:val="0"/>
          <w:numId w:val="17"/>
        </w:numPr>
        <w:spacing w:after="0"/>
        <w:jc w:val="both"/>
        <w:rPr>
          <w:rFonts w:ascii="Arial" w:eastAsia="Times New Roman" w:hAnsi="Arial" w:cs="Arial"/>
          <w:color w:val="000000"/>
          <w:sz w:val="24"/>
          <w:szCs w:val="24"/>
        </w:rPr>
      </w:pPr>
      <w:r w:rsidRPr="00747A37">
        <w:rPr>
          <w:rFonts w:ascii="Arial" w:eastAsia="Times New Roman" w:hAnsi="Arial" w:cs="Arial"/>
          <w:color w:val="000000"/>
          <w:sz w:val="24"/>
          <w:szCs w:val="24"/>
        </w:rPr>
        <w:t>Excavate to expose footing and notch flush with wall load.</w:t>
      </w:r>
    </w:p>
    <w:p w14:paraId="60DF5E3A" w14:textId="73FED32D" w:rsidR="00747A37" w:rsidRPr="00747A37" w:rsidRDefault="00747A37" w:rsidP="00747A37">
      <w:pPr>
        <w:pStyle w:val="ListParagraph"/>
        <w:numPr>
          <w:ilvl w:val="0"/>
          <w:numId w:val="17"/>
        </w:numPr>
        <w:spacing w:after="0"/>
        <w:jc w:val="both"/>
        <w:rPr>
          <w:rFonts w:ascii="Arial" w:hAnsi="Arial" w:cs="Arial"/>
          <w:sz w:val="24"/>
          <w:szCs w:val="24"/>
        </w:rPr>
      </w:pPr>
      <w:r w:rsidRPr="00747A37">
        <w:rPr>
          <w:rFonts w:ascii="Arial" w:eastAsia="Times New Roman" w:hAnsi="Arial" w:cs="Arial"/>
          <w:color w:val="000000"/>
          <w:sz w:val="24"/>
          <w:szCs w:val="24"/>
        </w:rPr>
        <w:t xml:space="preserve">Install </w:t>
      </w:r>
      <w:r w:rsidR="00941C87">
        <w:rPr>
          <w:rFonts w:ascii="Arial" w:eastAsia="Times New Roman" w:hAnsi="Arial" w:cs="Arial"/>
          <w:color w:val="000000"/>
          <w:sz w:val="24"/>
          <w:szCs w:val="24"/>
        </w:rPr>
        <w:t>two</w:t>
      </w:r>
      <w:r w:rsidRPr="00747A37">
        <w:rPr>
          <w:rFonts w:ascii="Arial" w:eastAsia="Times New Roman" w:hAnsi="Arial" w:cs="Arial"/>
          <w:color w:val="000000"/>
          <w:sz w:val="24"/>
          <w:szCs w:val="24"/>
        </w:rPr>
        <w:t xml:space="preserve"> 7/8" helical piles to engineered torque specifications.</w:t>
      </w:r>
    </w:p>
    <w:p w14:paraId="61A8CEBD" w14:textId="77777777" w:rsidR="00747A37" w:rsidRPr="00747A37" w:rsidRDefault="00747A37" w:rsidP="00747A37">
      <w:pPr>
        <w:pStyle w:val="ListParagraph"/>
        <w:numPr>
          <w:ilvl w:val="0"/>
          <w:numId w:val="17"/>
        </w:numPr>
        <w:spacing w:after="0"/>
        <w:jc w:val="both"/>
        <w:rPr>
          <w:rFonts w:ascii="Arial" w:hAnsi="Arial" w:cs="Arial"/>
          <w:sz w:val="24"/>
          <w:szCs w:val="24"/>
        </w:rPr>
      </w:pPr>
      <w:r w:rsidRPr="00747A37">
        <w:rPr>
          <w:rFonts w:ascii="Arial" w:eastAsia="Times New Roman" w:hAnsi="Arial" w:cs="Arial"/>
          <w:color w:val="000000"/>
          <w:sz w:val="24"/>
          <w:szCs w:val="24"/>
        </w:rPr>
        <w:t>Use underpin brackets to transfer structural loads.</w:t>
      </w:r>
    </w:p>
    <w:p w14:paraId="2AA99B6D" w14:textId="77777777" w:rsidR="00747A37" w:rsidRPr="00747A37" w:rsidRDefault="00747A37" w:rsidP="00747A37">
      <w:pPr>
        <w:pStyle w:val="ListParagraph"/>
        <w:numPr>
          <w:ilvl w:val="0"/>
          <w:numId w:val="17"/>
        </w:numPr>
        <w:spacing w:after="0"/>
        <w:jc w:val="both"/>
        <w:rPr>
          <w:rFonts w:ascii="Arial" w:hAnsi="Arial" w:cs="Arial"/>
          <w:sz w:val="24"/>
          <w:szCs w:val="24"/>
        </w:rPr>
      </w:pPr>
      <w:r w:rsidRPr="00747A37">
        <w:rPr>
          <w:rFonts w:ascii="Arial" w:eastAsia="Times New Roman" w:hAnsi="Arial" w:cs="Arial"/>
          <w:color w:val="000000"/>
          <w:sz w:val="24"/>
          <w:szCs w:val="24"/>
        </w:rPr>
        <w:t>Apply lift as needed to attempt recovery of structural movement (lift/recovery </w:t>
      </w:r>
      <w:r w:rsidRPr="00747A37">
        <w:rPr>
          <w:rFonts w:ascii="Arial" w:eastAsia="Times New Roman" w:hAnsi="Arial" w:cs="Arial"/>
          <w:b/>
          <w:bCs/>
          <w:color w:val="000000"/>
          <w:sz w:val="24"/>
          <w:szCs w:val="24"/>
        </w:rPr>
        <w:t>not guaranteed</w:t>
      </w:r>
      <w:r w:rsidRPr="00747A37">
        <w:rPr>
          <w:rFonts w:ascii="Arial" w:eastAsia="Times New Roman" w:hAnsi="Arial" w:cs="Arial"/>
          <w:color w:val="000000"/>
          <w:sz w:val="24"/>
          <w:szCs w:val="24"/>
        </w:rPr>
        <w:t>).</w:t>
      </w:r>
    </w:p>
    <w:p w14:paraId="507732E2" w14:textId="48E5959E" w:rsidR="00747A37" w:rsidRPr="00747A37" w:rsidRDefault="00747A37" w:rsidP="00747A37">
      <w:pPr>
        <w:pStyle w:val="ListParagraph"/>
        <w:numPr>
          <w:ilvl w:val="0"/>
          <w:numId w:val="17"/>
        </w:numPr>
        <w:spacing w:after="0"/>
        <w:jc w:val="both"/>
        <w:rPr>
          <w:rFonts w:ascii="Arial" w:hAnsi="Arial" w:cs="Arial"/>
          <w:sz w:val="24"/>
          <w:szCs w:val="24"/>
        </w:rPr>
      </w:pPr>
      <w:r w:rsidRPr="00747A37">
        <w:rPr>
          <w:rFonts w:ascii="Arial" w:eastAsia="Times New Roman" w:hAnsi="Arial" w:cs="Arial"/>
          <w:color w:val="000000"/>
          <w:sz w:val="24"/>
          <w:szCs w:val="24"/>
        </w:rPr>
        <w:t>Secure piles and brackets; backfill excavated areas; clean and restore all disturbed areas.</w:t>
      </w:r>
    </w:p>
    <w:p w14:paraId="1AC466AA" w14:textId="77777777" w:rsidR="00583B15" w:rsidRPr="00747A37" w:rsidRDefault="00583B15" w:rsidP="00583B15">
      <w:pPr>
        <w:spacing w:after="0"/>
        <w:jc w:val="both"/>
        <w:rPr>
          <w:rFonts w:ascii="Arial" w:hAnsi="Arial" w:cs="Arial"/>
          <w:sz w:val="24"/>
          <w:szCs w:val="24"/>
        </w:rPr>
      </w:pPr>
    </w:p>
    <w:p w14:paraId="5FB22977" w14:textId="77777777" w:rsidR="00747A37" w:rsidRPr="00747A37" w:rsidRDefault="00747A37" w:rsidP="00747A37">
      <w:pPr>
        <w:spacing w:after="0"/>
        <w:jc w:val="both"/>
        <w:rPr>
          <w:rFonts w:ascii="Arial" w:eastAsia="Times New Roman" w:hAnsi="Arial" w:cs="Arial"/>
          <w:b/>
          <w:bCs/>
          <w:color w:val="000000"/>
          <w:sz w:val="24"/>
          <w:szCs w:val="24"/>
        </w:rPr>
      </w:pPr>
      <w:r w:rsidRPr="00747A37">
        <w:rPr>
          <w:rFonts w:ascii="Arial" w:eastAsia="Times New Roman" w:hAnsi="Arial" w:cs="Arial"/>
          <w:b/>
          <w:bCs/>
          <w:color w:val="000000"/>
          <w:sz w:val="24"/>
          <w:szCs w:val="24"/>
        </w:rPr>
        <w:t>Concrete Cut &amp; Replacement</w:t>
      </w:r>
    </w:p>
    <w:p w14:paraId="138EA112" w14:textId="77777777" w:rsidR="00747A37" w:rsidRPr="00747A37" w:rsidRDefault="00747A37" w:rsidP="00747A37">
      <w:pPr>
        <w:pStyle w:val="ListParagraph"/>
        <w:numPr>
          <w:ilvl w:val="0"/>
          <w:numId w:val="19"/>
        </w:numPr>
        <w:spacing w:after="0"/>
        <w:jc w:val="both"/>
        <w:rPr>
          <w:rFonts w:ascii="Arial" w:eastAsia="Times New Roman" w:hAnsi="Arial" w:cs="Arial"/>
          <w:b/>
          <w:bCs/>
          <w:color w:val="000000"/>
          <w:sz w:val="24"/>
          <w:szCs w:val="24"/>
        </w:rPr>
      </w:pPr>
      <w:r w:rsidRPr="00747A37">
        <w:rPr>
          <w:rFonts w:ascii="Arial" w:eastAsia="Times New Roman" w:hAnsi="Arial" w:cs="Arial"/>
          <w:color w:val="000000"/>
          <w:sz w:val="24"/>
          <w:szCs w:val="24"/>
        </w:rPr>
        <w:t>Saw cut and remove existing concrete in designated areas.</w:t>
      </w:r>
    </w:p>
    <w:p w14:paraId="14A132DA" w14:textId="77777777" w:rsidR="00747A37" w:rsidRPr="00747A37" w:rsidRDefault="00747A37" w:rsidP="00747A37">
      <w:pPr>
        <w:pStyle w:val="ListParagraph"/>
        <w:numPr>
          <w:ilvl w:val="0"/>
          <w:numId w:val="19"/>
        </w:numPr>
        <w:spacing w:after="0"/>
        <w:jc w:val="both"/>
        <w:rPr>
          <w:rFonts w:ascii="Arial" w:eastAsia="Times New Roman" w:hAnsi="Arial" w:cs="Arial"/>
          <w:b/>
          <w:bCs/>
          <w:color w:val="000000"/>
          <w:sz w:val="24"/>
          <w:szCs w:val="24"/>
        </w:rPr>
      </w:pPr>
      <w:r w:rsidRPr="00747A37">
        <w:rPr>
          <w:rFonts w:ascii="Arial" w:eastAsia="Times New Roman" w:hAnsi="Arial" w:cs="Arial"/>
          <w:color w:val="000000"/>
          <w:sz w:val="24"/>
          <w:szCs w:val="24"/>
        </w:rPr>
        <w:t>Replace concrete to match existing slab thickness and finish.</w:t>
      </w:r>
    </w:p>
    <w:p w14:paraId="3623B074" w14:textId="12E5CAC9" w:rsidR="00747A37" w:rsidRPr="00747A37" w:rsidRDefault="00747A37" w:rsidP="00747A37">
      <w:pPr>
        <w:pStyle w:val="ListParagraph"/>
        <w:numPr>
          <w:ilvl w:val="0"/>
          <w:numId w:val="19"/>
        </w:numPr>
        <w:spacing w:after="0"/>
        <w:jc w:val="both"/>
        <w:rPr>
          <w:rFonts w:ascii="Arial" w:eastAsia="Times New Roman" w:hAnsi="Arial" w:cs="Arial"/>
          <w:b/>
          <w:bCs/>
          <w:color w:val="000000"/>
          <w:sz w:val="24"/>
          <w:szCs w:val="24"/>
        </w:rPr>
      </w:pPr>
      <w:r w:rsidRPr="00747A37">
        <w:rPr>
          <w:rFonts w:ascii="Arial" w:eastAsia="Times New Roman" w:hAnsi="Arial" w:cs="Arial"/>
          <w:color w:val="000000"/>
          <w:sz w:val="24"/>
          <w:szCs w:val="24"/>
        </w:rPr>
        <w:t>Ensure work area is clean and free of debris.</w:t>
      </w:r>
    </w:p>
    <w:p w14:paraId="28573D62" w14:textId="77777777" w:rsidR="00747A37" w:rsidRPr="00747A37" w:rsidRDefault="00747A37" w:rsidP="00747A37">
      <w:pPr>
        <w:shd w:val="clear" w:color="auto" w:fill="FFFFFF"/>
        <w:spacing w:after="0" w:line="240" w:lineRule="auto"/>
        <w:textAlignment w:val="baseline"/>
        <w:rPr>
          <w:rFonts w:ascii="Arial" w:eastAsia="Times New Roman" w:hAnsi="Arial" w:cs="Arial"/>
          <w:b/>
          <w:bCs/>
          <w:color w:val="000000"/>
          <w:sz w:val="24"/>
          <w:szCs w:val="24"/>
        </w:rPr>
      </w:pPr>
    </w:p>
    <w:p w14:paraId="1A50655A" w14:textId="77777777" w:rsidR="00747A37" w:rsidRPr="00747A37" w:rsidRDefault="00747A37" w:rsidP="00747A37">
      <w:pPr>
        <w:shd w:val="clear" w:color="auto" w:fill="FFFFFF"/>
        <w:spacing w:after="0" w:line="240" w:lineRule="auto"/>
        <w:textAlignment w:val="baseline"/>
        <w:rPr>
          <w:rFonts w:ascii="Arial" w:eastAsia="Times New Roman" w:hAnsi="Arial" w:cs="Arial"/>
          <w:color w:val="000000"/>
          <w:sz w:val="24"/>
          <w:szCs w:val="24"/>
        </w:rPr>
      </w:pPr>
      <w:r w:rsidRPr="00747A37">
        <w:rPr>
          <w:rFonts w:ascii="Arial" w:eastAsia="Times New Roman" w:hAnsi="Arial" w:cs="Arial"/>
          <w:b/>
          <w:bCs/>
          <w:color w:val="000000"/>
          <w:sz w:val="24"/>
          <w:szCs w:val="24"/>
        </w:rPr>
        <w:t>Helical Pile Installation with Slab Brackets – 2.375" Piles (#5)</w:t>
      </w:r>
    </w:p>
    <w:p w14:paraId="0FD2EDF7" w14:textId="175CAC47" w:rsidR="00747A37" w:rsidRPr="00747A37" w:rsidRDefault="00747A37" w:rsidP="00747A37">
      <w:pPr>
        <w:pStyle w:val="ListParagraph"/>
        <w:numPr>
          <w:ilvl w:val="0"/>
          <w:numId w:val="21"/>
        </w:numPr>
        <w:shd w:val="clear" w:color="auto" w:fill="FFFFFF"/>
        <w:spacing w:after="0" w:line="240" w:lineRule="auto"/>
        <w:textAlignment w:val="baseline"/>
        <w:rPr>
          <w:rFonts w:ascii="Arial" w:eastAsia="Times New Roman" w:hAnsi="Arial" w:cs="Arial"/>
          <w:color w:val="000000"/>
          <w:sz w:val="24"/>
          <w:szCs w:val="24"/>
        </w:rPr>
      </w:pPr>
      <w:r w:rsidRPr="00747A37">
        <w:rPr>
          <w:rFonts w:ascii="Arial" w:eastAsia="Times New Roman" w:hAnsi="Arial" w:cs="Arial"/>
          <w:color w:val="000000"/>
          <w:sz w:val="24"/>
          <w:szCs w:val="24"/>
        </w:rPr>
        <w:t xml:space="preserve">Core or chip concrete to install </w:t>
      </w:r>
      <w:r w:rsidR="00941C87">
        <w:rPr>
          <w:rFonts w:ascii="Arial" w:eastAsia="Times New Roman" w:hAnsi="Arial" w:cs="Arial"/>
          <w:color w:val="000000"/>
          <w:sz w:val="24"/>
          <w:szCs w:val="24"/>
        </w:rPr>
        <w:t>two</w:t>
      </w:r>
      <w:r w:rsidRPr="00747A37">
        <w:rPr>
          <w:rFonts w:ascii="Arial" w:eastAsia="Times New Roman" w:hAnsi="Arial" w:cs="Arial"/>
          <w:color w:val="000000"/>
          <w:sz w:val="24"/>
          <w:szCs w:val="24"/>
        </w:rPr>
        <w:t xml:space="preserve"> 3/8" helical piles with fold-out slab brackets.</w:t>
      </w:r>
    </w:p>
    <w:p w14:paraId="6777FA18" w14:textId="77777777" w:rsidR="00747A37" w:rsidRPr="00747A37" w:rsidRDefault="00747A37" w:rsidP="00747A37">
      <w:pPr>
        <w:pStyle w:val="ListParagraph"/>
        <w:numPr>
          <w:ilvl w:val="0"/>
          <w:numId w:val="21"/>
        </w:numPr>
        <w:shd w:val="clear" w:color="auto" w:fill="FFFFFF"/>
        <w:spacing w:after="0" w:line="240" w:lineRule="auto"/>
        <w:textAlignment w:val="baseline"/>
        <w:rPr>
          <w:rFonts w:ascii="Arial" w:eastAsia="Times New Roman" w:hAnsi="Arial" w:cs="Arial"/>
          <w:color w:val="000000"/>
          <w:sz w:val="24"/>
          <w:szCs w:val="24"/>
        </w:rPr>
      </w:pPr>
      <w:r w:rsidRPr="00747A37">
        <w:rPr>
          <w:rFonts w:ascii="Arial" w:eastAsia="Times New Roman" w:hAnsi="Arial" w:cs="Arial"/>
          <w:color w:val="000000"/>
          <w:sz w:val="24"/>
          <w:szCs w:val="24"/>
        </w:rPr>
        <w:t>Advance piles to meet engineered torque specifications.</w:t>
      </w:r>
    </w:p>
    <w:p w14:paraId="597EBC2C" w14:textId="77777777" w:rsidR="00747A37" w:rsidRPr="00747A37" w:rsidRDefault="00747A37" w:rsidP="00747A37">
      <w:pPr>
        <w:pStyle w:val="ListParagraph"/>
        <w:numPr>
          <w:ilvl w:val="0"/>
          <w:numId w:val="21"/>
        </w:numPr>
        <w:shd w:val="clear" w:color="auto" w:fill="FFFFFF"/>
        <w:spacing w:after="0" w:line="240" w:lineRule="auto"/>
        <w:textAlignment w:val="baseline"/>
        <w:rPr>
          <w:rFonts w:ascii="Arial" w:eastAsia="Times New Roman" w:hAnsi="Arial" w:cs="Arial"/>
          <w:color w:val="000000"/>
          <w:sz w:val="24"/>
          <w:szCs w:val="24"/>
        </w:rPr>
      </w:pPr>
      <w:r w:rsidRPr="00747A37">
        <w:rPr>
          <w:rFonts w:ascii="Arial" w:eastAsia="Times New Roman" w:hAnsi="Arial" w:cs="Arial"/>
          <w:color w:val="000000"/>
          <w:sz w:val="24"/>
          <w:szCs w:val="24"/>
        </w:rPr>
        <w:t>Attempt limited floor leveling via slab lift (full recovery or perfect levelness </w:t>
      </w:r>
      <w:r w:rsidRPr="00747A37">
        <w:rPr>
          <w:rFonts w:ascii="Arial" w:eastAsia="Times New Roman" w:hAnsi="Arial" w:cs="Arial"/>
          <w:b/>
          <w:bCs/>
          <w:color w:val="000000"/>
          <w:sz w:val="24"/>
          <w:szCs w:val="24"/>
        </w:rPr>
        <w:t>not guaranteed</w:t>
      </w:r>
      <w:r w:rsidRPr="00747A37">
        <w:rPr>
          <w:rFonts w:ascii="Arial" w:eastAsia="Times New Roman" w:hAnsi="Arial" w:cs="Arial"/>
          <w:color w:val="000000"/>
          <w:sz w:val="24"/>
          <w:szCs w:val="24"/>
        </w:rPr>
        <w:t>).</w:t>
      </w:r>
    </w:p>
    <w:p w14:paraId="6CBEFA8E" w14:textId="77777777" w:rsidR="00747A37" w:rsidRPr="00747A37" w:rsidRDefault="00747A37" w:rsidP="00747A37">
      <w:pPr>
        <w:pStyle w:val="ListParagraph"/>
        <w:numPr>
          <w:ilvl w:val="0"/>
          <w:numId w:val="21"/>
        </w:numPr>
        <w:shd w:val="clear" w:color="auto" w:fill="FFFFFF"/>
        <w:spacing w:after="0" w:line="240" w:lineRule="auto"/>
        <w:textAlignment w:val="baseline"/>
        <w:rPr>
          <w:rFonts w:ascii="Arial" w:eastAsia="Times New Roman" w:hAnsi="Arial" w:cs="Arial"/>
          <w:color w:val="000000"/>
          <w:sz w:val="24"/>
          <w:szCs w:val="24"/>
        </w:rPr>
      </w:pPr>
      <w:r w:rsidRPr="00747A37">
        <w:rPr>
          <w:rFonts w:ascii="Arial" w:eastAsia="Times New Roman" w:hAnsi="Arial" w:cs="Arial"/>
          <w:color w:val="000000"/>
          <w:sz w:val="24"/>
          <w:szCs w:val="24"/>
        </w:rPr>
        <w:t>Backfill holes, patch concrete, and clean the work area.</w:t>
      </w:r>
    </w:p>
    <w:p w14:paraId="3AFEAACE" w14:textId="550E4138" w:rsidR="00747A37" w:rsidRPr="00747A37" w:rsidRDefault="00A85434" w:rsidP="00747A37">
      <w:pPr>
        <w:pStyle w:val="ListParagraph"/>
        <w:numPr>
          <w:ilvl w:val="0"/>
          <w:numId w:val="21"/>
        </w:num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DPS shall be</w:t>
      </w:r>
      <w:r w:rsidR="00747A37" w:rsidRPr="00747A37">
        <w:rPr>
          <w:rFonts w:ascii="Arial" w:eastAsia="Times New Roman" w:hAnsi="Arial" w:cs="Arial"/>
          <w:color w:val="000000"/>
          <w:sz w:val="24"/>
          <w:szCs w:val="24"/>
        </w:rPr>
        <w:t xml:space="preserve"> responsible for repairing/replacing any disturbed floor coverings.</w:t>
      </w:r>
    </w:p>
    <w:p w14:paraId="2B907AF8" w14:textId="31FD4A6F" w:rsidR="00747A37" w:rsidRPr="00747A37" w:rsidRDefault="00747A37" w:rsidP="00747A37">
      <w:pPr>
        <w:tabs>
          <w:tab w:val="left" w:pos="975"/>
        </w:tabs>
        <w:spacing w:after="0"/>
        <w:jc w:val="both"/>
        <w:rPr>
          <w:rFonts w:ascii="Arial" w:hAnsi="Arial" w:cs="Arial"/>
          <w:sz w:val="24"/>
          <w:szCs w:val="24"/>
        </w:rPr>
      </w:pPr>
    </w:p>
    <w:p w14:paraId="76A496E9" w14:textId="77777777" w:rsidR="00747A37" w:rsidRPr="00747A37" w:rsidRDefault="00747A37" w:rsidP="00747A37">
      <w:pPr>
        <w:tabs>
          <w:tab w:val="left" w:pos="975"/>
        </w:tabs>
        <w:spacing w:after="0"/>
        <w:jc w:val="both"/>
        <w:rPr>
          <w:rFonts w:ascii="Arial" w:hAnsi="Arial" w:cs="Arial"/>
          <w:sz w:val="24"/>
          <w:szCs w:val="24"/>
        </w:rPr>
      </w:pPr>
    </w:p>
    <w:p w14:paraId="2B324B33" w14:textId="77777777" w:rsidR="00747A37" w:rsidRPr="00747A37" w:rsidRDefault="00747A37" w:rsidP="00747A37">
      <w:pPr>
        <w:tabs>
          <w:tab w:val="left" w:pos="975"/>
        </w:tabs>
        <w:spacing w:after="0"/>
        <w:jc w:val="both"/>
        <w:rPr>
          <w:rFonts w:ascii="Arial" w:hAnsi="Arial" w:cs="Arial"/>
          <w:sz w:val="24"/>
          <w:szCs w:val="24"/>
        </w:rPr>
      </w:pPr>
    </w:p>
    <w:p w14:paraId="4E22B6B6" w14:textId="77777777" w:rsidR="00747A37" w:rsidRPr="00747A37" w:rsidRDefault="00747A37" w:rsidP="00747A37">
      <w:pPr>
        <w:tabs>
          <w:tab w:val="left" w:pos="975"/>
        </w:tabs>
        <w:spacing w:after="0"/>
        <w:jc w:val="both"/>
        <w:rPr>
          <w:rFonts w:ascii="Arial" w:hAnsi="Arial" w:cs="Arial"/>
          <w:sz w:val="24"/>
          <w:szCs w:val="24"/>
        </w:rPr>
      </w:pPr>
    </w:p>
    <w:p w14:paraId="7D7BC5FD" w14:textId="77777777" w:rsidR="00747A37" w:rsidRPr="00747A37" w:rsidRDefault="00747A37" w:rsidP="00747A37">
      <w:pPr>
        <w:tabs>
          <w:tab w:val="left" w:pos="975"/>
        </w:tabs>
        <w:spacing w:after="0"/>
        <w:jc w:val="both"/>
        <w:rPr>
          <w:rFonts w:ascii="Arial" w:eastAsia="Times New Roman" w:hAnsi="Arial" w:cs="Arial"/>
          <w:b/>
          <w:bCs/>
          <w:color w:val="000000"/>
          <w:sz w:val="24"/>
          <w:szCs w:val="24"/>
        </w:rPr>
      </w:pPr>
      <w:r w:rsidRPr="00747A37">
        <w:rPr>
          <w:rFonts w:ascii="Arial" w:eastAsia="Times New Roman" w:hAnsi="Arial" w:cs="Arial"/>
          <w:b/>
          <w:bCs/>
          <w:color w:val="000000"/>
          <w:sz w:val="24"/>
          <w:szCs w:val="24"/>
        </w:rPr>
        <w:lastRenderedPageBreak/>
        <w:t>Polyurethane Foam Injection – Shoot House</w:t>
      </w:r>
    </w:p>
    <w:p w14:paraId="2DDC5290" w14:textId="77777777" w:rsidR="00747A37" w:rsidRPr="00747A37" w:rsidRDefault="00747A37" w:rsidP="00747A37">
      <w:pPr>
        <w:pStyle w:val="ListParagraph"/>
        <w:numPr>
          <w:ilvl w:val="0"/>
          <w:numId w:val="23"/>
        </w:numPr>
        <w:tabs>
          <w:tab w:val="left" w:pos="975"/>
        </w:tabs>
        <w:spacing w:after="0"/>
        <w:jc w:val="both"/>
        <w:rPr>
          <w:rFonts w:ascii="Arial" w:eastAsia="Times New Roman" w:hAnsi="Arial" w:cs="Arial"/>
          <w:b/>
          <w:bCs/>
          <w:color w:val="000000"/>
          <w:sz w:val="24"/>
          <w:szCs w:val="24"/>
        </w:rPr>
      </w:pPr>
      <w:r w:rsidRPr="00747A37">
        <w:rPr>
          <w:rFonts w:ascii="Arial" w:eastAsia="Times New Roman" w:hAnsi="Arial" w:cs="Arial"/>
          <w:color w:val="000000"/>
          <w:sz w:val="24"/>
          <w:szCs w:val="24"/>
        </w:rPr>
        <w:t>Drill small-diameter holes in foundation slab or designated areas.</w:t>
      </w:r>
    </w:p>
    <w:p w14:paraId="7FA29D41" w14:textId="77777777" w:rsidR="00747A37" w:rsidRPr="00747A37" w:rsidRDefault="00747A37" w:rsidP="00747A37">
      <w:pPr>
        <w:pStyle w:val="ListParagraph"/>
        <w:numPr>
          <w:ilvl w:val="0"/>
          <w:numId w:val="23"/>
        </w:numPr>
        <w:tabs>
          <w:tab w:val="left" w:pos="975"/>
        </w:tabs>
        <w:spacing w:after="0"/>
        <w:jc w:val="both"/>
        <w:rPr>
          <w:rFonts w:ascii="Arial" w:eastAsia="Times New Roman" w:hAnsi="Arial" w:cs="Arial"/>
          <w:b/>
          <w:bCs/>
          <w:color w:val="000000"/>
          <w:sz w:val="24"/>
          <w:szCs w:val="24"/>
        </w:rPr>
      </w:pPr>
      <w:r w:rsidRPr="00747A37">
        <w:rPr>
          <w:rFonts w:ascii="Arial" w:eastAsia="Times New Roman" w:hAnsi="Arial" w:cs="Arial"/>
          <w:color w:val="000000"/>
          <w:sz w:val="24"/>
          <w:szCs w:val="24"/>
        </w:rPr>
        <w:t>Inject high-density polyurethane foam to fill voids beneath the structure.</w:t>
      </w:r>
    </w:p>
    <w:p w14:paraId="435314A2" w14:textId="2BBBC500" w:rsidR="00747A37" w:rsidRPr="00747A37" w:rsidRDefault="009949FA" w:rsidP="00747A37">
      <w:pPr>
        <w:pStyle w:val="ListParagraph"/>
        <w:numPr>
          <w:ilvl w:val="0"/>
          <w:numId w:val="23"/>
        </w:numPr>
        <w:tabs>
          <w:tab w:val="left" w:pos="975"/>
        </w:tabs>
        <w:spacing w:after="0"/>
        <w:jc w:val="both"/>
        <w:rPr>
          <w:rFonts w:ascii="Arial" w:eastAsia="Times New Roman" w:hAnsi="Arial" w:cs="Arial"/>
          <w:b/>
          <w:bCs/>
          <w:color w:val="000000"/>
          <w:sz w:val="24"/>
          <w:szCs w:val="24"/>
        </w:rPr>
      </w:pPr>
      <w:r>
        <w:rPr>
          <w:rFonts w:ascii="Arial" w:eastAsia="Times New Roman" w:hAnsi="Arial" w:cs="Arial"/>
          <w:color w:val="000000"/>
          <w:sz w:val="24"/>
          <w:szCs w:val="24"/>
        </w:rPr>
        <w:t>L</w:t>
      </w:r>
      <w:r w:rsidR="00747A37" w:rsidRPr="00747A37">
        <w:rPr>
          <w:rFonts w:ascii="Arial" w:eastAsia="Times New Roman" w:hAnsi="Arial" w:cs="Arial"/>
          <w:color w:val="000000"/>
          <w:sz w:val="24"/>
          <w:szCs w:val="24"/>
        </w:rPr>
        <w:t xml:space="preserve">ift </w:t>
      </w:r>
      <w:r w:rsidR="00C655F9" w:rsidRPr="00747A37">
        <w:rPr>
          <w:rFonts w:ascii="Arial" w:eastAsia="Times New Roman" w:hAnsi="Arial" w:cs="Arial"/>
          <w:color w:val="000000"/>
          <w:sz w:val="24"/>
          <w:szCs w:val="24"/>
        </w:rPr>
        <w:t>slabs</w:t>
      </w:r>
      <w:r w:rsidR="00747A37" w:rsidRPr="00747A37">
        <w:rPr>
          <w:rFonts w:ascii="Arial" w:eastAsia="Times New Roman" w:hAnsi="Arial" w:cs="Arial"/>
          <w:color w:val="000000"/>
          <w:sz w:val="24"/>
          <w:szCs w:val="24"/>
        </w:rPr>
        <w:t xml:space="preserve"> to practical recovery or fill voids only based on soil type and project objectives.</w:t>
      </w:r>
    </w:p>
    <w:p w14:paraId="5E36F12F" w14:textId="043B0C49" w:rsidR="00747A37" w:rsidRPr="00747A37" w:rsidRDefault="00747A37" w:rsidP="00F820E6">
      <w:pPr>
        <w:pStyle w:val="ListParagraph"/>
        <w:numPr>
          <w:ilvl w:val="0"/>
          <w:numId w:val="23"/>
        </w:numPr>
        <w:tabs>
          <w:tab w:val="left" w:pos="975"/>
        </w:tabs>
        <w:spacing w:after="0"/>
        <w:jc w:val="both"/>
        <w:rPr>
          <w:rFonts w:ascii="Arial" w:eastAsia="Times New Roman" w:hAnsi="Arial" w:cs="Arial"/>
          <w:b/>
          <w:bCs/>
          <w:color w:val="000000"/>
          <w:sz w:val="24"/>
          <w:szCs w:val="24"/>
        </w:rPr>
      </w:pPr>
      <w:r w:rsidRPr="00747A37">
        <w:rPr>
          <w:rFonts w:ascii="Arial" w:eastAsia="Times New Roman" w:hAnsi="Arial" w:cs="Arial"/>
          <w:color w:val="000000"/>
          <w:sz w:val="24"/>
          <w:szCs w:val="24"/>
        </w:rPr>
        <w:t>Replace excavated soil, patch concrete, restore landscaping, and remove debris.</w:t>
      </w:r>
    </w:p>
    <w:p w14:paraId="3D467033" w14:textId="77777777" w:rsidR="00747A37" w:rsidRPr="00747A37" w:rsidRDefault="00747A37" w:rsidP="00F820E6">
      <w:pPr>
        <w:spacing w:after="0"/>
        <w:rPr>
          <w:rFonts w:ascii="Arial" w:hAnsi="Arial" w:cs="Arial"/>
          <w:sz w:val="24"/>
          <w:szCs w:val="24"/>
        </w:rPr>
      </w:pPr>
    </w:p>
    <w:p w14:paraId="651519C9" w14:textId="225BE17E" w:rsidR="00DA22FE" w:rsidRPr="00747A37" w:rsidRDefault="00571A82" w:rsidP="00430B86">
      <w:pPr>
        <w:ind w:firstLine="360"/>
        <w:rPr>
          <w:rFonts w:ascii="Arial" w:hAnsi="Arial" w:cs="Arial"/>
          <w:b/>
          <w:sz w:val="24"/>
          <w:szCs w:val="24"/>
        </w:rPr>
      </w:pPr>
      <w:r w:rsidRPr="00747A37">
        <w:rPr>
          <w:rFonts w:ascii="Arial" w:hAnsi="Arial" w:cs="Arial"/>
          <w:b/>
          <w:sz w:val="24"/>
          <w:szCs w:val="24"/>
        </w:rPr>
        <w:t>General Terms:</w:t>
      </w:r>
    </w:p>
    <w:p w14:paraId="758B1BF1" w14:textId="77777777" w:rsidR="00DA22FE" w:rsidRPr="00747A37" w:rsidRDefault="00DA22FE" w:rsidP="007D13E0">
      <w:pPr>
        <w:pStyle w:val="ListParagraph"/>
        <w:numPr>
          <w:ilvl w:val="0"/>
          <w:numId w:val="7"/>
        </w:numPr>
        <w:spacing w:after="0" w:line="240" w:lineRule="auto"/>
        <w:jc w:val="both"/>
        <w:rPr>
          <w:rFonts w:ascii="Arial" w:hAnsi="Arial" w:cs="Arial"/>
          <w:sz w:val="24"/>
          <w:szCs w:val="24"/>
        </w:rPr>
      </w:pPr>
      <w:r w:rsidRPr="00747A37">
        <w:rPr>
          <w:rFonts w:ascii="Arial" w:hAnsi="Arial" w:cs="Arial"/>
          <w:sz w:val="24"/>
          <w:szCs w:val="24"/>
        </w:rPr>
        <w:t>All corrections for work that is unsatisfactory shall be corrected at the vendor’s expense and must be completed satisfactorily before approval and final payment is made.</w:t>
      </w:r>
    </w:p>
    <w:p w14:paraId="251C62F6" w14:textId="77777777" w:rsidR="00DA22FE" w:rsidRPr="00747A37" w:rsidRDefault="00DA22FE" w:rsidP="00DA22FE">
      <w:pPr>
        <w:spacing w:after="0" w:line="240" w:lineRule="auto"/>
        <w:jc w:val="both"/>
        <w:rPr>
          <w:rFonts w:ascii="Arial" w:hAnsi="Arial" w:cs="Arial"/>
          <w:sz w:val="24"/>
          <w:szCs w:val="24"/>
        </w:rPr>
      </w:pPr>
    </w:p>
    <w:p w14:paraId="5A5A9C1F" w14:textId="0535CAE1" w:rsidR="00714E8D" w:rsidRPr="00747A37" w:rsidRDefault="00DA22FE" w:rsidP="005D0929">
      <w:pPr>
        <w:pStyle w:val="ListParagraph"/>
        <w:numPr>
          <w:ilvl w:val="0"/>
          <w:numId w:val="7"/>
        </w:numPr>
        <w:spacing w:after="0" w:line="240" w:lineRule="auto"/>
        <w:jc w:val="both"/>
        <w:rPr>
          <w:rFonts w:ascii="Arial" w:hAnsi="Arial" w:cs="Arial"/>
          <w:sz w:val="24"/>
          <w:szCs w:val="24"/>
        </w:rPr>
      </w:pPr>
      <w:r w:rsidRPr="00747A37">
        <w:rPr>
          <w:rFonts w:ascii="Arial" w:hAnsi="Arial" w:cs="Arial"/>
          <w:sz w:val="24"/>
          <w:szCs w:val="24"/>
        </w:rPr>
        <w:t>All work shall conform to the requirements of all laws and ordinances in force in the locality in which the work is performed.</w:t>
      </w:r>
    </w:p>
    <w:p w14:paraId="4A995C71" w14:textId="77777777" w:rsidR="005D0929" w:rsidRPr="00747A37" w:rsidRDefault="005D0929" w:rsidP="005D0929">
      <w:pPr>
        <w:pStyle w:val="ListParagraph"/>
        <w:rPr>
          <w:rFonts w:ascii="Arial" w:hAnsi="Arial" w:cs="Arial"/>
          <w:sz w:val="24"/>
          <w:szCs w:val="24"/>
        </w:rPr>
      </w:pPr>
    </w:p>
    <w:p w14:paraId="19D43D7C" w14:textId="77777777" w:rsidR="005D0929" w:rsidRPr="00747A37" w:rsidRDefault="005D0929" w:rsidP="005D0929">
      <w:pPr>
        <w:pStyle w:val="ListParagraph"/>
        <w:numPr>
          <w:ilvl w:val="0"/>
          <w:numId w:val="7"/>
        </w:numPr>
        <w:spacing w:after="0" w:line="240" w:lineRule="auto"/>
        <w:jc w:val="both"/>
        <w:rPr>
          <w:rFonts w:ascii="Arial" w:hAnsi="Arial" w:cs="Arial"/>
          <w:sz w:val="24"/>
          <w:szCs w:val="24"/>
        </w:rPr>
      </w:pPr>
      <w:r w:rsidRPr="00747A37">
        <w:rPr>
          <w:rFonts w:ascii="Arial" w:hAnsi="Arial" w:cs="Arial"/>
          <w:sz w:val="24"/>
          <w:szCs w:val="24"/>
        </w:rPr>
        <w:t>The Contractor shall be fully qualified under any state or local licensing law for contractors in effect at the time and at the location of the work. All work shall be undertaken by experienced workers with proper personal protective equipment using necessary procedures to maintain workplace safety.</w:t>
      </w:r>
    </w:p>
    <w:p w14:paraId="6221ED4C" w14:textId="77777777" w:rsidR="005D0929" w:rsidRPr="00747A37" w:rsidRDefault="005D0929" w:rsidP="005D0929">
      <w:pPr>
        <w:spacing w:after="0" w:line="240" w:lineRule="auto"/>
        <w:ind w:left="360"/>
        <w:jc w:val="both"/>
        <w:rPr>
          <w:rFonts w:ascii="Arial" w:hAnsi="Arial" w:cs="Arial"/>
          <w:sz w:val="24"/>
          <w:szCs w:val="24"/>
        </w:rPr>
      </w:pPr>
    </w:p>
    <w:p w14:paraId="5FB6453B" w14:textId="77777777" w:rsidR="005D0929" w:rsidRPr="00747A37" w:rsidRDefault="005D0929" w:rsidP="005D0929">
      <w:pPr>
        <w:spacing w:after="0" w:line="240" w:lineRule="auto"/>
        <w:jc w:val="both"/>
        <w:rPr>
          <w:rFonts w:ascii="Arial" w:hAnsi="Arial" w:cs="Arial"/>
          <w:sz w:val="24"/>
          <w:szCs w:val="24"/>
        </w:rPr>
      </w:pPr>
    </w:p>
    <w:p w14:paraId="76BD61B7" w14:textId="77777777" w:rsidR="00714E8D" w:rsidRPr="00747A37" w:rsidRDefault="00714E8D" w:rsidP="00714E8D">
      <w:pPr>
        <w:pStyle w:val="ListParagraph"/>
        <w:spacing w:after="0" w:line="240" w:lineRule="auto"/>
        <w:jc w:val="both"/>
        <w:rPr>
          <w:rFonts w:ascii="Arial" w:hAnsi="Arial" w:cs="Arial"/>
          <w:sz w:val="24"/>
          <w:szCs w:val="24"/>
        </w:rPr>
      </w:pPr>
    </w:p>
    <w:p w14:paraId="6099E77B" w14:textId="42F23A1B" w:rsidR="00570859" w:rsidRPr="00747A37" w:rsidRDefault="00570859" w:rsidP="00F434D0">
      <w:pPr>
        <w:rPr>
          <w:rFonts w:ascii="Arial" w:hAnsi="Arial" w:cs="Arial"/>
          <w:snapToGrid w:val="0"/>
          <w:sz w:val="24"/>
          <w:szCs w:val="24"/>
        </w:rPr>
      </w:pPr>
    </w:p>
    <w:sectPr w:rsidR="00570859" w:rsidRPr="00747A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0C73" w14:textId="77777777" w:rsidR="00C627F5" w:rsidRDefault="00C627F5" w:rsidP="007D13E0">
      <w:pPr>
        <w:spacing w:after="0" w:line="240" w:lineRule="auto"/>
      </w:pPr>
      <w:r>
        <w:separator/>
      </w:r>
    </w:p>
  </w:endnote>
  <w:endnote w:type="continuationSeparator" w:id="0">
    <w:p w14:paraId="2980C106" w14:textId="77777777" w:rsidR="00C627F5" w:rsidRDefault="00C627F5" w:rsidP="007D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030255"/>
      <w:docPartObj>
        <w:docPartGallery w:val="Page Numbers (Bottom of Page)"/>
        <w:docPartUnique/>
      </w:docPartObj>
    </w:sdtPr>
    <w:sdtEndPr>
      <w:rPr>
        <w:noProof/>
      </w:rPr>
    </w:sdtEndPr>
    <w:sdtContent>
      <w:p w14:paraId="0DCB1BE1" w14:textId="7B55CDBE" w:rsidR="007D13E0" w:rsidRDefault="007D13E0">
        <w:pPr>
          <w:pStyle w:val="Footer"/>
          <w:jc w:val="center"/>
        </w:pPr>
        <w:r>
          <w:fldChar w:fldCharType="begin"/>
        </w:r>
        <w:r>
          <w:instrText xml:space="preserve"> PAGE   \* MERGEFORMAT </w:instrText>
        </w:r>
        <w:r>
          <w:fldChar w:fldCharType="separate"/>
        </w:r>
        <w:r w:rsidR="000F1EAB">
          <w:rPr>
            <w:noProof/>
          </w:rPr>
          <w:t>1</w:t>
        </w:r>
        <w:r>
          <w:rPr>
            <w:noProof/>
          </w:rPr>
          <w:fldChar w:fldCharType="end"/>
        </w:r>
      </w:p>
    </w:sdtContent>
  </w:sdt>
  <w:p w14:paraId="29B6FE61" w14:textId="77777777" w:rsidR="007D13E0" w:rsidRDefault="007D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533A" w14:textId="77777777" w:rsidR="00C627F5" w:rsidRDefault="00C627F5" w:rsidP="007D13E0">
      <w:pPr>
        <w:spacing w:after="0" w:line="240" w:lineRule="auto"/>
      </w:pPr>
      <w:r>
        <w:separator/>
      </w:r>
    </w:p>
  </w:footnote>
  <w:footnote w:type="continuationSeparator" w:id="0">
    <w:p w14:paraId="1104FCCB" w14:textId="77777777" w:rsidR="00C627F5" w:rsidRDefault="00C627F5" w:rsidP="007D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9C25" w14:textId="6170C3E6" w:rsidR="00571A82" w:rsidRPr="009949FA" w:rsidRDefault="00571A82" w:rsidP="00571A82">
    <w:pPr>
      <w:pStyle w:val="Header"/>
      <w:rPr>
        <w:rFonts w:ascii="Arial" w:hAnsi="Arial" w:cs="Arial"/>
        <w:b/>
        <w:sz w:val="24"/>
        <w:szCs w:val="24"/>
      </w:rPr>
    </w:pPr>
    <w:r w:rsidRPr="009949FA">
      <w:rPr>
        <w:rFonts w:ascii="Arial" w:hAnsi="Arial" w:cs="Arial"/>
        <w:b/>
        <w:sz w:val="24"/>
        <w:szCs w:val="24"/>
      </w:rPr>
      <w:t xml:space="preserve">Attachment C – </w:t>
    </w:r>
  </w:p>
  <w:p w14:paraId="123CDD35" w14:textId="77777777" w:rsidR="00571A82" w:rsidRPr="009949FA" w:rsidRDefault="00571A82" w:rsidP="00571A82">
    <w:pPr>
      <w:pStyle w:val="Header"/>
      <w:rPr>
        <w:rFonts w:ascii="Arial" w:hAnsi="Arial" w:cs="Arial"/>
        <w:b/>
        <w:sz w:val="24"/>
        <w:szCs w:val="24"/>
      </w:rPr>
    </w:pPr>
    <w:r w:rsidRPr="009949FA">
      <w:rPr>
        <w:rFonts w:ascii="Arial" w:hAnsi="Arial" w:cs="Arial"/>
        <w:b/>
        <w:sz w:val="24"/>
        <w:szCs w:val="24"/>
      </w:rPr>
      <w:t>Specifications</w:t>
    </w:r>
  </w:p>
  <w:p w14:paraId="2324095A" w14:textId="39C31FB7" w:rsidR="00571A82" w:rsidRPr="009949FA" w:rsidRDefault="00571A82">
    <w:pPr>
      <w:pStyle w:val="Header"/>
      <w:rPr>
        <w:rFonts w:ascii="Arial" w:hAnsi="Arial" w:cs="Arial"/>
        <w:b/>
        <w:sz w:val="24"/>
        <w:szCs w:val="24"/>
      </w:rPr>
    </w:pPr>
    <w:r w:rsidRPr="009949FA">
      <w:rPr>
        <w:rFonts w:ascii="Arial" w:hAnsi="Arial" w:cs="Arial"/>
        <w:b/>
        <w:sz w:val="24"/>
        <w:szCs w:val="24"/>
      </w:rPr>
      <w:t>RFx 30000</w:t>
    </w:r>
    <w:r w:rsidR="00A85434" w:rsidRPr="009949FA">
      <w:rPr>
        <w:rFonts w:ascii="Arial" w:hAnsi="Arial" w:cs="Arial"/>
        <w:b/>
        <w:sz w:val="24"/>
        <w:szCs w:val="24"/>
      </w:rPr>
      <w:t>26090</w:t>
    </w:r>
  </w:p>
  <w:p w14:paraId="5C00B494" w14:textId="77777777" w:rsidR="00571A82" w:rsidRPr="00571A82" w:rsidRDefault="00571A82">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90B"/>
    <w:multiLevelType w:val="hybridMultilevel"/>
    <w:tmpl w:val="E41C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E4DC9"/>
    <w:multiLevelType w:val="hybridMultilevel"/>
    <w:tmpl w:val="D4E860EA"/>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8443A"/>
    <w:multiLevelType w:val="hybridMultilevel"/>
    <w:tmpl w:val="509E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D4CBB"/>
    <w:multiLevelType w:val="hybridMultilevel"/>
    <w:tmpl w:val="89BE9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B33206"/>
    <w:multiLevelType w:val="hybridMultilevel"/>
    <w:tmpl w:val="AF30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D5CE2"/>
    <w:multiLevelType w:val="multilevel"/>
    <w:tmpl w:val="0FB85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D66BF"/>
    <w:multiLevelType w:val="hybridMultilevel"/>
    <w:tmpl w:val="129AF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960A95"/>
    <w:multiLevelType w:val="hybridMultilevel"/>
    <w:tmpl w:val="722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530D0"/>
    <w:multiLevelType w:val="multilevel"/>
    <w:tmpl w:val="B976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862652"/>
    <w:multiLevelType w:val="multilevel"/>
    <w:tmpl w:val="AE3E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1457E1"/>
    <w:multiLevelType w:val="hybridMultilevel"/>
    <w:tmpl w:val="B70489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84968"/>
    <w:multiLevelType w:val="hybridMultilevel"/>
    <w:tmpl w:val="9B2A2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40D63"/>
    <w:multiLevelType w:val="hybridMultilevel"/>
    <w:tmpl w:val="5DCC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41819"/>
    <w:multiLevelType w:val="hybridMultilevel"/>
    <w:tmpl w:val="83E21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A85739"/>
    <w:multiLevelType w:val="hybridMultilevel"/>
    <w:tmpl w:val="7A1CF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8E4A68"/>
    <w:multiLevelType w:val="hybridMultilevel"/>
    <w:tmpl w:val="6A8C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22D32"/>
    <w:multiLevelType w:val="hybridMultilevel"/>
    <w:tmpl w:val="C1B85E3A"/>
    <w:lvl w:ilvl="0" w:tplc="0E183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75F6E"/>
    <w:multiLevelType w:val="multilevel"/>
    <w:tmpl w:val="AC6A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39497A"/>
    <w:multiLevelType w:val="multilevel"/>
    <w:tmpl w:val="0C2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C37DBE"/>
    <w:multiLevelType w:val="hybridMultilevel"/>
    <w:tmpl w:val="6B94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F7197"/>
    <w:multiLevelType w:val="hybridMultilevel"/>
    <w:tmpl w:val="156C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B2872"/>
    <w:multiLevelType w:val="hybridMultilevel"/>
    <w:tmpl w:val="CC92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341300"/>
    <w:multiLevelType w:val="hybridMultilevel"/>
    <w:tmpl w:val="511886C8"/>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D0F3B"/>
    <w:multiLevelType w:val="hybridMultilevel"/>
    <w:tmpl w:val="D93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34B7E"/>
    <w:multiLevelType w:val="multilevel"/>
    <w:tmpl w:val="CCF0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847CCC"/>
    <w:multiLevelType w:val="hybridMultilevel"/>
    <w:tmpl w:val="C02AB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CB57E1"/>
    <w:multiLevelType w:val="hybridMultilevel"/>
    <w:tmpl w:val="4448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821695">
    <w:abstractNumId w:val="16"/>
  </w:num>
  <w:num w:numId="2" w16cid:durableId="677581938">
    <w:abstractNumId w:val="26"/>
  </w:num>
  <w:num w:numId="3" w16cid:durableId="1455753437">
    <w:abstractNumId w:val="7"/>
  </w:num>
  <w:num w:numId="4" w16cid:durableId="2003392393">
    <w:abstractNumId w:val="1"/>
  </w:num>
  <w:num w:numId="5" w16cid:durableId="894899709">
    <w:abstractNumId w:val="22"/>
  </w:num>
  <w:num w:numId="6" w16cid:durableId="1075054734">
    <w:abstractNumId w:val="2"/>
  </w:num>
  <w:num w:numId="7" w16cid:durableId="77753954">
    <w:abstractNumId w:val="23"/>
  </w:num>
  <w:num w:numId="8" w16cid:durableId="6492785">
    <w:abstractNumId w:val="6"/>
  </w:num>
  <w:num w:numId="9" w16cid:durableId="154033025">
    <w:abstractNumId w:val="10"/>
  </w:num>
  <w:num w:numId="10" w16cid:durableId="630358008">
    <w:abstractNumId w:val="14"/>
  </w:num>
  <w:num w:numId="11" w16cid:durableId="38601871">
    <w:abstractNumId w:val="11"/>
  </w:num>
  <w:num w:numId="12" w16cid:durableId="1782456831">
    <w:abstractNumId w:val="13"/>
  </w:num>
  <w:num w:numId="13" w16cid:durableId="1698315004">
    <w:abstractNumId w:val="25"/>
  </w:num>
  <w:num w:numId="14" w16cid:durableId="1800027462">
    <w:abstractNumId w:val="21"/>
  </w:num>
  <w:num w:numId="15" w16cid:durableId="701173237">
    <w:abstractNumId w:val="24"/>
  </w:num>
  <w:num w:numId="16" w16cid:durableId="848329029">
    <w:abstractNumId w:val="3"/>
  </w:num>
  <w:num w:numId="17" w16cid:durableId="1236670557">
    <w:abstractNumId w:val="15"/>
  </w:num>
  <w:num w:numId="18" w16cid:durableId="899291909">
    <w:abstractNumId w:val="8"/>
  </w:num>
  <w:num w:numId="19" w16cid:durableId="80835220">
    <w:abstractNumId w:val="19"/>
  </w:num>
  <w:num w:numId="20" w16cid:durableId="1579435847">
    <w:abstractNumId w:val="5"/>
  </w:num>
  <w:num w:numId="21" w16cid:durableId="1489437151">
    <w:abstractNumId w:val="20"/>
  </w:num>
  <w:num w:numId="22" w16cid:durableId="620309639">
    <w:abstractNumId w:val="17"/>
  </w:num>
  <w:num w:numId="23" w16cid:durableId="1794713966">
    <w:abstractNumId w:val="4"/>
  </w:num>
  <w:num w:numId="24" w16cid:durableId="1853060122">
    <w:abstractNumId w:val="9"/>
  </w:num>
  <w:num w:numId="25" w16cid:durableId="502160626">
    <w:abstractNumId w:val="0"/>
  </w:num>
  <w:num w:numId="26" w16cid:durableId="294453357">
    <w:abstractNumId w:val="18"/>
  </w:num>
  <w:num w:numId="27" w16cid:durableId="496463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15"/>
    <w:rsid w:val="000071BB"/>
    <w:rsid w:val="0001721F"/>
    <w:rsid w:val="00041164"/>
    <w:rsid w:val="0005670A"/>
    <w:rsid w:val="000B6387"/>
    <w:rsid w:val="000F1EAB"/>
    <w:rsid w:val="00110679"/>
    <w:rsid w:val="00120BDF"/>
    <w:rsid w:val="00166B8A"/>
    <w:rsid w:val="001824D3"/>
    <w:rsid w:val="00187B29"/>
    <w:rsid w:val="00203AB9"/>
    <w:rsid w:val="002132E0"/>
    <w:rsid w:val="00235D64"/>
    <w:rsid w:val="002B2EB1"/>
    <w:rsid w:val="002E3F99"/>
    <w:rsid w:val="00300E0E"/>
    <w:rsid w:val="003321F0"/>
    <w:rsid w:val="00365242"/>
    <w:rsid w:val="003B6382"/>
    <w:rsid w:val="003F014C"/>
    <w:rsid w:val="003F212E"/>
    <w:rsid w:val="00430B86"/>
    <w:rsid w:val="004573E1"/>
    <w:rsid w:val="00461DDD"/>
    <w:rsid w:val="0046502A"/>
    <w:rsid w:val="00467E11"/>
    <w:rsid w:val="00473612"/>
    <w:rsid w:val="00474E3A"/>
    <w:rsid w:val="0048319B"/>
    <w:rsid w:val="004A10EE"/>
    <w:rsid w:val="004B1B6F"/>
    <w:rsid w:val="004C7DAF"/>
    <w:rsid w:val="004D72FB"/>
    <w:rsid w:val="004F478B"/>
    <w:rsid w:val="00546B95"/>
    <w:rsid w:val="00566A05"/>
    <w:rsid w:val="00570859"/>
    <w:rsid w:val="00571A82"/>
    <w:rsid w:val="005821A4"/>
    <w:rsid w:val="00583B15"/>
    <w:rsid w:val="005A5D14"/>
    <w:rsid w:val="005D0929"/>
    <w:rsid w:val="005D17F0"/>
    <w:rsid w:val="005F361D"/>
    <w:rsid w:val="006073BA"/>
    <w:rsid w:val="0061077E"/>
    <w:rsid w:val="0064407F"/>
    <w:rsid w:val="006652D1"/>
    <w:rsid w:val="006712BB"/>
    <w:rsid w:val="00676181"/>
    <w:rsid w:val="00687D4B"/>
    <w:rsid w:val="006A15F3"/>
    <w:rsid w:val="006D6B22"/>
    <w:rsid w:val="006D795A"/>
    <w:rsid w:val="00712BBD"/>
    <w:rsid w:val="00714E8D"/>
    <w:rsid w:val="00737E69"/>
    <w:rsid w:val="00747A37"/>
    <w:rsid w:val="00757051"/>
    <w:rsid w:val="0076766F"/>
    <w:rsid w:val="007D13E0"/>
    <w:rsid w:val="007D624D"/>
    <w:rsid w:val="007F6A7F"/>
    <w:rsid w:val="007F6CC0"/>
    <w:rsid w:val="00802F6C"/>
    <w:rsid w:val="008C59DC"/>
    <w:rsid w:val="00941C87"/>
    <w:rsid w:val="00973D13"/>
    <w:rsid w:val="009949FA"/>
    <w:rsid w:val="009A4333"/>
    <w:rsid w:val="00A13A0B"/>
    <w:rsid w:val="00A42726"/>
    <w:rsid w:val="00A85434"/>
    <w:rsid w:val="00AB1B5D"/>
    <w:rsid w:val="00AB5532"/>
    <w:rsid w:val="00AC3472"/>
    <w:rsid w:val="00AD73A0"/>
    <w:rsid w:val="00AE325F"/>
    <w:rsid w:val="00B04A48"/>
    <w:rsid w:val="00B16C1C"/>
    <w:rsid w:val="00B3744F"/>
    <w:rsid w:val="00BC4EFF"/>
    <w:rsid w:val="00BC55DD"/>
    <w:rsid w:val="00BE7DFA"/>
    <w:rsid w:val="00BF0898"/>
    <w:rsid w:val="00BF5CF1"/>
    <w:rsid w:val="00BF7712"/>
    <w:rsid w:val="00C4395E"/>
    <w:rsid w:val="00C45390"/>
    <w:rsid w:val="00C57ACB"/>
    <w:rsid w:val="00C6120A"/>
    <w:rsid w:val="00C627F5"/>
    <w:rsid w:val="00C655F9"/>
    <w:rsid w:val="00CB6763"/>
    <w:rsid w:val="00D132AA"/>
    <w:rsid w:val="00D51D47"/>
    <w:rsid w:val="00D84C33"/>
    <w:rsid w:val="00D95C15"/>
    <w:rsid w:val="00D97BFF"/>
    <w:rsid w:val="00DA22FE"/>
    <w:rsid w:val="00DB3A91"/>
    <w:rsid w:val="00DC3E40"/>
    <w:rsid w:val="00DE2727"/>
    <w:rsid w:val="00DE3272"/>
    <w:rsid w:val="00DF5F18"/>
    <w:rsid w:val="00E10063"/>
    <w:rsid w:val="00E661D5"/>
    <w:rsid w:val="00E76676"/>
    <w:rsid w:val="00E86A38"/>
    <w:rsid w:val="00EB375F"/>
    <w:rsid w:val="00EE4AE9"/>
    <w:rsid w:val="00EF3640"/>
    <w:rsid w:val="00F007B4"/>
    <w:rsid w:val="00F434D0"/>
    <w:rsid w:val="00F60A5B"/>
    <w:rsid w:val="00F820E6"/>
    <w:rsid w:val="00F953C2"/>
    <w:rsid w:val="00FA075A"/>
    <w:rsid w:val="00FA0FA2"/>
    <w:rsid w:val="00FA314A"/>
    <w:rsid w:val="00FB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524E"/>
  <w15:chartTrackingRefBased/>
  <w15:docId w15:val="{F6215FEC-B77E-463C-B174-D7438DF8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8B"/>
    <w:rPr>
      <w:rFonts w:ascii="Segoe UI" w:hAnsi="Segoe UI" w:cs="Segoe UI"/>
      <w:sz w:val="18"/>
      <w:szCs w:val="18"/>
    </w:rPr>
  </w:style>
  <w:style w:type="paragraph" w:styleId="ListParagraph">
    <w:name w:val="List Paragraph"/>
    <w:basedOn w:val="Normal"/>
    <w:uiPriority w:val="34"/>
    <w:qFormat/>
    <w:rsid w:val="009A4333"/>
    <w:pPr>
      <w:ind w:left="720"/>
      <w:contextualSpacing/>
    </w:pPr>
  </w:style>
  <w:style w:type="character" w:styleId="CommentReference">
    <w:name w:val="annotation reference"/>
    <w:basedOn w:val="DefaultParagraphFont"/>
    <w:uiPriority w:val="99"/>
    <w:semiHidden/>
    <w:unhideWhenUsed/>
    <w:rsid w:val="003F212E"/>
    <w:rPr>
      <w:sz w:val="16"/>
      <w:szCs w:val="16"/>
    </w:rPr>
  </w:style>
  <w:style w:type="paragraph" w:styleId="CommentText">
    <w:name w:val="annotation text"/>
    <w:basedOn w:val="Normal"/>
    <w:link w:val="CommentTextChar"/>
    <w:uiPriority w:val="99"/>
    <w:semiHidden/>
    <w:unhideWhenUsed/>
    <w:rsid w:val="003F212E"/>
    <w:pPr>
      <w:spacing w:line="240" w:lineRule="auto"/>
    </w:pPr>
    <w:rPr>
      <w:sz w:val="20"/>
      <w:szCs w:val="20"/>
    </w:rPr>
  </w:style>
  <w:style w:type="character" w:customStyle="1" w:styleId="CommentTextChar">
    <w:name w:val="Comment Text Char"/>
    <w:basedOn w:val="DefaultParagraphFont"/>
    <w:link w:val="CommentText"/>
    <w:uiPriority w:val="99"/>
    <w:semiHidden/>
    <w:rsid w:val="003F212E"/>
    <w:rPr>
      <w:sz w:val="20"/>
      <w:szCs w:val="20"/>
    </w:rPr>
  </w:style>
  <w:style w:type="paragraph" w:styleId="CommentSubject">
    <w:name w:val="annotation subject"/>
    <w:basedOn w:val="CommentText"/>
    <w:next w:val="CommentText"/>
    <w:link w:val="CommentSubjectChar"/>
    <w:uiPriority w:val="99"/>
    <w:semiHidden/>
    <w:unhideWhenUsed/>
    <w:rsid w:val="003F212E"/>
    <w:rPr>
      <w:b/>
      <w:bCs/>
    </w:rPr>
  </w:style>
  <w:style w:type="character" w:customStyle="1" w:styleId="CommentSubjectChar">
    <w:name w:val="Comment Subject Char"/>
    <w:basedOn w:val="CommentTextChar"/>
    <w:link w:val="CommentSubject"/>
    <w:uiPriority w:val="99"/>
    <w:semiHidden/>
    <w:rsid w:val="003F212E"/>
    <w:rPr>
      <w:b/>
      <w:bCs/>
      <w:sz w:val="20"/>
      <w:szCs w:val="20"/>
    </w:rPr>
  </w:style>
  <w:style w:type="paragraph" w:styleId="Header">
    <w:name w:val="header"/>
    <w:basedOn w:val="Normal"/>
    <w:link w:val="HeaderChar"/>
    <w:uiPriority w:val="99"/>
    <w:unhideWhenUsed/>
    <w:rsid w:val="007D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E0"/>
  </w:style>
  <w:style w:type="paragraph" w:styleId="Footer">
    <w:name w:val="footer"/>
    <w:basedOn w:val="Normal"/>
    <w:link w:val="FooterChar"/>
    <w:uiPriority w:val="99"/>
    <w:unhideWhenUsed/>
    <w:rsid w:val="007D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E0"/>
  </w:style>
  <w:style w:type="paragraph" w:styleId="PlainText">
    <w:name w:val="Plain Text"/>
    <w:basedOn w:val="Normal"/>
    <w:link w:val="PlainTextChar"/>
    <w:uiPriority w:val="99"/>
    <w:unhideWhenUsed/>
    <w:rsid w:val="00571A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71A82"/>
    <w:rPr>
      <w:rFonts w:ascii="Calibri" w:hAnsi="Calibri"/>
      <w:szCs w:val="21"/>
    </w:rPr>
  </w:style>
  <w:style w:type="character" w:styleId="Hyperlink">
    <w:name w:val="Hyperlink"/>
    <w:basedOn w:val="DefaultParagraphFont"/>
    <w:uiPriority w:val="99"/>
    <w:unhideWhenUsed/>
    <w:rsid w:val="00461DDD"/>
    <w:rPr>
      <w:color w:val="0563C1" w:themeColor="hyperlink"/>
      <w:u w:val="single"/>
    </w:rPr>
  </w:style>
  <w:style w:type="character" w:styleId="UnresolvedMention">
    <w:name w:val="Unresolved Mention"/>
    <w:basedOn w:val="DefaultParagraphFont"/>
    <w:uiPriority w:val="99"/>
    <w:semiHidden/>
    <w:unhideWhenUsed/>
    <w:rsid w:val="0046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ye.Corkern@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dc:creator>
  <cp:keywords/>
  <dc:description/>
  <cp:lastModifiedBy>Arkeith White</cp:lastModifiedBy>
  <cp:revision>6</cp:revision>
  <cp:lastPrinted>2022-10-11T18:55:00Z</cp:lastPrinted>
  <dcterms:created xsi:type="dcterms:W3CDTF">2026-03-18T15:57:00Z</dcterms:created>
  <dcterms:modified xsi:type="dcterms:W3CDTF">2026-04-07T16:13:00Z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c5a750a1d13addd9f947cdac7af500623094ac167664a5f5a5c9a122a13b3bab</vt:lpwstr>
  </property>
</Properties>
</file>