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A2E" w14:textId="77777777" w:rsidR="00F45AEA" w:rsidRPr="00BE068A" w:rsidRDefault="00F16DEF" w:rsidP="00F45AEA">
      <w:pPr>
        <w:pStyle w:val="NoSpacing"/>
        <w:jc w:val="center"/>
        <w:rPr>
          <w:rFonts w:ascii="Times New Roman" w:hAnsi="Times New Roman" w:cs="Times New Roman"/>
          <w:b/>
          <w:color w:val="000000"/>
          <w:sz w:val="24"/>
          <w:szCs w:val="24"/>
        </w:rPr>
      </w:pPr>
      <w:r w:rsidRPr="00BE068A">
        <w:rPr>
          <w:rFonts w:ascii="Times New Roman" w:hAnsi="Times New Roman" w:cs="Times New Roman"/>
          <w:b/>
          <w:color w:val="000000"/>
          <w:sz w:val="24"/>
          <w:szCs w:val="24"/>
        </w:rPr>
        <w:t>Buy America, Build</w:t>
      </w:r>
      <w:r w:rsidR="00F45AEA" w:rsidRPr="00BE068A">
        <w:rPr>
          <w:rFonts w:ascii="Times New Roman" w:hAnsi="Times New Roman" w:cs="Times New Roman"/>
          <w:b/>
          <w:color w:val="000000"/>
          <w:sz w:val="24"/>
          <w:szCs w:val="24"/>
        </w:rPr>
        <w:t xml:space="preserve"> America </w:t>
      </w:r>
      <w:r w:rsidRPr="00BE068A">
        <w:rPr>
          <w:rFonts w:ascii="Times New Roman" w:hAnsi="Times New Roman" w:cs="Times New Roman"/>
          <w:b/>
          <w:color w:val="000000"/>
          <w:sz w:val="24"/>
          <w:szCs w:val="24"/>
        </w:rPr>
        <w:t xml:space="preserve">Act </w:t>
      </w:r>
      <w:r w:rsidR="00F45AEA" w:rsidRPr="00BE068A">
        <w:rPr>
          <w:rFonts w:ascii="Times New Roman" w:hAnsi="Times New Roman" w:cs="Times New Roman"/>
          <w:b/>
          <w:color w:val="000000"/>
          <w:sz w:val="24"/>
          <w:szCs w:val="24"/>
        </w:rPr>
        <w:t>Requirements</w:t>
      </w:r>
    </w:p>
    <w:p w14:paraId="08004791" w14:textId="77777777" w:rsidR="00F45AEA" w:rsidRPr="00BE068A" w:rsidRDefault="00F45AEA" w:rsidP="00F45AEA">
      <w:pPr>
        <w:pStyle w:val="NoSpacing"/>
        <w:jc w:val="both"/>
        <w:rPr>
          <w:rFonts w:ascii="Times New Roman" w:hAnsi="Times New Roman" w:cs="Times New Roman"/>
          <w:color w:val="000000"/>
          <w:sz w:val="24"/>
          <w:szCs w:val="24"/>
        </w:rPr>
      </w:pPr>
    </w:p>
    <w:p w14:paraId="0DC649A4" w14:textId="77777777" w:rsidR="00F45AEA" w:rsidRPr="00BE068A" w:rsidRDefault="00F45AEA" w:rsidP="00F45AEA">
      <w:pPr>
        <w:pStyle w:val="NoSpacing"/>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Any infrastructure project, funded at least partly by federal financial assistance requires the contractor to use iron, steel, manufactured goods, </w:t>
      </w:r>
      <w:r w:rsidR="00F16DEF" w:rsidRPr="00BE068A">
        <w:rPr>
          <w:rFonts w:ascii="Times New Roman" w:hAnsi="Times New Roman" w:cs="Times New Roman"/>
          <w:color w:val="000000"/>
          <w:sz w:val="24"/>
          <w:szCs w:val="24"/>
        </w:rPr>
        <w:t xml:space="preserve">and construction materials that </w:t>
      </w:r>
      <w:r w:rsidRPr="00BE068A">
        <w:rPr>
          <w:rFonts w:ascii="Times New Roman" w:hAnsi="Times New Roman" w:cs="Times New Roman"/>
          <w:color w:val="000000"/>
          <w:sz w:val="24"/>
          <w:szCs w:val="24"/>
        </w:rPr>
        <w:t>are produced in the United States in a man</w:t>
      </w:r>
      <w:r w:rsidR="00F16DEF" w:rsidRPr="00BE068A">
        <w:rPr>
          <w:rFonts w:ascii="Times New Roman" w:hAnsi="Times New Roman" w:cs="Times New Roman"/>
          <w:color w:val="000000"/>
          <w:sz w:val="24"/>
          <w:szCs w:val="24"/>
        </w:rPr>
        <w:t>ner that complies with the Buy America, Build</w:t>
      </w:r>
      <w:r w:rsidRPr="00BE068A">
        <w:rPr>
          <w:rFonts w:ascii="Times New Roman" w:hAnsi="Times New Roman" w:cs="Times New Roman"/>
          <w:color w:val="000000"/>
          <w:sz w:val="24"/>
          <w:szCs w:val="24"/>
        </w:rPr>
        <w:t xml:space="preserve"> America Act (BABA), as contained in the federal Infrastructure Investment and Jobs Act of 2021. </w:t>
      </w:r>
    </w:p>
    <w:p w14:paraId="0B03C264" w14:textId="77777777" w:rsidR="00F45AEA" w:rsidRPr="00BE068A" w:rsidRDefault="00F45AEA" w:rsidP="00F45AEA">
      <w:pPr>
        <w:pStyle w:val="NoSpacing"/>
        <w:jc w:val="both"/>
        <w:rPr>
          <w:rFonts w:ascii="Times New Roman" w:hAnsi="Times New Roman" w:cs="Times New Roman"/>
          <w:color w:val="000000"/>
          <w:sz w:val="24"/>
          <w:szCs w:val="24"/>
        </w:rPr>
      </w:pPr>
    </w:p>
    <w:p w14:paraId="2A453771" w14:textId="77777777" w:rsidR="00F45AEA" w:rsidRPr="00BE068A" w:rsidRDefault="00F45AEA" w:rsidP="00F45AEA">
      <w:pPr>
        <w:pStyle w:val="NoSpacing"/>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BABA requires the following: </w:t>
      </w:r>
    </w:p>
    <w:p w14:paraId="3C6CBDF9" w14:textId="77777777" w:rsidR="00F45AEA" w:rsidRPr="00BE068A" w:rsidRDefault="00F45AEA" w:rsidP="00F45AEA">
      <w:pPr>
        <w:pStyle w:val="NoSpacing"/>
        <w:jc w:val="both"/>
        <w:rPr>
          <w:rFonts w:ascii="Times New Roman" w:hAnsi="Times New Roman" w:cs="Times New Roman"/>
          <w:color w:val="000000"/>
          <w:sz w:val="24"/>
          <w:szCs w:val="24"/>
        </w:rPr>
      </w:pPr>
    </w:p>
    <w:p w14:paraId="32C0BDB8" w14:textId="7634AE0A" w:rsidR="00015CA5" w:rsidRPr="00CC1A02" w:rsidRDefault="00015CA5" w:rsidP="00015CA5">
      <w:pPr>
        <w:pStyle w:val="NoSpacing"/>
        <w:numPr>
          <w:ilvl w:val="0"/>
          <w:numId w:val="5"/>
        </w:numPr>
        <w:jc w:val="both"/>
        <w:rPr>
          <w:rFonts w:ascii="Times New Roman" w:hAnsi="Times New Roman" w:cs="Times New Roman"/>
          <w:color w:val="000000"/>
          <w:sz w:val="24"/>
          <w:szCs w:val="24"/>
        </w:rPr>
      </w:pPr>
      <w:r w:rsidRPr="00CC1A02">
        <w:rPr>
          <w:rFonts w:ascii="Times New Roman" w:hAnsi="Times New Roman" w:cs="Times New Roman"/>
          <w:color w:val="000000"/>
          <w:sz w:val="24"/>
          <w:szCs w:val="24"/>
        </w:rPr>
        <w:t>I</w:t>
      </w:r>
      <w:r w:rsidR="006C2B22" w:rsidRPr="00CC1A02">
        <w:rPr>
          <w:rFonts w:ascii="Times New Roman" w:hAnsi="Times New Roman" w:cs="Times New Roman"/>
          <w:color w:val="000000"/>
          <w:sz w:val="24"/>
          <w:szCs w:val="24"/>
        </w:rPr>
        <w:t>ron</w:t>
      </w:r>
      <w:r w:rsidRPr="00CC1A02">
        <w:rPr>
          <w:rFonts w:ascii="Times New Roman" w:hAnsi="Times New Roman" w:cs="Times New Roman"/>
          <w:color w:val="000000"/>
          <w:sz w:val="24"/>
          <w:szCs w:val="24"/>
        </w:rPr>
        <w:t xml:space="preserve"> &amp; S</w:t>
      </w:r>
      <w:r w:rsidR="006C2B22" w:rsidRPr="00CC1A02">
        <w:rPr>
          <w:rFonts w:ascii="Times New Roman" w:hAnsi="Times New Roman" w:cs="Times New Roman"/>
          <w:color w:val="000000"/>
          <w:sz w:val="24"/>
          <w:szCs w:val="24"/>
        </w:rPr>
        <w:t>teel</w:t>
      </w:r>
    </w:p>
    <w:p w14:paraId="273B0187" w14:textId="77777777" w:rsidR="00F45AEA" w:rsidRPr="00BE068A" w:rsidRDefault="00F45AEA" w:rsidP="00015CA5">
      <w:pPr>
        <w:pStyle w:val="NoSpacing"/>
        <w:ind w:left="144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All iron a</w:t>
      </w:r>
      <w:r w:rsidR="00F16DEF" w:rsidRPr="00BE068A">
        <w:rPr>
          <w:rFonts w:ascii="Times New Roman" w:hAnsi="Times New Roman" w:cs="Times New Roman"/>
          <w:color w:val="000000"/>
          <w:sz w:val="24"/>
          <w:szCs w:val="24"/>
        </w:rPr>
        <w:t>nd steel used in a project must be</w:t>
      </w:r>
      <w:r w:rsidRPr="00BE068A">
        <w:rPr>
          <w:rFonts w:ascii="Times New Roman" w:hAnsi="Times New Roman" w:cs="Times New Roman"/>
          <w:color w:val="000000"/>
          <w:sz w:val="24"/>
          <w:szCs w:val="24"/>
        </w:rPr>
        <w:t xml:space="preserve"> produced in the United States. This means all manufacturing processes, from the initial melting stage through the application of coatings, occurred in the United States. </w:t>
      </w:r>
    </w:p>
    <w:p w14:paraId="1DB66F0A" w14:textId="77777777" w:rsidR="00015CA5" w:rsidRPr="00BE068A" w:rsidRDefault="00015CA5" w:rsidP="00015CA5">
      <w:pPr>
        <w:pStyle w:val="NoSpacing"/>
        <w:ind w:left="1440"/>
        <w:jc w:val="both"/>
        <w:rPr>
          <w:rFonts w:ascii="Times New Roman" w:hAnsi="Times New Roman" w:cs="Times New Roman"/>
          <w:color w:val="000000"/>
          <w:sz w:val="24"/>
          <w:szCs w:val="24"/>
        </w:rPr>
      </w:pPr>
    </w:p>
    <w:p w14:paraId="7ACE81AF" w14:textId="5550C08A" w:rsidR="00015CA5" w:rsidRPr="00CC1A02" w:rsidRDefault="00015CA5" w:rsidP="00015CA5">
      <w:pPr>
        <w:pStyle w:val="NoSpacing"/>
        <w:numPr>
          <w:ilvl w:val="0"/>
          <w:numId w:val="5"/>
        </w:numPr>
        <w:jc w:val="both"/>
        <w:rPr>
          <w:rFonts w:ascii="Times New Roman" w:hAnsi="Times New Roman" w:cs="Times New Roman"/>
          <w:color w:val="000000"/>
          <w:sz w:val="24"/>
          <w:szCs w:val="24"/>
        </w:rPr>
      </w:pPr>
      <w:r w:rsidRPr="00CC1A02">
        <w:rPr>
          <w:rFonts w:ascii="Times New Roman" w:hAnsi="Times New Roman" w:cs="Times New Roman"/>
          <w:color w:val="000000"/>
          <w:sz w:val="24"/>
          <w:szCs w:val="24"/>
        </w:rPr>
        <w:t>M</w:t>
      </w:r>
      <w:r w:rsidR="006C2B22" w:rsidRPr="00CC1A02">
        <w:rPr>
          <w:rFonts w:ascii="Times New Roman" w:hAnsi="Times New Roman" w:cs="Times New Roman"/>
          <w:color w:val="000000"/>
          <w:sz w:val="24"/>
          <w:szCs w:val="24"/>
        </w:rPr>
        <w:t>anufactured Products</w:t>
      </w:r>
    </w:p>
    <w:p w14:paraId="5F521979" w14:textId="77777777" w:rsidR="00F45AEA" w:rsidRPr="00BE068A" w:rsidRDefault="00F45AEA" w:rsidP="00015CA5">
      <w:pPr>
        <w:pStyle w:val="NoSpacing"/>
        <w:ind w:left="144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All manufactured </w:t>
      </w:r>
      <w:r w:rsidR="00F16DEF" w:rsidRPr="00BE068A">
        <w:rPr>
          <w:rFonts w:ascii="Times New Roman" w:hAnsi="Times New Roman" w:cs="Times New Roman"/>
          <w:color w:val="000000"/>
          <w:sz w:val="24"/>
          <w:szCs w:val="24"/>
        </w:rPr>
        <w:t>products used in a</w:t>
      </w:r>
      <w:r w:rsidR="00015CA5" w:rsidRPr="00BE068A">
        <w:rPr>
          <w:rFonts w:ascii="Times New Roman" w:hAnsi="Times New Roman" w:cs="Times New Roman"/>
          <w:color w:val="000000"/>
          <w:sz w:val="24"/>
          <w:szCs w:val="24"/>
        </w:rPr>
        <w:t xml:space="preserve"> project must be</w:t>
      </w:r>
      <w:r w:rsidRPr="00BE068A">
        <w:rPr>
          <w:rFonts w:ascii="Times New Roman" w:hAnsi="Times New Roman" w:cs="Times New Roman"/>
          <w:color w:val="000000"/>
          <w:sz w:val="24"/>
          <w:szCs w:val="24"/>
        </w:rPr>
        <w:t xml:space="preserve"> produced in the United States. This means the manufactured product was manufactured in the United States, and the cost of the components of the manufactured product that are mined, produced, or manufactured in the U</w:t>
      </w:r>
      <w:r w:rsidR="0060219C">
        <w:rPr>
          <w:rFonts w:ascii="Times New Roman" w:hAnsi="Times New Roman" w:cs="Times New Roman"/>
          <w:color w:val="000000"/>
          <w:sz w:val="24"/>
          <w:szCs w:val="24"/>
        </w:rPr>
        <w:t xml:space="preserve">nited States is greater than 55% </w:t>
      </w:r>
      <w:r w:rsidRPr="00BE068A">
        <w:rPr>
          <w:rFonts w:ascii="Times New Roman" w:hAnsi="Times New Roman" w:cs="Times New Roman"/>
          <w:color w:val="000000"/>
          <w:sz w:val="24"/>
          <w:szCs w:val="24"/>
        </w:rPr>
        <w:t xml:space="preserve">of the total cost of all components of the manufactured product, unless another standard for determining the minimum amount of domestic content of the manufactured product has been established under applicable law or regulation. </w:t>
      </w:r>
    </w:p>
    <w:p w14:paraId="6BA81D62" w14:textId="77777777" w:rsidR="00015CA5" w:rsidRPr="00BE068A" w:rsidRDefault="00015CA5" w:rsidP="00015CA5">
      <w:pPr>
        <w:pStyle w:val="NoSpacing"/>
        <w:ind w:left="1440"/>
        <w:jc w:val="both"/>
        <w:rPr>
          <w:rFonts w:ascii="Times New Roman" w:hAnsi="Times New Roman" w:cs="Times New Roman"/>
          <w:color w:val="000000"/>
          <w:sz w:val="24"/>
          <w:szCs w:val="24"/>
        </w:rPr>
      </w:pPr>
    </w:p>
    <w:p w14:paraId="2B7C1E0E" w14:textId="0FA01919" w:rsidR="00015CA5" w:rsidRPr="00CC1A02" w:rsidRDefault="00015CA5" w:rsidP="00015CA5">
      <w:pPr>
        <w:pStyle w:val="NoSpacing"/>
        <w:numPr>
          <w:ilvl w:val="0"/>
          <w:numId w:val="5"/>
        </w:numPr>
        <w:jc w:val="both"/>
        <w:rPr>
          <w:rFonts w:ascii="Times New Roman" w:hAnsi="Times New Roman" w:cs="Times New Roman"/>
          <w:color w:val="000000"/>
          <w:sz w:val="24"/>
          <w:szCs w:val="24"/>
        </w:rPr>
      </w:pPr>
      <w:r w:rsidRPr="00CC1A02">
        <w:rPr>
          <w:rFonts w:ascii="Times New Roman" w:hAnsi="Times New Roman" w:cs="Times New Roman"/>
          <w:color w:val="000000"/>
          <w:sz w:val="24"/>
          <w:szCs w:val="24"/>
        </w:rPr>
        <w:t>C</w:t>
      </w:r>
      <w:r w:rsidR="006C2B22" w:rsidRPr="00CC1A02">
        <w:rPr>
          <w:rFonts w:ascii="Times New Roman" w:hAnsi="Times New Roman" w:cs="Times New Roman"/>
          <w:color w:val="000000"/>
          <w:sz w:val="24"/>
          <w:szCs w:val="24"/>
        </w:rPr>
        <w:t>onstruction Material</w:t>
      </w:r>
    </w:p>
    <w:p w14:paraId="5399D6D3" w14:textId="77777777" w:rsidR="00015CA5" w:rsidRPr="00BE068A" w:rsidRDefault="00F45AEA" w:rsidP="00015CA5">
      <w:pPr>
        <w:ind w:left="1440"/>
        <w:rPr>
          <w:rFonts w:ascii="Times New Roman" w:hAnsi="Times New Roman" w:cs="Times New Roman"/>
          <w:color w:val="000000"/>
          <w:sz w:val="24"/>
          <w:szCs w:val="24"/>
        </w:rPr>
      </w:pPr>
      <w:r w:rsidRPr="00BE068A">
        <w:rPr>
          <w:rFonts w:ascii="Times New Roman" w:hAnsi="Times New Roman" w:cs="Times New Roman"/>
          <w:color w:val="000000"/>
          <w:sz w:val="24"/>
          <w:szCs w:val="24"/>
        </w:rPr>
        <w:t>All construction materials</w:t>
      </w:r>
      <w:r w:rsidR="00015CA5" w:rsidRPr="00BE068A">
        <w:rPr>
          <w:rFonts w:ascii="Times New Roman" w:hAnsi="Times New Roman" w:cs="Times New Roman"/>
          <w:color w:val="000000"/>
          <w:sz w:val="24"/>
          <w:szCs w:val="24"/>
        </w:rPr>
        <w:t xml:space="preserve"> used in the project must be </w:t>
      </w:r>
      <w:r w:rsidRPr="00BE068A">
        <w:rPr>
          <w:rFonts w:ascii="Times New Roman" w:hAnsi="Times New Roman" w:cs="Times New Roman"/>
          <w:color w:val="000000"/>
          <w:sz w:val="24"/>
          <w:szCs w:val="24"/>
        </w:rPr>
        <w:t xml:space="preserve">manufactured in the United States. This means that all manufacturing processes for the construction material occurred in the United States. </w:t>
      </w:r>
    </w:p>
    <w:p w14:paraId="4FD35164" w14:textId="77777777" w:rsidR="00015CA5" w:rsidRPr="00BE068A" w:rsidRDefault="00015CA5" w:rsidP="00015CA5">
      <w:pPr>
        <w:ind w:left="1440"/>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Construction materials includes an article, material, or supply that is or consists primarily of: </w:t>
      </w:r>
    </w:p>
    <w:p w14:paraId="78E64304" w14:textId="77777777" w:rsidR="00015CA5" w:rsidRPr="00BE068A" w:rsidRDefault="00015CA5" w:rsidP="00015CA5">
      <w:pPr>
        <w:numPr>
          <w:ilvl w:val="0"/>
          <w:numId w:val="6"/>
        </w:numPr>
        <w:snapToGrid w:val="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non-ferrous metals, plastic and polymer-based products (including polyvinylchloride, composite building materials, and polymers used in fiber optic cables), </w:t>
      </w:r>
    </w:p>
    <w:p w14:paraId="34A5DA8D" w14:textId="77777777" w:rsidR="00015CA5" w:rsidRPr="00BE068A" w:rsidRDefault="00015CA5" w:rsidP="00015CA5">
      <w:pPr>
        <w:numPr>
          <w:ilvl w:val="0"/>
          <w:numId w:val="6"/>
        </w:numPr>
        <w:snapToGrid w:val="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glass (including optic glass), </w:t>
      </w:r>
    </w:p>
    <w:p w14:paraId="59BE34DA" w14:textId="77777777" w:rsidR="00015CA5" w:rsidRPr="00BE068A" w:rsidRDefault="00015CA5" w:rsidP="00015CA5">
      <w:pPr>
        <w:numPr>
          <w:ilvl w:val="0"/>
          <w:numId w:val="6"/>
        </w:numPr>
        <w:snapToGrid w:val="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lumber, or </w:t>
      </w:r>
    </w:p>
    <w:p w14:paraId="70FE8308" w14:textId="77777777" w:rsidR="00015CA5" w:rsidRPr="00BE068A" w:rsidRDefault="00015CA5" w:rsidP="00015CA5">
      <w:pPr>
        <w:numPr>
          <w:ilvl w:val="0"/>
          <w:numId w:val="6"/>
        </w:numPr>
        <w:snapToGrid w:val="0"/>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drywall. </w:t>
      </w:r>
    </w:p>
    <w:p w14:paraId="6EF5C310" w14:textId="77777777" w:rsidR="00F45AEA" w:rsidRPr="00BE068A" w:rsidRDefault="00F45AEA" w:rsidP="00015CA5">
      <w:pPr>
        <w:pStyle w:val="NoSpacing"/>
        <w:ind w:left="1440"/>
        <w:jc w:val="both"/>
        <w:rPr>
          <w:rFonts w:ascii="Times New Roman" w:hAnsi="Times New Roman" w:cs="Times New Roman"/>
          <w:color w:val="000000"/>
          <w:sz w:val="24"/>
          <w:szCs w:val="24"/>
        </w:rPr>
      </w:pPr>
    </w:p>
    <w:p w14:paraId="65493213" w14:textId="77777777" w:rsidR="00015CA5" w:rsidRPr="00BE068A" w:rsidRDefault="00015CA5" w:rsidP="00015CA5">
      <w:pPr>
        <w:rPr>
          <w:rFonts w:ascii="Times New Roman" w:hAnsi="Times New Roman" w:cs="Times New Roman"/>
          <w:b/>
          <w:color w:val="000000"/>
          <w:sz w:val="24"/>
          <w:szCs w:val="24"/>
        </w:rPr>
      </w:pPr>
      <w:r w:rsidRPr="00BE068A">
        <w:rPr>
          <w:rFonts w:ascii="Times New Roman" w:hAnsi="Times New Roman" w:cs="Times New Roman"/>
          <w:b/>
          <w:color w:val="000000"/>
          <w:sz w:val="24"/>
          <w:szCs w:val="24"/>
        </w:rPr>
        <w:t>Construction materials does not include cement and cementitious materials, aggregates such as stone, sand, or gravel, or aggregate binding agents or additives.</w:t>
      </w:r>
    </w:p>
    <w:p w14:paraId="4412E715" w14:textId="77777777" w:rsidR="00015CA5" w:rsidRPr="00BE068A" w:rsidRDefault="00015CA5" w:rsidP="00015CA5">
      <w:pPr>
        <w:pStyle w:val="NoSpacing"/>
        <w:ind w:left="1440"/>
        <w:jc w:val="both"/>
        <w:rPr>
          <w:rFonts w:ascii="Times New Roman" w:hAnsi="Times New Roman" w:cs="Times New Roman"/>
          <w:color w:val="000000"/>
          <w:sz w:val="24"/>
          <w:szCs w:val="24"/>
        </w:rPr>
      </w:pPr>
    </w:p>
    <w:p w14:paraId="2437E4DA" w14:textId="77777777" w:rsidR="00F45AEA" w:rsidRPr="00BE068A" w:rsidRDefault="00F45AEA" w:rsidP="00F45AEA">
      <w:pPr>
        <w:pStyle w:val="NoSpacing"/>
        <w:ind w:left="720"/>
        <w:jc w:val="both"/>
        <w:rPr>
          <w:rFonts w:ascii="Times New Roman" w:hAnsi="Times New Roman" w:cs="Times New Roman"/>
          <w:color w:val="000000"/>
          <w:sz w:val="24"/>
          <w:szCs w:val="24"/>
        </w:rPr>
      </w:pPr>
    </w:p>
    <w:p w14:paraId="0F5338F8" w14:textId="77777777" w:rsidR="00F45AEA" w:rsidRPr="00BE068A" w:rsidRDefault="00F45AEA" w:rsidP="00F45AEA">
      <w:pPr>
        <w:pStyle w:val="NoSpacing"/>
        <w:jc w:val="both"/>
        <w:rPr>
          <w:rFonts w:ascii="Times New Roman" w:hAnsi="Times New Roman" w:cs="Times New Roman"/>
          <w:color w:val="000000"/>
          <w:sz w:val="24"/>
          <w:szCs w:val="24"/>
        </w:rPr>
      </w:pPr>
      <w:r w:rsidRPr="00BE068A">
        <w:rPr>
          <w:rFonts w:ascii="Times New Roman" w:hAnsi="Times New Roman" w:cs="Times New Roman"/>
          <w:color w:val="000000"/>
          <w:sz w:val="24"/>
          <w:szCs w:val="24"/>
        </w:rPr>
        <w:t>The BABA requirements only apply to articles, materials, and supplies that are consumed in, incorporated into, or affixed to an infrastructure project. It does not apply to tools, equipment, and supplies brought to the construction site and removed at or before the completion of the infrastr</w:t>
      </w:r>
      <w:r w:rsidR="003365B7" w:rsidRPr="00BE068A">
        <w:rPr>
          <w:rFonts w:ascii="Times New Roman" w:hAnsi="Times New Roman" w:cs="Times New Roman"/>
          <w:color w:val="000000"/>
          <w:sz w:val="24"/>
          <w:szCs w:val="24"/>
        </w:rPr>
        <w:t>ucture project, n</w:t>
      </w:r>
      <w:r w:rsidRPr="00BE068A">
        <w:rPr>
          <w:rFonts w:ascii="Times New Roman" w:hAnsi="Times New Roman" w:cs="Times New Roman"/>
          <w:color w:val="000000"/>
          <w:sz w:val="24"/>
          <w:szCs w:val="24"/>
        </w:rPr>
        <w:t xml:space="preserve">or does it apply to equipment and furnishings that are used at or within the finished infrastructure </w:t>
      </w:r>
      <w:proofErr w:type="gramStart"/>
      <w:r w:rsidRPr="00BE068A">
        <w:rPr>
          <w:rFonts w:ascii="Times New Roman" w:hAnsi="Times New Roman" w:cs="Times New Roman"/>
          <w:color w:val="000000"/>
          <w:sz w:val="24"/>
          <w:szCs w:val="24"/>
        </w:rPr>
        <w:t>project, but</w:t>
      </w:r>
      <w:proofErr w:type="gramEnd"/>
      <w:r w:rsidRPr="00BE068A">
        <w:rPr>
          <w:rFonts w:ascii="Times New Roman" w:hAnsi="Times New Roman" w:cs="Times New Roman"/>
          <w:color w:val="000000"/>
          <w:sz w:val="24"/>
          <w:szCs w:val="24"/>
        </w:rPr>
        <w:t xml:space="preserve"> are not an integral part of the structure or permanently affixed to the infrastructure project.</w:t>
      </w:r>
    </w:p>
    <w:p w14:paraId="06BD374C" w14:textId="77777777" w:rsidR="00F16DEF" w:rsidRPr="00BE068A" w:rsidRDefault="00F16DEF" w:rsidP="00F45AEA">
      <w:pPr>
        <w:pStyle w:val="NoSpacing"/>
        <w:jc w:val="both"/>
        <w:rPr>
          <w:rFonts w:ascii="Times New Roman" w:hAnsi="Times New Roman" w:cs="Times New Roman"/>
          <w:color w:val="000000"/>
          <w:sz w:val="24"/>
          <w:szCs w:val="24"/>
        </w:rPr>
      </w:pPr>
    </w:p>
    <w:p w14:paraId="23FF10BD" w14:textId="77777777" w:rsidR="005B06B9" w:rsidRPr="00BE068A" w:rsidRDefault="005B06B9" w:rsidP="005B06B9">
      <w:pPr>
        <w:pStyle w:val="NormalWeb"/>
        <w:kinsoku w:val="0"/>
        <w:overflowPunct w:val="0"/>
        <w:spacing w:before="125" w:beforeAutospacing="0" w:after="0" w:afterAutospacing="0"/>
        <w:textAlignment w:val="baseline"/>
        <w:rPr>
          <w:rFonts w:eastAsiaTheme="minorHAnsi"/>
          <w:color w:val="000000"/>
        </w:rPr>
      </w:pPr>
      <w:r w:rsidRPr="00BE068A">
        <w:rPr>
          <w:rFonts w:eastAsiaTheme="minorHAnsi"/>
          <w:color w:val="000000"/>
        </w:rPr>
        <w:t>Examples of projects that may be Infrastructure:</w:t>
      </w:r>
    </w:p>
    <w:p w14:paraId="0B31E9FF" w14:textId="77777777" w:rsidR="005B06B9" w:rsidRPr="00BE068A" w:rsidRDefault="005B06B9" w:rsidP="005B06B9">
      <w:pPr>
        <w:pStyle w:val="NormalWeb"/>
        <w:kinsoku w:val="0"/>
        <w:overflowPunct w:val="0"/>
        <w:spacing w:before="125" w:beforeAutospacing="0" w:after="0" w:afterAutospacing="0"/>
        <w:textAlignment w:val="baseline"/>
        <w:rPr>
          <w:rFonts w:eastAsiaTheme="minorHAnsi"/>
          <w:color w:val="000000"/>
        </w:rPr>
      </w:pPr>
    </w:p>
    <w:p w14:paraId="14EA8C1E"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Boat ramps</w:t>
      </w:r>
    </w:p>
    <w:p w14:paraId="050E2262"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Fishing piers / platforms</w:t>
      </w:r>
    </w:p>
    <w:p w14:paraId="0A49C805"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Shooting ranges / platforms</w:t>
      </w:r>
    </w:p>
    <w:p w14:paraId="4B8B270E"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Office buildings, education centers</w:t>
      </w:r>
    </w:p>
    <w:p w14:paraId="3466299D"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Water control structures for hunting/wildlife viewing</w:t>
      </w:r>
    </w:p>
    <w:p w14:paraId="4E574A98"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Propagation facilities / Fish hatcheries</w:t>
      </w:r>
    </w:p>
    <w:p w14:paraId="05D58BE7"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Docks</w:t>
      </w:r>
    </w:p>
    <w:p w14:paraId="6C64D8DC"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Dams</w:t>
      </w:r>
    </w:p>
    <w:p w14:paraId="73E055BF"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 xml:space="preserve">Marine </w:t>
      </w:r>
      <w:proofErr w:type="spellStart"/>
      <w:r w:rsidRPr="00BE068A">
        <w:rPr>
          <w:rFonts w:eastAsiaTheme="minorHAnsi"/>
          <w:color w:val="000000"/>
        </w:rPr>
        <w:t>pumpout</w:t>
      </w:r>
      <w:proofErr w:type="spellEnd"/>
      <w:r w:rsidRPr="00BE068A">
        <w:rPr>
          <w:rFonts w:eastAsiaTheme="minorHAnsi"/>
          <w:color w:val="000000"/>
        </w:rPr>
        <w:t xml:space="preserve"> stations (affixed)</w:t>
      </w:r>
    </w:p>
    <w:p w14:paraId="00467AE6"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Floating restrooms</w:t>
      </w:r>
    </w:p>
    <w:p w14:paraId="2AE57C6F"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Public restrooms</w:t>
      </w:r>
    </w:p>
    <w:p w14:paraId="40E36E9D"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Parking areas</w:t>
      </w:r>
    </w:p>
    <w:p w14:paraId="70175F6A" w14:textId="77777777" w:rsidR="005B06B9" w:rsidRPr="00BE068A" w:rsidRDefault="005B06B9" w:rsidP="005B06B9">
      <w:pPr>
        <w:pStyle w:val="ListParagraph"/>
        <w:numPr>
          <w:ilvl w:val="1"/>
          <w:numId w:val="7"/>
        </w:numPr>
        <w:kinsoku w:val="0"/>
        <w:overflowPunct w:val="0"/>
        <w:textAlignment w:val="baseline"/>
        <w:rPr>
          <w:rFonts w:eastAsiaTheme="minorHAnsi"/>
          <w:color w:val="000000"/>
        </w:rPr>
      </w:pPr>
      <w:r w:rsidRPr="00BE068A">
        <w:rPr>
          <w:rFonts w:eastAsiaTheme="minorHAnsi"/>
          <w:color w:val="000000"/>
        </w:rPr>
        <w:t>Roads</w:t>
      </w:r>
    </w:p>
    <w:p w14:paraId="4BB4524E" w14:textId="77777777" w:rsidR="00F16DEF" w:rsidRPr="00BE068A" w:rsidRDefault="00F16DEF" w:rsidP="00F16DEF">
      <w:pPr>
        <w:pStyle w:val="Default"/>
        <w:rPr>
          <w:rFonts w:ascii="Times New Roman" w:hAnsi="Times New Roman" w:cs="Times New Roman"/>
          <w:b/>
          <w:u w:val="single"/>
        </w:rPr>
      </w:pPr>
    </w:p>
    <w:p w14:paraId="5FC64A48" w14:textId="77777777" w:rsidR="003365B7" w:rsidRPr="00BE068A" w:rsidRDefault="003365B7" w:rsidP="00F16DEF">
      <w:pPr>
        <w:pStyle w:val="Default"/>
        <w:rPr>
          <w:rFonts w:ascii="Times New Roman" w:hAnsi="Times New Roman" w:cs="Times New Roman"/>
          <w:b/>
        </w:rPr>
      </w:pPr>
    </w:p>
    <w:p w14:paraId="551CA517" w14:textId="77777777" w:rsidR="009933A7" w:rsidRPr="00BE068A" w:rsidRDefault="009933A7" w:rsidP="009933A7">
      <w:pPr>
        <w:jc w:val="center"/>
        <w:rPr>
          <w:rFonts w:ascii="Times New Roman" w:hAnsi="Times New Roman" w:cs="Times New Roman"/>
          <w:b/>
          <w:color w:val="000000"/>
          <w:sz w:val="24"/>
          <w:szCs w:val="24"/>
        </w:rPr>
      </w:pPr>
      <w:r w:rsidRPr="00BE068A">
        <w:rPr>
          <w:rFonts w:ascii="Times New Roman" w:hAnsi="Times New Roman" w:cs="Times New Roman"/>
          <w:b/>
          <w:color w:val="000000"/>
          <w:sz w:val="24"/>
          <w:szCs w:val="24"/>
        </w:rPr>
        <w:t>Bidder’s Build America, Buy America Certification</w:t>
      </w:r>
    </w:p>
    <w:p w14:paraId="46F643A3" w14:textId="77777777" w:rsidR="009933A7" w:rsidRPr="00BE068A" w:rsidRDefault="009933A7" w:rsidP="009933A7">
      <w:pPr>
        <w:rPr>
          <w:rFonts w:ascii="Times New Roman" w:hAnsi="Times New Roman" w:cs="Times New Roman"/>
          <w:color w:val="000000"/>
          <w:sz w:val="24"/>
          <w:szCs w:val="24"/>
        </w:rPr>
      </w:pPr>
    </w:p>
    <w:p w14:paraId="708DADB6"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Any infrastructure project, funded at least partly by federal financial assistance, including this one, requires the contractor to use iron, steel, manufactured goods, and construction materials that are produced in the United States in a manner that complies with the Build America, Buy America Act (BABA), as contained in the federal Infrastructure Investment and Jobs Act of 2021. </w:t>
      </w:r>
    </w:p>
    <w:p w14:paraId="064E15BC" w14:textId="77777777" w:rsidR="009933A7" w:rsidRPr="00BE068A" w:rsidRDefault="009933A7" w:rsidP="009933A7">
      <w:pPr>
        <w:rPr>
          <w:rFonts w:ascii="Times New Roman" w:hAnsi="Times New Roman" w:cs="Times New Roman"/>
          <w:color w:val="000000"/>
          <w:sz w:val="24"/>
          <w:szCs w:val="24"/>
        </w:rPr>
      </w:pPr>
    </w:p>
    <w:p w14:paraId="7CA46F16"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BABA requires the following: </w:t>
      </w:r>
    </w:p>
    <w:p w14:paraId="4B469C1F" w14:textId="77777777" w:rsidR="009933A7" w:rsidRPr="00BE068A" w:rsidRDefault="009933A7" w:rsidP="009933A7">
      <w:pPr>
        <w:rPr>
          <w:rFonts w:ascii="Times New Roman" w:hAnsi="Times New Roman" w:cs="Times New Roman"/>
          <w:color w:val="000000"/>
          <w:sz w:val="24"/>
          <w:szCs w:val="24"/>
        </w:rPr>
      </w:pPr>
    </w:p>
    <w:p w14:paraId="6EE03849"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1. All iron and steel used in the project are produced in the United States. This means all manufacturing processes, from the initial melting stage through the application of coatings, occurred in the United States. </w:t>
      </w:r>
    </w:p>
    <w:p w14:paraId="2ADC3F5C"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2. All manufactured products used in the project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p>
    <w:p w14:paraId="5E776331"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3. All construction materials are manufactured in the United States. This means that all manufacturing processes for the construction material occurred in the United States. </w:t>
      </w:r>
    </w:p>
    <w:p w14:paraId="2525468A" w14:textId="77777777" w:rsidR="009933A7" w:rsidRPr="00BE068A" w:rsidRDefault="009933A7" w:rsidP="009933A7">
      <w:pPr>
        <w:rPr>
          <w:rFonts w:ascii="Times New Roman" w:hAnsi="Times New Roman" w:cs="Times New Roman"/>
          <w:color w:val="000000"/>
          <w:sz w:val="24"/>
          <w:szCs w:val="24"/>
        </w:rPr>
      </w:pPr>
    </w:p>
    <w:p w14:paraId="220FD9A7"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The BABA requirements only apply to articles, materials, and supplies that are consumed in, incorporated into, or affixed to an infrastructure project. It does not apply to tools, equipment, and supplies brought to the construction site and removed at or before the completion of the infrastructure project. Nor does it apply to equipment and furnishings that are used at or within the finished infrastructure </w:t>
      </w:r>
      <w:proofErr w:type="gramStart"/>
      <w:r w:rsidRPr="00BE068A">
        <w:rPr>
          <w:rFonts w:ascii="Times New Roman" w:hAnsi="Times New Roman" w:cs="Times New Roman"/>
          <w:color w:val="000000"/>
          <w:sz w:val="24"/>
          <w:szCs w:val="24"/>
        </w:rPr>
        <w:t>project, but</w:t>
      </w:r>
      <w:proofErr w:type="gramEnd"/>
      <w:r w:rsidRPr="00BE068A">
        <w:rPr>
          <w:rFonts w:ascii="Times New Roman" w:hAnsi="Times New Roman" w:cs="Times New Roman"/>
          <w:color w:val="000000"/>
          <w:sz w:val="24"/>
          <w:szCs w:val="24"/>
        </w:rPr>
        <w:t xml:space="preserve"> are not an integral part of the structure or permanently affixed to the infrastructure project.</w:t>
      </w:r>
    </w:p>
    <w:p w14:paraId="551D9403" w14:textId="77777777" w:rsidR="009933A7" w:rsidRPr="00BE068A" w:rsidRDefault="009933A7" w:rsidP="009933A7">
      <w:pPr>
        <w:rPr>
          <w:rFonts w:ascii="Times New Roman" w:hAnsi="Times New Roman" w:cs="Times New Roman"/>
          <w:color w:val="000000"/>
          <w:sz w:val="24"/>
          <w:szCs w:val="24"/>
        </w:rPr>
      </w:pPr>
    </w:p>
    <w:p w14:paraId="6AC427B4"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However, between July 13, 2022, and January 12, 2023, the U.S. Department of the Interior has a general applicability waiver from these requirements. This means projects starting in this time period AND non-domestic items purchased for those projects by January 12, 2023, are not obligated to comply with the domestic purchasing requirements of BABA. For more information on this waiver, read:  https://www.doi.gov/grants/BuyAmerica/GeneralApplicabilityWaivers </w:t>
      </w:r>
    </w:p>
    <w:p w14:paraId="023424D2" w14:textId="77777777" w:rsidR="009933A7" w:rsidRPr="00BE068A" w:rsidRDefault="009933A7" w:rsidP="009933A7">
      <w:pPr>
        <w:rPr>
          <w:rFonts w:ascii="Times New Roman" w:hAnsi="Times New Roman" w:cs="Times New Roman"/>
          <w:color w:val="000000"/>
          <w:sz w:val="24"/>
          <w:szCs w:val="24"/>
        </w:rPr>
      </w:pPr>
    </w:p>
    <w:p w14:paraId="25754C81"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Certification</w:t>
      </w:r>
    </w:p>
    <w:p w14:paraId="2004BDE5" w14:textId="77777777" w:rsidR="009933A7" w:rsidRPr="00BE068A" w:rsidRDefault="009933A7" w:rsidP="009933A7">
      <w:pPr>
        <w:rPr>
          <w:rFonts w:ascii="Times New Roman" w:hAnsi="Times New Roman" w:cs="Times New Roman"/>
          <w:color w:val="000000"/>
          <w:sz w:val="24"/>
          <w:szCs w:val="24"/>
        </w:rPr>
      </w:pPr>
    </w:p>
    <w:p w14:paraId="70F5BA2D"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As a bidder for this project, I certify that I will comply with the “Build America, Buy America” provisions as required by federal law. Furthermore, I understand that BABA provisions apply to any and all portions of this project, including subcontracted portions and that I certify to the best of my knowledge and belief that I will identify domestic sources of BABA-covered products, provide verification documentation for BABA-compliance, and when needed, provide waiver documentation per current federal guidance. I understand that a false statement on this certification may be grounds for rejection or termination of any award. </w:t>
      </w:r>
    </w:p>
    <w:p w14:paraId="1DF45533" w14:textId="77777777" w:rsidR="009933A7" w:rsidRPr="00BE068A" w:rsidRDefault="009933A7" w:rsidP="009933A7">
      <w:pPr>
        <w:rPr>
          <w:rFonts w:ascii="Times New Roman" w:hAnsi="Times New Roman" w:cs="Times New Roman"/>
          <w:color w:val="000000"/>
          <w:sz w:val="24"/>
          <w:szCs w:val="24"/>
        </w:rPr>
      </w:pPr>
    </w:p>
    <w:p w14:paraId="41753AF4"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  </w:t>
      </w:r>
    </w:p>
    <w:p w14:paraId="496369AC" w14:textId="77777777" w:rsidR="009933A7" w:rsidRPr="00BE068A" w:rsidRDefault="009933A7" w:rsidP="009933A7">
      <w:pPr>
        <w:rPr>
          <w:rFonts w:ascii="Times New Roman" w:hAnsi="Times New Roman" w:cs="Times New Roman"/>
          <w:color w:val="000000"/>
          <w:sz w:val="24"/>
          <w:szCs w:val="24"/>
        </w:rPr>
      </w:pPr>
    </w:p>
    <w:p w14:paraId="05D9CCD2"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_________________________________</w:t>
      </w:r>
    </w:p>
    <w:p w14:paraId="0F9345E5"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 xml:space="preserve">Signature of Bidder </w:t>
      </w:r>
    </w:p>
    <w:p w14:paraId="1FED1F1C" w14:textId="77777777" w:rsidR="009933A7" w:rsidRPr="00BE068A" w:rsidRDefault="009933A7" w:rsidP="009933A7">
      <w:pPr>
        <w:rPr>
          <w:rFonts w:ascii="Times New Roman" w:hAnsi="Times New Roman" w:cs="Times New Roman"/>
          <w:color w:val="000000"/>
          <w:sz w:val="24"/>
          <w:szCs w:val="24"/>
        </w:rPr>
      </w:pPr>
    </w:p>
    <w:p w14:paraId="66CF427F" w14:textId="77777777" w:rsidR="009933A7" w:rsidRPr="00BE068A" w:rsidRDefault="009933A7" w:rsidP="009933A7">
      <w:pPr>
        <w:rPr>
          <w:rFonts w:ascii="Times New Roman" w:hAnsi="Times New Roman" w:cs="Times New Roman"/>
          <w:color w:val="000000"/>
          <w:sz w:val="24"/>
          <w:szCs w:val="24"/>
        </w:rPr>
      </w:pPr>
    </w:p>
    <w:p w14:paraId="3836ED5C" w14:textId="77777777" w:rsidR="009933A7" w:rsidRPr="00BE068A" w:rsidRDefault="009933A7" w:rsidP="009933A7">
      <w:pPr>
        <w:rPr>
          <w:rFonts w:ascii="Times New Roman" w:hAnsi="Times New Roman" w:cs="Times New Roman"/>
          <w:color w:val="000000"/>
          <w:sz w:val="24"/>
          <w:szCs w:val="24"/>
        </w:rPr>
      </w:pPr>
    </w:p>
    <w:p w14:paraId="2E3CB97D" w14:textId="77777777" w:rsidR="009933A7" w:rsidRPr="00BE068A" w:rsidRDefault="009933A7" w:rsidP="009933A7">
      <w:pPr>
        <w:rPr>
          <w:rFonts w:ascii="Times New Roman" w:hAnsi="Times New Roman" w:cs="Times New Roman"/>
          <w:color w:val="000000"/>
          <w:sz w:val="24"/>
          <w:szCs w:val="24"/>
        </w:rPr>
      </w:pPr>
      <w:r w:rsidRPr="00BE068A">
        <w:rPr>
          <w:rFonts w:ascii="Times New Roman" w:hAnsi="Times New Roman" w:cs="Times New Roman"/>
          <w:color w:val="000000"/>
          <w:sz w:val="24"/>
          <w:szCs w:val="24"/>
        </w:rPr>
        <w:t>_________________________________</w:t>
      </w:r>
    </w:p>
    <w:p w14:paraId="6AA4CCCB" w14:textId="77777777" w:rsidR="00A6407C" w:rsidRPr="00BE068A" w:rsidRDefault="009933A7" w:rsidP="009933A7">
      <w:pPr>
        <w:rPr>
          <w:rFonts w:ascii="Times New Roman" w:hAnsi="Times New Roman" w:cs="Times New Roman"/>
          <w:sz w:val="24"/>
          <w:szCs w:val="24"/>
        </w:rPr>
      </w:pPr>
      <w:r w:rsidRPr="00BE068A">
        <w:rPr>
          <w:rFonts w:ascii="Times New Roman" w:hAnsi="Times New Roman" w:cs="Times New Roman"/>
          <w:color w:val="000000"/>
          <w:sz w:val="24"/>
          <w:szCs w:val="24"/>
        </w:rPr>
        <w:t>Printed Name and Title of Bidder</w:t>
      </w:r>
    </w:p>
    <w:p w14:paraId="4F518686" w14:textId="77777777" w:rsidR="00A6407C" w:rsidRPr="00BE068A" w:rsidRDefault="00A6407C" w:rsidP="00A6407C">
      <w:pPr>
        <w:ind w:left="360"/>
        <w:rPr>
          <w:rFonts w:ascii="Times New Roman" w:hAnsi="Times New Roman" w:cs="Times New Roman"/>
          <w:sz w:val="24"/>
          <w:szCs w:val="24"/>
        </w:rPr>
      </w:pPr>
    </w:p>
    <w:p w14:paraId="05A2A969" w14:textId="77777777" w:rsidR="00A6407C" w:rsidRPr="00BE068A" w:rsidRDefault="00A6407C" w:rsidP="00A6407C">
      <w:pPr>
        <w:rPr>
          <w:rFonts w:ascii="Times New Roman" w:hAnsi="Times New Roman" w:cs="Times New Roman"/>
          <w:sz w:val="24"/>
          <w:szCs w:val="24"/>
        </w:rPr>
      </w:pPr>
    </w:p>
    <w:p w14:paraId="4C49D5BE" w14:textId="77777777" w:rsidR="00F80679" w:rsidRPr="00BE068A" w:rsidRDefault="00F80679">
      <w:pPr>
        <w:rPr>
          <w:rFonts w:ascii="Times New Roman" w:hAnsi="Times New Roman" w:cs="Times New Roman"/>
          <w:sz w:val="24"/>
          <w:szCs w:val="24"/>
        </w:rPr>
      </w:pPr>
    </w:p>
    <w:sectPr w:rsidR="00F80679" w:rsidRPr="00BE06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A7FA" w14:textId="77777777" w:rsidR="009933A7" w:rsidRDefault="009933A7" w:rsidP="009933A7">
      <w:r>
        <w:separator/>
      </w:r>
    </w:p>
  </w:endnote>
  <w:endnote w:type="continuationSeparator" w:id="0">
    <w:p w14:paraId="5438F2C2" w14:textId="77777777" w:rsidR="009933A7" w:rsidRDefault="009933A7" w:rsidP="0099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1426"/>
      <w:docPartObj>
        <w:docPartGallery w:val="Page Numbers (Bottom of Page)"/>
        <w:docPartUnique/>
      </w:docPartObj>
    </w:sdtPr>
    <w:sdtEndPr>
      <w:rPr>
        <w:noProof/>
      </w:rPr>
    </w:sdtEndPr>
    <w:sdtContent>
      <w:p w14:paraId="4B22F9C0" w14:textId="77777777" w:rsidR="009933A7" w:rsidRDefault="009933A7">
        <w:pPr>
          <w:pStyle w:val="Footer"/>
          <w:jc w:val="center"/>
        </w:pPr>
        <w:r>
          <w:fldChar w:fldCharType="begin"/>
        </w:r>
        <w:r>
          <w:instrText xml:space="preserve"> PAGE   \* MERGEFORMAT </w:instrText>
        </w:r>
        <w:r>
          <w:fldChar w:fldCharType="separate"/>
        </w:r>
        <w:r w:rsidR="0060219C">
          <w:rPr>
            <w:noProof/>
          </w:rPr>
          <w:t>3</w:t>
        </w:r>
        <w:r>
          <w:rPr>
            <w:noProof/>
          </w:rPr>
          <w:fldChar w:fldCharType="end"/>
        </w:r>
      </w:p>
    </w:sdtContent>
  </w:sdt>
  <w:p w14:paraId="17D41770" w14:textId="77777777" w:rsidR="009933A7" w:rsidRDefault="00993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1512" w14:textId="77777777" w:rsidR="009933A7" w:rsidRDefault="009933A7" w:rsidP="009933A7">
      <w:r>
        <w:separator/>
      </w:r>
    </w:p>
  </w:footnote>
  <w:footnote w:type="continuationSeparator" w:id="0">
    <w:p w14:paraId="4BF37C1E" w14:textId="77777777" w:rsidR="009933A7" w:rsidRDefault="009933A7" w:rsidP="0099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644C" w14:textId="77777777" w:rsidR="009933A7" w:rsidRPr="007314EF" w:rsidRDefault="009933A7">
    <w:pPr>
      <w:pStyle w:val="Header"/>
      <w:rPr>
        <w:rFonts w:ascii="Times New Roman" w:hAnsi="Times New Roman" w:cs="Times New Roman"/>
        <w:b/>
        <w:sz w:val="24"/>
        <w:szCs w:val="24"/>
      </w:rPr>
    </w:pPr>
    <w:r w:rsidRPr="007314EF">
      <w:rPr>
        <w:rFonts w:ascii="Times New Roman" w:hAnsi="Times New Roman" w:cs="Times New Roman"/>
        <w:b/>
        <w:sz w:val="24"/>
        <w:szCs w:val="24"/>
      </w:rPr>
      <w:t>Attachment E – BABA</w:t>
    </w:r>
  </w:p>
  <w:p w14:paraId="503D9C03" w14:textId="4CB74328" w:rsidR="009933A7" w:rsidRPr="007314EF" w:rsidRDefault="00CC152A">
    <w:pPr>
      <w:pStyle w:val="Header"/>
      <w:rPr>
        <w:rFonts w:ascii="Times New Roman" w:hAnsi="Times New Roman" w:cs="Times New Roman"/>
        <w:b/>
        <w:sz w:val="24"/>
        <w:szCs w:val="24"/>
      </w:rPr>
    </w:pPr>
    <w:r w:rsidRPr="007314EF">
      <w:rPr>
        <w:rFonts w:ascii="Times New Roman" w:hAnsi="Times New Roman" w:cs="Times New Roman"/>
        <w:b/>
        <w:sz w:val="24"/>
        <w:szCs w:val="24"/>
      </w:rPr>
      <w:t>RFx #30000</w:t>
    </w:r>
    <w:r w:rsidR="00F80679">
      <w:rPr>
        <w:rFonts w:ascii="Times New Roman" w:hAnsi="Times New Roman" w:cs="Times New Roman"/>
        <w:b/>
        <w:sz w:val="24"/>
        <w:szCs w:val="24"/>
      </w:rPr>
      <w:t>26025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6C79"/>
    <w:multiLevelType w:val="hybridMultilevel"/>
    <w:tmpl w:val="9F7841AA"/>
    <w:lvl w:ilvl="0" w:tplc="46F6D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6708A"/>
    <w:multiLevelType w:val="hybridMultilevel"/>
    <w:tmpl w:val="529448E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4AA5510C"/>
    <w:multiLevelType w:val="hybridMultilevel"/>
    <w:tmpl w:val="0F00F018"/>
    <w:lvl w:ilvl="0" w:tplc="663C883E">
      <w:start w:val="1"/>
      <w:numFmt w:val="bullet"/>
      <w:lvlText w:val=""/>
      <w:lvlJc w:val="left"/>
      <w:pPr>
        <w:tabs>
          <w:tab w:val="num" w:pos="720"/>
        </w:tabs>
        <w:ind w:left="720" w:hanging="360"/>
      </w:pPr>
      <w:rPr>
        <w:rFonts w:ascii="Wingdings" w:hAnsi="Wingdings" w:hint="default"/>
      </w:rPr>
    </w:lvl>
    <w:lvl w:ilvl="1" w:tplc="5470C220">
      <w:start w:val="1"/>
      <w:numFmt w:val="bullet"/>
      <w:lvlText w:val=""/>
      <w:lvlJc w:val="left"/>
      <w:pPr>
        <w:tabs>
          <w:tab w:val="num" w:pos="1440"/>
        </w:tabs>
        <w:ind w:left="1440" w:hanging="360"/>
      </w:pPr>
      <w:rPr>
        <w:rFonts w:ascii="Wingdings" w:hAnsi="Wingdings" w:hint="default"/>
      </w:rPr>
    </w:lvl>
    <w:lvl w:ilvl="2" w:tplc="F4C012A4" w:tentative="1">
      <w:start w:val="1"/>
      <w:numFmt w:val="bullet"/>
      <w:lvlText w:val=""/>
      <w:lvlJc w:val="left"/>
      <w:pPr>
        <w:tabs>
          <w:tab w:val="num" w:pos="2160"/>
        </w:tabs>
        <w:ind w:left="2160" w:hanging="360"/>
      </w:pPr>
      <w:rPr>
        <w:rFonts w:ascii="Wingdings" w:hAnsi="Wingdings" w:hint="default"/>
      </w:rPr>
    </w:lvl>
    <w:lvl w:ilvl="3" w:tplc="7AF8E65E" w:tentative="1">
      <w:start w:val="1"/>
      <w:numFmt w:val="bullet"/>
      <w:lvlText w:val=""/>
      <w:lvlJc w:val="left"/>
      <w:pPr>
        <w:tabs>
          <w:tab w:val="num" w:pos="2880"/>
        </w:tabs>
        <w:ind w:left="2880" w:hanging="360"/>
      </w:pPr>
      <w:rPr>
        <w:rFonts w:ascii="Wingdings" w:hAnsi="Wingdings" w:hint="default"/>
      </w:rPr>
    </w:lvl>
    <w:lvl w:ilvl="4" w:tplc="1FF6A11A" w:tentative="1">
      <w:start w:val="1"/>
      <w:numFmt w:val="bullet"/>
      <w:lvlText w:val=""/>
      <w:lvlJc w:val="left"/>
      <w:pPr>
        <w:tabs>
          <w:tab w:val="num" w:pos="3600"/>
        </w:tabs>
        <w:ind w:left="3600" w:hanging="360"/>
      </w:pPr>
      <w:rPr>
        <w:rFonts w:ascii="Wingdings" w:hAnsi="Wingdings" w:hint="default"/>
      </w:rPr>
    </w:lvl>
    <w:lvl w:ilvl="5" w:tplc="EF1453C6" w:tentative="1">
      <w:start w:val="1"/>
      <w:numFmt w:val="bullet"/>
      <w:lvlText w:val=""/>
      <w:lvlJc w:val="left"/>
      <w:pPr>
        <w:tabs>
          <w:tab w:val="num" w:pos="4320"/>
        </w:tabs>
        <w:ind w:left="4320" w:hanging="360"/>
      </w:pPr>
      <w:rPr>
        <w:rFonts w:ascii="Wingdings" w:hAnsi="Wingdings" w:hint="default"/>
      </w:rPr>
    </w:lvl>
    <w:lvl w:ilvl="6" w:tplc="62968754" w:tentative="1">
      <w:start w:val="1"/>
      <w:numFmt w:val="bullet"/>
      <w:lvlText w:val=""/>
      <w:lvlJc w:val="left"/>
      <w:pPr>
        <w:tabs>
          <w:tab w:val="num" w:pos="5040"/>
        </w:tabs>
        <w:ind w:left="5040" w:hanging="360"/>
      </w:pPr>
      <w:rPr>
        <w:rFonts w:ascii="Wingdings" w:hAnsi="Wingdings" w:hint="default"/>
      </w:rPr>
    </w:lvl>
    <w:lvl w:ilvl="7" w:tplc="30C8B92E" w:tentative="1">
      <w:start w:val="1"/>
      <w:numFmt w:val="bullet"/>
      <w:lvlText w:val=""/>
      <w:lvlJc w:val="left"/>
      <w:pPr>
        <w:tabs>
          <w:tab w:val="num" w:pos="5760"/>
        </w:tabs>
        <w:ind w:left="5760" w:hanging="360"/>
      </w:pPr>
      <w:rPr>
        <w:rFonts w:ascii="Wingdings" w:hAnsi="Wingdings" w:hint="default"/>
      </w:rPr>
    </w:lvl>
    <w:lvl w:ilvl="8" w:tplc="9B4AE6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C6785F"/>
    <w:multiLevelType w:val="hybridMultilevel"/>
    <w:tmpl w:val="383E1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1D659E"/>
    <w:multiLevelType w:val="hybridMultilevel"/>
    <w:tmpl w:val="7BB4118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5C714C"/>
    <w:multiLevelType w:val="hybridMultilevel"/>
    <w:tmpl w:val="6F34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6501296">
    <w:abstractNumId w:val="5"/>
  </w:num>
  <w:num w:numId="2" w16cid:durableId="636298240">
    <w:abstractNumId w:val="5"/>
  </w:num>
  <w:num w:numId="3" w16cid:durableId="1328360037">
    <w:abstractNumId w:val="3"/>
  </w:num>
  <w:num w:numId="4" w16cid:durableId="890270825">
    <w:abstractNumId w:val="0"/>
  </w:num>
  <w:num w:numId="5" w16cid:durableId="1084492312">
    <w:abstractNumId w:val="4"/>
  </w:num>
  <w:num w:numId="6" w16cid:durableId="1393625861">
    <w:abstractNumId w:val="1"/>
  </w:num>
  <w:num w:numId="7" w16cid:durableId="116917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7C"/>
    <w:rsid w:val="00015CA5"/>
    <w:rsid w:val="000D0FFE"/>
    <w:rsid w:val="00222074"/>
    <w:rsid w:val="002A7739"/>
    <w:rsid w:val="00304442"/>
    <w:rsid w:val="003365B7"/>
    <w:rsid w:val="00375B90"/>
    <w:rsid w:val="00386F32"/>
    <w:rsid w:val="005B06B9"/>
    <w:rsid w:val="0060219C"/>
    <w:rsid w:val="006A2AB0"/>
    <w:rsid w:val="006C2B22"/>
    <w:rsid w:val="006F0582"/>
    <w:rsid w:val="007314EF"/>
    <w:rsid w:val="007B134C"/>
    <w:rsid w:val="00875A10"/>
    <w:rsid w:val="00895CDD"/>
    <w:rsid w:val="009933A7"/>
    <w:rsid w:val="009B3CDC"/>
    <w:rsid w:val="00A6407C"/>
    <w:rsid w:val="00B66941"/>
    <w:rsid w:val="00BE068A"/>
    <w:rsid w:val="00C17099"/>
    <w:rsid w:val="00CC152A"/>
    <w:rsid w:val="00CC1A02"/>
    <w:rsid w:val="00F16DEF"/>
    <w:rsid w:val="00F45AEA"/>
    <w:rsid w:val="00F8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D6FF"/>
  <w15:chartTrackingRefBased/>
  <w15:docId w15:val="{C07FB64C-ABE3-418C-BE9C-2ED0811F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6407C"/>
    <w:pPr>
      <w:snapToGrid w:val="0"/>
      <w:spacing w:before="180" w:after="60"/>
      <w:jc w:val="both"/>
    </w:pPr>
    <w:rPr>
      <w:rFonts w:ascii="Times New Roman" w:hAnsi="Times New Roman" w:cs="Times New Roman"/>
    </w:rPr>
  </w:style>
  <w:style w:type="character" w:customStyle="1" w:styleId="BodyTextChar">
    <w:name w:val="Body Text Char"/>
    <w:basedOn w:val="DefaultParagraphFont"/>
    <w:link w:val="BodyText"/>
    <w:uiPriority w:val="99"/>
    <w:semiHidden/>
    <w:rsid w:val="00A6407C"/>
    <w:rPr>
      <w:rFonts w:ascii="Times New Roman" w:hAnsi="Times New Roman" w:cs="Times New Roman"/>
    </w:rPr>
  </w:style>
  <w:style w:type="paragraph" w:styleId="NoSpacing">
    <w:name w:val="No Spacing"/>
    <w:uiPriority w:val="1"/>
    <w:qFormat/>
    <w:rsid w:val="00F45AEA"/>
    <w:pPr>
      <w:spacing w:after="0" w:line="240" w:lineRule="auto"/>
    </w:pPr>
  </w:style>
  <w:style w:type="paragraph" w:customStyle="1" w:styleId="Default">
    <w:name w:val="Default"/>
    <w:rsid w:val="00F16DE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B06B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B06B9"/>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33A7"/>
    <w:pPr>
      <w:tabs>
        <w:tab w:val="center" w:pos="4680"/>
        <w:tab w:val="right" w:pos="9360"/>
      </w:tabs>
    </w:pPr>
  </w:style>
  <w:style w:type="character" w:customStyle="1" w:styleId="HeaderChar">
    <w:name w:val="Header Char"/>
    <w:basedOn w:val="DefaultParagraphFont"/>
    <w:link w:val="Header"/>
    <w:uiPriority w:val="99"/>
    <w:rsid w:val="009933A7"/>
    <w:rPr>
      <w:rFonts w:ascii="Calibri" w:hAnsi="Calibri" w:cs="Calibri"/>
    </w:rPr>
  </w:style>
  <w:style w:type="paragraph" w:styleId="Footer">
    <w:name w:val="footer"/>
    <w:basedOn w:val="Normal"/>
    <w:link w:val="FooterChar"/>
    <w:uiPriority w:val="99"/>
    <w:unhideWhenUsed/>
    <w:rsid w:val="009933A7"/>
    <w:pPr>
      <w:tabs>
        <w:tab w:val="center" w:pos="4680"/>
        <w:tab w:val="right" w:pos="9360"/>
      </w:tabs>
    </w:pPr>
  </w:style>
  <w:style w:type="character" w:customStyle="1" w:styleId="FooterChar">
    <w:name w:val="Footer Char"/>
    <w:basedOn w:val="DefaultParagraphFont"/>
    <w:link w:val="Footer"/>
    <w:uiPriority w:val="99"/>
    <w:rsid w:val="009933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2476">
      <w:bodyDiv w:val="1"/>
      <w:marLeft w:val="0"/>
      <w:marRight w:val="0"/>
      <w:marTop w:val="0"/>
      <w:marBottom w:val="0"/>
      <w:divBdr>
        <w:top w:val="none" w:sz="0" w:space="0" w:color="auto"/>
        <w:left w:val="none" w:sz="0" w:space="0" w:color="auto"/>
        <w:bottom w:val="none" w:sz="0" w:space="0" w:color="auto"/>
        <w:right w:val="none" w:sz="0" w:space="0" w:color="auto"/>
      </w:divBdr>
      <w:divsChild>
        <w:div w:id="1450662440">
          <w:marLeft w:val="1008"/>
          <w:marRight w:val="0"/>
          <w:marTop w:val="86"/>
          <w:marBottom w:val="0"/>
          <w:divBdr>
            <w:top w:val="none" w:sz="0" w:space="0" w:color="auto"/>
            <w:left w:val="none" w:sz="0" w:space="0" w:color="auto"/>
            <w:bottom w:val="none" w:sz="0" w:space="0" w:color="auto"/>
            <w:right w:val="none" w:sz="0" w:space="0" w:color="auto"/>
          </w:divBdr>
        </w:div>
        <w:div w:id="584875591">
          <w:marLeft w:val="1008"/>
          <w:marRight w:val="0"/>
          <w:marTop w:val="86"/>
          <w:marBottom w:val="0"/>
          <w:divBdr>
            <w:top w:val="none" w:sz="0" w:space="0" w:color="auto"/>
            <w:left w:val="none" w:sz="0" w:space="0" w:color="auto"/>
            <w:bottom w:val="none" w:sz="0" w:space="0" w:color="auto"/>
            <w:right w:val="none" w:sz="0" w:space="0" w:color="auto"/>
          </w:divBdr>
        </w:div>
        <w:div w:id="305625061">
          <w:marLeft w:val="1008"/>
          <w:marRight w:val="0"/>
          <w:marTop w:val="86"/>
          <w:marBottom w:val="0"/>
          <w:divBdr>
            <w:top w:val="none" w:sz="0" w:space="0" w:color="auto"/>
            <w:left w:val="none" w:sz="0" w:space="0" w:color="auto"/>
            <w:bottom w:val="none" w:sz="0" w:space="0" w:color="auto"/>
            <w:right w:val="none" w:sz="0" w:space="0" w:color="auto"/>
          </w:divBdr>
        </w:div>
        <w:div w:id="1453745622">
          <w:marLeft w:val="1008"/>
          <w:marRight w:val="0"/>
          <w:marTop w:val="86"/>
          <w:marBottom w:val="0"/>
          <w:divBdr>
            <w:top w:val="none" w:sz="0" w:space="0" w:color="auto"/>
            <w:left w:val="none" w:sz="0" w:space="0" w:color="auto"/>
            <w:bottom w:val="none" w:sz="0" w:space="0" w:color="auto"/>
            <w:right w:val="none" w:sz="0" w:space="0" w:color="auto"/>
          </w:divBdr>
        </w:div>
        <w:div w:id="913319996">
          <w:marLeft w:val="1008"/>
          <w:marRight w:val="0"/>
          <w:marTop w:val="86"/>
          <w:marBottom w:val="0"/>
          <w:divBdr>
            <w:top w:val="none" w:sz="0" w:space="0" w:color="auto"/>
            <w:left w:val="none" w:sz="0" w:space="0" w:color="auto"/>
            <w:bottom w:val="none" w:sz="0" w:space="0" w:color="auto"/>
            <w:right w:val="none" w:sz="0" w:space="0" w:color="auto"/>
          </w:divBdr>
        </w:div>
        <w:div w:id="227350869">
          <w:marLeft w:val="1008"/>
          <w:marRight w:val="0"/>
          <w:marTop w:val="86"/>
          <w:marBottom w:val="0"/>
          <w:divBdr>
            <w:top w:val="none" w:sz="0" w:space="0" w:color="auto"/>
            <w:left w:val="none" w:sz="0" w:space="0" w:color="auto"/>
            <w:bottom w:val="none" w:sz="0" w:space="0" w:color="auto"/>
            <w:right w:val="none" w:sz="0" w:space="0" w:color="auto"/>
          </w:divBdr>
        </w:div>
        <w:div w:id="2103649693">
          <w:marLeft w:val="1008"/>
          <w:marRight w:val="0"/>
          <w:marTop w:val="86"/>
          <w:marBottom w:val="0"/>
          <w:divBdr>
            <w:top w:val="none" w:sz="0" w:space="0" w:color="auto"/>
            <w:left w:val="none" w:sz="0" w:space="0" w:color="auto"/>
            <w:bottom w:val="none" w:sz="0" w:space="0" w:color="auto"/>
            <w:right w:val="none" w:sz="0" w:space="0" w:color="auto"/>
          </w:divBdr>
        </w:div>
        <w:div w:id="1103305111">
          <w:marLeft w:val="1008"/>
          <w:marRight w:val="0"/>
          <w:marTop w:val="86"/>
          <w:marBottom w:val="0"/>
          <w:divBdr>
            <w:top w:val="none" w:sz="0" w:space="0" w:color="auto"/>
            <w:left w:val="none" w:sz="0" w:space="0" w:color="auto"/>
            <w:bottom w:val="none" w:sz="0" w:space="0" w:color="auto"/>
            <w:right w:val="none" w:sz="0" w:space="0" w:color="auto"/>
          </w:divBdr>
        </w:div>
        <w:div w:id="389154422">
          <w:marLeft w:val="1008"/>
          <w:marRight w:val="0"/>
          <w:marTop w:val="86"/>
          <w:marBottom w:val="0"/>
          <w:divBdr>
            <w:top w:val="none" w:sz="0" w:space="0" w:color="auto"/>
            <w:left w:val="none" w:sz="0" w:space="0" w:color="auto"/>
            <w:bottom w:val="none" w:sz="0" w:space="0" w:color="auto"/>
            <w:right w:val="none" w:sz="0" w:space="0" w:color="auto"/>
          </w:divBdr>
        </w:div>
        <w:div w:id="960889632">
          <w:marLeft w:val="1008"/>
          <w:marRight w:val="0"/>
          <w:marTop w:val="86"/>
          <w:marBottom w:val="0"/>
          <w:divBdr>
            <w:top w:val="none" w:sz="0" w:space="0" w:color="auto"/>
            <w:left w:val="none" w:sz="0" w:space="0" w:color="auto"/>
            <w:bottom w:val="none" w:sz="0" w:space="0" w:color="auto"/>
            <w:right w:val="none" w:sz="0" w:space="0" w:color="auto"/>
          </w:divBdr>
        </w:div>
        <w:div w:id="2096434718">
          <w:marLeft w:val="1008"/>
          <w:marRight w:val="0"/>
          <w:marTop w:val="86"/>
          <w:marBottom w:val="0"/>
          <w:divBdr>
            <w:top w:val="none" w:sz="0" w:space="0" w:color="auto"/>
            <w:left w:val="none" w:sz="0" w:space="0" w:color="auto"/>
            <w:bottom w:val="none" w:sz="0" w:space="0" w:color="auto"/>
            <w:right w:val="none" w:sz="0" w:space="0" w:color="auto"/>
          </w:divBdr>
        </w:div>
        <w:div w:id="1345935156">
          <w:marLeft w:val="1008"/>
          <w:marRight w:val="0"/>
          <w:marTop w:val="86"/>
          <w:marBottom w:val="0"/>
          <w:divBdr>
            <w:top w:val="none" w:sz="0" w:space="0" w:color="auto"/>
            <w:left w:val="none" w:sz="0" w:space="0" w:color="auto"/>
            <w:bottom w:val="none" w:sz="0" w:space="0" w:color="auto"/>
            <w:right w:val="none" w:sz="0" w:space="0" w:color="auto"/>
          </w:divBdr>
        </w:div>
        <w:div w:id="1084450160">
          <w:marLeft w:val="1008"/>
          <w:marRight w:val="0"/>
          <w:marTop w:val="86"/>
          <w:marBottom w:val="0"/>
          <w:divBdr>
            <w:top w:val="none" w:sz="0" w:space="0" w:color="auto"/>
            <w:left w:val="none" w:sz="0" w:space="0" w:color="auto"/>
            <w:bottom w:val="none" w:sz="0" w:space="0" w:color="auto"/>
            <w:right w:val="none" w:sz="0" w:space="0" w:color="auto"/>
          </w:divBdr>
        </w:div>
      </w:divsChild>
    </w:div>
    <w:div w:id="1857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Buckner, Yvette</dc:creator>
  <cp:keywords/>
  <dc:description/>
  <cp:lastModifiedBy>Donald Hunter</cp:lastModifiedBy>
  <cp:revision>13</cp:revision>
  <dcterms:created xsi:type="dcterms:W3CDTF">2023-03-20T14:16:00Z</dcterms:created>
  <dcterms:modified xsi:type="dcterms:W3CDTF">2026-03-24T15:11:00Z</dcterms:modified>
</cp:coreProperties>
</file>