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773CF95C" w:rsidR="00E57614" w:rsidRPr="002E0D0F" w:rsidRDefault="00E06A59" w:rsidP="00E57614">
      <w:pPr>
        <w:spacing w:after="0"/>
        <w:jc w:val="center"/>
        <w:rPr>
          <w:rFonts w:ascii="Arial" w:eastAsia="Times New Roman" w:hAnsi="Arial" w:cs="Arial"/>
          <w:bCs/>
          <w:szCs w:val="24"/>
        </w:rPr>
      </w:pPr>
      <w:r>
        <w:rPr>
          <w:rFonts w:ascii="Arial" w:eastAsia="Times New Roman" w:hAnsi="Arial" w:cs="Arial"/>
          <w:bCs/>
          <w:szCs w:val="24"/>
        </w:rPr>
        <w:t xml:space="preserve">April </w:t>
      </w:r>
      <w:r w:rsidR="002E660F">
        <w:rPr>
          <w:rFonts w:ascii="Arial" w:eastAsia="Times New Roman" w:hAnsi="Arial" w:cs="Arial"/>
          <w:bCs/>
          <w:szCs w:val="24"/>
        </w:rPr>
        <w:t>1</w:t>
      </w:r>
      <w:r w:rsidR="00611D5F"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4A2A865B"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314820">
        <w:rPr>
          <w:rFonts w:ascii="Arial" w:eastAsia="Times New Roman" w:hAnsi="Arial" w:cs="Arial"/>
          <w:b/>
          <w:bCs/>
          <w:szCs w:val="24"/>
        </w:rPr>
        <w:t>3</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57F6F42F" w14:textId="2AB4E91A"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szCs w:val="24"/>
        </w:rPr>
        <w:t xml:space="preserve">Your reference is directed to RFx Number </w:t>
      </w:r>
      <w:r w:rsidR="00611D5F" w:rsidRPr="002E0D0F">
        <w:rPr>
          <w:rFonts w:ascii="Arial" w:eastAsia="Times New Roman" w:hAnsi="Arial" w:cs="Arial"/>
          <w:szCs w:val="24"/>
        </w:rPr>
        <w:t>30000</w:t>
      </w:r>
      <w:r w:rsidR="00DB0B0C">
        <w:rPr>
          <w:rFonts w:ascii="Arial" w:eastAsia="Times New Roman" w:hAnsi="Arial" w:cs="Arial"/>
          <w:szCs w:val="24"/>
        </w:rPr>
        <w:t>26048</w:t>
      </w:r>
      <w:r w:rsidRPr="002E0D0F">
        <w:rPr>
          <w:rFonts w:ascii="Arial" w:eastAsia="Times New Roman" w:hAnsi="Arial" w:cs="Arial"/>
          <w:szCs w:val="24"/>
        </w:rPr>
        <w:t xml:space="preserve"> for the Invitation to Bid (ITB) for the State of Louisiana –</w:t>
      </w:r>
      <w:r w:rsidR="00611D5F" w:rsidRPr="002E0D0F">
        <w:rPr>
          <w:rFonts w:ascii="Arial" w:eastAsia="Times New Roman" w:hAnsi="Arial" w:cs="Arial"/>
          <w:szCs w:val="24"/>
        </w:rPr>
        <w:t xml:space="preserve"> </w:t>
      </w:r>
      <w:r w:rsidR="00DB0B0C">
        <w:rPr>
          <w:rFonts w:ascii="Arial" w:eastAsia="Times New Roman" w:hAnsi="Arial" w:cs="Arial"/>
          <w:szCs w:val="24"/>
        </w:rPr>
        <w:t xml:space="preserve">Statewide Emergency Remediation </w:t>
      </w:r>
      <w:r w:rsidR="00611D5F" w:rsidRPr="002E0D0F">
        <w:rPr>
          <w:rFonts w:ascii="Arial" w:eastAsia="Times New Roman" w:hAnsi="Arial" w:cs="Arial"/>
          <w:szCs w:val="24"/>
        </w:rPr>
        <w:t xml:space="preserve">- </w:t>
      </w:r>
      <w:r w:rsidR="00DB0B0C">
        <w:rPr>
          <w:rFonts w:ascii="Arial" w:eastAsia="Times New Roman" w:hAnsi="Arial" w:cs="Arial"/>
          <w:szCs w:val="24"/>
        </w:rPr>
        <w:t>ORM</w:t>
      </w:r>
      <w:r w:rsidR="00611D5F" w:rsidRPr="002E0D0F">
        <w:rPr>
          <w:rFonts w:ascii="Arial" w:eastAsia="Times New Roman" w:hAnsi="Arial" w:cs="Arial"/>
          <w:szCs w:val="24"/>
        </w:rPr>
        <w:t xml:space="preserve">, </w:t>
      </w:r>
      <w:r w:rsidRPr="002E0D0F">
        <w:rPr>
          <w:rFonts w:ascii="Arial" w:eastAsia="Times New Roman" w:hAnsi="Arial" w:cs="Arial"/>
          <w:szCs w:val="24"/>
        </w:rPr>
        <w:t xml:space="preserve">which is currently scheduled to open at </w:t>
      </w:r>
      <w:r w:rsidR="00611D5F" w:rsidRPr="002E0D0F">
        <w:rPr>
          <w:rFonts w:ascii="Arial" w:eastAsia="Times New Roman" w:hAnsi="Arial" w:cs="Arial"/>
          <w:szCs w:val="24"/>
        </w:rPr>
        <w:t>10:00 AM CT on 0</w:t>
      </w:r>
      <w:r w:rsidR="00C26445">
        <w:rPr>
          <w:rFonts w:ascii="Arial" w:eastAsia="Times New Roman" w:hAnsi="Arial" w:cs="Arial"/>
          <w:szCs w:val="24"/>
        </w:rPr>
        <w:t>4</w:t>
      </w:r>
      <w:r w:rsidR="00611D5F" w:rsidRPr="002E0D0F">
        <w:rPr>
          <w:rFonts w:ascii="Arial" w:eastAsia="Times New Roman" w:hAnsi="Arial" w:cs="Arial"/>
          <w:szCs w:val="24"/>
        </w:rPr>
        <w:t>/</w:t>
      </w:r>
      <w:r w:rsidR="00314820">
        <w:rPr>
          <w:rFonts w:ascii="Arial" w:eastAsia="Times New Roman" w:hAnsi="Arial" w:cs="Arial"/>
          <w:szCs w:val="24"/>
        </w:rPr>
        <w:t>14</w:t>
      </w:r>
      <w:r w:rsidR="00611D5F"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43976B8B" w:rsidR="00E246D9" w:rsidRPr="002E0D0F" w:rsidRDefault="00E246D9" w:rsidP="00E246D9">
      <w:pPr>
        <w:spacing w:after="0"/>
        <w:jc w:val="both"/>
        <w:rPr>
          <w:rFonts w:ascii="Arial" w:eastAsia="Times New Roman" w:hAnsi="Arial" w:cs="Arial"/>
          <w:b/>
          <w:szCs w:val="24"/>
        </w:rPr>
      </w:pPr>
      <w:r w:rsidRPr="002E0D0F">
        <w:rPr>
          <w:rFonts w:ascii="Arial" w:eastAsia="Times New Roman" w:hAnsi="Arial" w:cs="Arial"/>
          <w:b/>
          <w:szCs w:val="24"/>
        </w:rPr>
        <w:t>The following are the Vendor</w:t>
      </w:r>
      <w:r w:rsidR="002E660F">
        <w:rPr>
          <w:rFonts w:ascii="Arial" w:eastAsia="Times New Roman" w:hAnsi="Arial" w:cs="Arial"/>
          <w:b/>
          <w:szCs w:val="24"/>
        </w:rPr>
        <w:t>s</w:t>
      </w:r>
      <w:r w:rsidRPr="002E0D0F">
        <w:rPr>
          <w:rFonts w:ascii="Arial" w:eastAsia="Times New Roman" w:hAnsi="Arial" w:cs="Arial"/>
          <w:b/>
          <w:szCs w:val="24"/>
        </w:rPr>
        <w:t xml:space="preserve">’ Inquiries received by the deadline date of </w:t>
      </w:r>
      <w:r w:rsidR="00611D5F" w:rsidRPr="002E0D0F">
        <w:rPr>
          <w:rFonts w:ascii="Arial" w:eastAsia="Times New Roman" w:hAnsi="Arial" w:cs="Arial"/>
          <w:b/>
          <w:szCs w:val="24"/>
        </w:rPr>
        <w:t xml:space="preserve">March </w:t>
      </w:r>
      <w:r w:rsidR="000C041D">
        <w:rPr>
          <w:rFonts w:ascii="Arial" w:eastAsia="Times New Roman" w:hAnsi="Arial" w:cs="Arial"/>
          <w:b/>
          <w:szCs w:val="24"/>
        </w:rPr>
        <w:t>31</w:t>
      </w:r>
      <w:r w:rsidR="00611D5F" w:rsidRPr="002E0D0F">
        <w:rPr>
          <w:rFonts w:ascii="Arial" w:eastAsia="Times New Roman" w:hAnsi="Arial" w:cs="Arial"/>
          <w:b/>
          <w:szCs w:val="24"/>
        </w:rPr>
        <w:t xml:space="preserve">, </w:t>
      </w:r>
      <w:r w:rsidR="002E0D0F" w:rsidRPr="002E0D0F">
        <w:rPr>
          <w:rFonts w:ascii="Arial" w:eastAsia="Times New Roman" w:hAnsi="Arial" w:cs="Arial"/>
          <w:b/>
          <w:szCs w:val="24"/>
        </w:rPr>
        <w:t>2026</w:t>
      </w:r>
      <w:r w:rsidRPr="002E0D0F">
        <w:rPr>
          <w:rFonts w:ascii="Arial" w:eastAsia="Times New Roman" w:hAnsi="Arial" w:cs="Arial"/>
          <w:b/>
          <w:szCs w:val="24"/>
        </w:rPr>
        <w:t xml:space="preserve"> and the State’s Responses:</w:t>
      </w:r>
    </w:p>
    <w:p w14:paraId="12A406D5" w14:textId="77777777" w:rsidR="00E246D9" w:rsidRPr="002E0D0F" w:rsidRDefault="00E246D9" w:rsidP="00E246D9">
      <w:pPr>
        <w:spacing w:after="0"/>
        <w:jc w:val="both"/>
        <w:rPr>
          <w:rFonts w:ascii="Arial" w:eastAsia="Times New Roman" w:hAnsi="Arial" w:cs="Arial"/>
          <w:b/>
          <w:szCs w:val="24"/>
        </w:rPr>
      </w:pPr>
    </w:p>
    <w:p w14:paraId="3BB9576D" w14:textId="77777777" w:rsidR="00DB0B0C" w:rsidRPr="00DB0B0C" w:rsidRDefault="00E246D9" w:rsidP="00DB0B0C">
      <w:pPr>
        <w:spacing w:after="0"/>
        <w:jc w:val="both"/>
        <w:rPr>
          <w:rFonts w:ascii="Arial" w:eastAsia="Times New Roman" w:hAnsi="Arial" w:cs="Arial"/>
          <w:b/>
          <w:szCs w:val="24"/>
        </w:rPr>
      </w:pPr>
      <w:r w:rsidRPr="002E0D0F">
        <w:rPr>
          <w:rFonts w:ascii="Arial" w:eastAsia="Times New Roman" w:hAnsi="Arial" w:cs="Arial"/>
          <w:b/>
          <w:szCs w:val="24"/>
        </w:rPr>
        <w:t xml:space="preserve">Vendor’s Inquiry #1: </w:t>
      </w:r>
      <w:r w:rsidR="00DB0B0C" w:rsidRPr="00DB0B0C">
        <w:rPr>
          <w:rFonts w:ascii="Arial" w:eastAsia="Times New Roman" w:hAnsi="Arial" w:cs="Arial"/>
          <w:bCs/>
          <w:szCs w:val="24"/>
        </w:rPr>
        <w:t>Would you prefer our response to be organized in the order outlined in the Contractor Checklist (Attachment D), or alphabetically by attachment name?</w:t>
      </w:r>
    </w:p>
    <w:p w14:paraId="52357AE4" w14:textId="77777777" w:rsidR="00E246D9" w:rsidRPr="002E0D0F" w:rsidRDefault="00E246D9" w:rsidP="00E246D9">
      <w:pPr>
        <w:spacing w:after="0"/>
        <w:jc w:val="both"/>
        <w:rPr>
          <w:rFonts w:ascii="Arial" w:eastAsia="Times New Roman" w:hAnsi="Arial" w:cs="Arial"/>
          <w:szCs w:val="24"/>
        </w:rPr>
      </w:pPr>
    </w:p>
    <w:p w14:paraId="68B84F19" w14:textId="3F97DE15" w:rsidR="00E246D9" w:rsidRPr="002E0D0F" w:rsidRDefault="00C9247C" w:rsidP="00E246D9">
      <w:pPr>
        <w:spacing w:after="0"/>
        <w:rPr>
          <w:rFonts w:ascii="Arial" w:eastAsia="Times New Roman" w:hAnsi="Arial" w:cs="Arial"/>
          <w:szCs w:val="24"/>
        </w:rPr>
      </w:pPr>
      <w:r w:rsidRPr="00C9247C">
        <w:rPr>
          <w:rFonts w:ascii="Arial" w:hAnsi="Arial" w:cs="Arial"/>
          <w:b/>
          <w:szCs w:val="24"/>
        </w:rPr>
        <w:t>State’s Response #</w:t>
      </w:r>
      <w:r w:rsidR="00E246D9" w:rsidRPr="00C9247C">
        <w:rPr>
          <w:rFonts w:ascii="Arial" w:hAnsi="Arial" w:cs="Arial"/>
          <w:b/>
          <w:szCs w:val="24"/>
        </w:rPr>
        <w:t>1</w:t>
      </w:r>
      <w:r w:rsidR="00E246D9" w:rsidRPr="002E0D0F">
        <w:rPr>
          <w:rFonts w:ascii="Arial" w:hAnsi="Arial" w:cs="Arial"/>
          <w:b/>
          <w:szCs w:val="24"/>
        </w:rPr>
        <w:t xml:space="preserve">: </w:t>
      </w:r>
      <w:r w:rsidR="00DB0B0C" w:rsidRPr="00DB0B0C">
        <w:rPr>
          <w:rFonts w:ascii="Arial" w:hAnsi="Arial" w:cs="Arial"/>
          <w:bCs/>
          <w:szCs w:val="24"/>
        </w:rPr>
        <w:t xml:space="preserve">We would prefer the responses to be organized as they are listed on page 3 of the </w:t>
      </w:r>
      <w:r w:rsidR="00B2699D">
        <w:rPr>
          <w:rFonts w:ascii="Arial" w:hAnsi="Arial" w:cs="Arial"/>
          <w:bCs/>
          <w:szCs w:val="24"/>
        </w:rPr>
        <w:t>ITB</w:t>
      </w:r>
      <w:r w:rsidR="00DB0B0C" w:rsidRPr="00DB0B0C">
        <w:rPr>
          <w:rFonts w:ascii="Arial" w:hAnsi="Arial" w:cs="Arial"/>
          <w:bCs/>
          <w:szCs w:val="24"/>
        </w:rPr>
        <w:t>.</w:t>
      </w:r>
    </w:p>
    <w:p w14:paraId="01BF5CDC" w14:textId="77777777" w:rsidR="00E246D9" w:rsidRPr="002E0D0F" w:rsidRDefault="00E246D9" w:rsidP="00E246D9">
      <w:pPr>
        <w:spacing w:after="0"/>
        <w:jc w:val="both"/>
        <w:rPr>
          <w:rFonts w:ascii="Arial" w:eastAsia="Times New Roman" w:hAnsi="Arial" w:cs="Arial"/>
          <w:b/>
          <w:szCs w:val="24"/>
        </w:rPr>
      </w:pPr>
    </w:p>
    <w:p w14:paraId="635283C9" w14:textId="365B5779" w:rsidR="004F355E" w:rsidRPr="00A37C65" w:rsidRDefault="004F355E" w:rsidP="004F355E">
      <w:pPr>
        <w:spacing w:after="0"/>
        <w:jc w:val="both"/>
        <w:rPr>
          <w:rFonts w:ascii="Arial" w:eastAsia="Times New Roman" w:hAnsi="Arial" w:cs="Arial"/>
          <w:szCs w:val="24"/>
        </w:rPr>
      </w:pPr>
      <w:r w:rsidRPr="002E0D0F">
        <w:rPr>
          <w:rFonts w:ascii="Arial" w:eastAsia="Times New Roman" w:hAnsi="Arial" w:cs="Arial"/>
          <w:b/>
          <w:szCs w:val="24"/>
        </w:rPr>
        <w:t>Vendor’s Inquiry #</w:t>
      </w:r>
      <w:r>
        <w:rPr>
          <w:rFonts w:ascii="Arial" w:eastAsia="Times New Roman" w:hAnsi="Arial" w:cs="Arial"/>
          <w:b/>
          <w:szCs w:val="24"/>
        </w:rPr>
        <w:t>2</w:t>
      </w:r>
      <w:r w:rsidRPr="002E0D0F">
        <w:rPr>
          <w:rFonts w:ascii="Arial" w:eastAsia="Times New Roman" w:hAnsi="Arial" w:cs="Arial"/>
          <w:b/>
          <w:szCs w:val="24"/>
        </w:rPr>
        <w:t xml:space="preserve">: </w:t>
      </w:r>
      <w:r w:rsidRPr="00DB0B0C">
        <w:rPr>
          <w:rFonts w:ascii="Arial" w:eastAsia="Times New Roman" w:hAnsi="Arial" w:cs="Arial"/>
          <w:szCs w:val="24"/>
        </w:rPr>
        <w:t>Will items not listed that we list come into play with determination of award</w:t>
      </w:r>
    </w:p>
    <w:p w14:paraId="6F96AFA0" w14:textId="77777777" w:rsidR="004F355E" w:rsidRPr="002E0D0F" w:rsidRDefault="004F355E" w:rsidP="004F355E">
      <w:pPr>
        <w:spacing w:after="0"/>
        <w:jc w:val="both"/>
        <w:rPr>
          <w:rFonts w:ascii="Arial" w:eastAsia="Times New Roman" w:hAnsi="Arial" w:cs="Arial"/>
          <w:szCs w:val="24"/>
        </w:rPr>
      </w:pPr>
    </w:p>
    <w:p w14:paraId="02DC85C3" w14:textId="1DD4ED36" w:rsidR="004F355E" w:rsidRDefault="004F355E" w:rsidP="004F355E">
      <w:pPr>
        <w:spacing w:after="0"/>
        <w:rPr>
          <w:rFonts w:ascii="Arial" w:eastAsia="Times New Roman" w:hAnsi="Arial" w:cs="Arial"/>
          <w:szCs w:val="24"/>
        </w:rPr>
      </w:pPr>
      <w:r w:rsidRPr="002E0D0F">
        <w:rPr>
          <w:rFonts w:ascii="Arial" w:hAnsi="Arial" w:cs="Arial"/>
          <w:b/>
          <w:szCs w:val="24"/>
        </w:rPr>
        <w:t>State’s Response #</w:t>
      </w:r>
      <w:r>
        <w:rPr>
          <w:rFonts w:ascii="Arial" w:hAnsi="Arial" w:cs="Arial"/>
          <w:b/>
          <w:szCs w:val="24"/>
        </w:rPr>
        <w:t>2</w:t>
      </w:r>
      <w:r w:rsidRPr="002E0D0F">
        <w:rPr>
          <w:rFonts w:ascii="Arial" w:hAnsi="Arial" w:cs="Arial"/>
          <w:b/>
          <w:szCs w:val="24"/>
        </w:rPr>
        <w:t xml:space="preserve">: </w:t>
      </w:r>
      <w:r w:rsidRPr="00DB0B0C">
        <w:rPr>
          <w:rFonts w:ascii="Arial" w:eastAsia="Times New Roman" w:hAnsi="Arial" w:cs="Arial"/>
          <w:szCs w:val="24"/>
        </w:rPr>
        <w:t>No, they will not.</w:t>
      </w:r>
    </w:p>
    <w:p w14:paraId="58663029" w14:textId="77777777" w:rsidR="004F355E" w:rsidRDefault="004F355E" w:rsidP="00E246D9">
      <w:pPr>
        <w:spacing w:after="0"/>
        <w:jc w:val="both"/>
        <w:rPr>
          <w:rFonts w:ascii="Arial" w:eastAsia="Times New Roman" w:hAnsi="Arial" w:cs="Arial"/>
          <w:b/>
          <w:szCs w:val="24"/>
        </w:rPr>
      </w:pPr>
    </w:p>
    <w:p w14:paraId="49DFAA1F" w14:textId="124AFCAF" w:rsidR="004F355E" w:rsidRPr="002E0D0F" w:rsidRDefault="004F355E" w:rsidP="004F355E">
      <w:pPr>
        <w:spacing w:after="0"/>
        <w:jc w:val="both"/>
        <w:rPr>
          <w:rFonts w:ascii="Arial" w:eastAsia="Times New Roman" w:hAnsi="Arial" w:cs="Arial"/>
          <w:szCs w:val="24"/>
        </w:rPr>
      </w:pPr>
      <w:r w:rsidRPr="002E0D0F">
        <w:rPr>
          <w:rFonts w:ascii="Arial" w:eastAsia="Times New Roman" w:hAnsi="Arial" w:cs="Arial"/>
          <w:b/>
          <w:szCs w:val="24"/>
        </w:rPr>
        <w:t>Vendor’s Inquiry #</w:t>
      </w:r>
      <w:r>
        <w:rPr>
          <w:rFonts w:ascii="Arial" w:eastAsia="Times New Roman" w:hAnsi="Arial" w:cs="Arial"/>
          <w:b/>
          <w:szCs w:val="24"/>
        </w:rPr>
        <w:t>3</w:t>
      </w:r>
      <w:r w:rsidRPr="002E0D0F">
        <w:rPr>
          <w:rFonts w:ascii="Arial" w:eastAsia="Times New Roman" w:hAnsi="Arial" w:cs="Arial"/>
          <w:b/>
          <w:szCs w:val="24"/>
        </w:rPr>
        <w:t xml:space="preserve">: </w:t>
      </w:r>
      <w:r w:rsidRPr="00551861">
        <w:rPr>
          <w:rFonts w:ascii="Arial" w:eastAsia="Times New Roman" w:hAnsi="Arial" w:cs="Arial"/>
          <w:szCs w:val="24"/>
        </w:rPr>
        <w:t>If a job comes in after hours and is to be billed based on Xactimate rates will after hours line items be able to be utilized</w:t>
      </w:r>
    </w:p>
    <w:p w14:paraId="248E39AF" w14:textId="77777777" w:rsidR="004F355E" w:rsidRPr="002E0D0F" w:rsidRDefault="004F355E" w:rsidP="004F355E">
      <w:pPr>
        <w:spacing w:after="0"/>
        <w:jc w:val="both"/>
        <w:rPr>
          <w:rFonts w:ascii="Arial" w:eastAsia="Times New Roman" w:hAnsi="Arial" w:cs="Arial"/>
          <w:szCs w:val="24"/>
        </w:rPr>
      </w:pPr>
    </w:p>
    <w:p w14:paraId="7F47C0EB" w14:textId="1EBD8531" w:rsidR="004F355E" w:rsidRDefault="004F355E" w:rsidP="004F355E">
      <w:pPr>
        <w:spacing w:after="0"/>
        <w:rPr>
          <w:rFonts w:ascii="Arial" w:eastAsia="Times New Roman" w:hAnsi="Arial" w:cs="Arial"/>
          <w:szCs w:val="24"/>
        </w:rPr>
      </w:pPr>
      <w:r w:rsidRPr="002E0D0F">
        <w:rPr>
          <w:rFonts w:ascii="Arial" w:hAnsi="Arial" w:cs="Arial"/>
          <w:b/>
          <w:szCs w:val="24"/>
        </w:rPr>
        <w:t>State’s Response #</w:t>
      </w:r>
      <w:r>
        <w:rPr>
          <w:rFonts w:ascii="Arial" w:hAnsi="Arial" w:cs="Arial"/>
          <w:b/>
          <w:szCs w:val="24"/>
        </w:rPr>
        <w:t>3</w:t>
      </w:r>
      <w:r w:rsidRPr="002E0D0F">
        <w:rPr>
          <w:rFonts w:ascii="Arial" w:hAnsi="Arial" w:cs="Arial"/>
          <w:b/>
          <w:szCs w:val="24"/>
        </w:rPr>
        <w:t xml:space="preserve">: </w:t>
      </w:r>
      <w:r w:rsidRPr="004F355E">
        <w:rPr>
          <w:rFonts w:ascii="Arial" w:hAnsi="Arial" w:cs="Arial"/>
          <w:bCs/>
          <w:szCs w:val="24"/>
        </w:rPr>
        <w:t>Yes</w:t>
      </w:r>
      <w:r w:rsidR="002E660F">
        <w:rPr>
          <w:rFonts w:ascii="Arial" w:hAnsi="Arial" w:cs="Arial"/>
          <w:bCs/>
          <w:szCs w:val="24"/>
        </w:rPr>
        <w:t>. Please refer to Attachment B – Specifications, page 18, sections 97.1 and 97.2.</w:t>
      </w:r>
    </w:p>
    <w:p w14:paraId="147AE63F" w14:textId="77777777" w:rsidR="004F355E" w:rsidRDefault="004F355E" w:rsidP="00E246D9">
      <w:pPr>
        <w:spacing w:after="0"/>
        <w:jc w:val="both"/>
        <w:rPr>
          <w:rFonts w:ascii="Arial" w:eastAsia="Times New Roman" w:hAnsi="Arial" w:cs="Arial"/>
          <w:b/>
          <w:szCs w:val="24"/>
        </w:rPr>
      </w:pPr>
    </w:p>
    <w:p w14:paraId="6C244C2A" w14:textId="0FC9CC33" w:rsidR="004F355E" w:rsidRPr="00DB0B0C" w:rsidRDefault="004F355E" w:rsidP="004F355E">
      <w:pPr>
        <w:spacing w:after="0"/>
        <w:jc w:val="both"/>
        <w:rPr>
          <w:rFonts w:ascii="Arial" w:eastAsia="Times New Roman" w:hAnsi="Arial" w:cs="Arial"/>
          <w:szCs w:val="24"/>
        </w:rPr>
      </w:pPr>
      <w:r w:rsidRPr="002E0D0F">
        <w:rPr>
          <w:rFonts w:ascii="Arial" w:eastAsia="Times New Roman" w:hAnsi="Arial" w:cs="Arial"/>
          <w:b/>
          <w:szCs w:val="24"/>
        </w:rPr>
        <w:t>Vendor’s Inquiry #</w:t>
      </w:r>
      <w:r>
        <w:rPr>
          <w:rFonts w:ascii="Arial" w:eastAsia="Times New Roman" w:hAnsi="Arial" w:cs="Arial"/>
          <w:b/>
          <w:szCs w:val="24"/>
        </w:rPr>
        <w:t>4</w:t>
      </w:r>
      <w:r w:rsidRPr="002E0D0F">
        <w:rPr>
          <w:rFonts w:ascii="Arial" w:eastAsia="Times New Roman" w:hAnsi="Arial" w:cs="Arial"/>
          <w:b/>
          <w:szCs w:val="24"/>
        </w:rPr>
        <w:t xml:space="preserve">: </w:t>
      </w:r>
      <w:r w:rsidRPr="00DB0B0C">
        <w:rPr>
          <w:rFonts w:ascii="Arial" w:eastAsia="Times New Roman" w:hAnsi="Arial" w:cs="Arial"/>
          <w:szCs w:val="24"/>
        </w:rPr>
        <w:t>Can you clarify about how hotels, per diem and drive time will work for projects in remote areas more than 1 hour from a city over 250,000 for catastrophic and non-catastrophic.</w:t>
      </w:r>
    </w:p>
    <w:p w14:paraId="478AE211" w14:textId="77777777" w:rsidR="004F355E" w:rsidRPr="002E0D0F" w:rsidRDefault="004F355E" w:rsidP="004F355E">
      <w:pPr>
        <w:spacing w:after="0"/>
        <w:jc w:val="both"/>
        <w:rPr>
          <w:rFonts w:ascii="Arial" w:eastAsia="Times New Roman" w:hAnsi="Arial" w:cs="Arial"/>
          <w:szCs w:val="24"/>
        </w:rPr>
      </w:pPr>
    </w:p>
    <w:p w14:paraId="360F74ED" w14:textId="5E30E16E" w:rsidR="004F355E" w:rsidRDefault="004F355E" w:rsidP="004F355E">
      <w:pPr>
        <w:spacing w:after="0"/>
        <w:rPr>
          <w:rFonts w:ascii="Arial" w:eastAsia="Times New Roman" w:hAnsi="Arial" w:cs="Arial"/>
          <w:szCs w:val="24"/>
        </w:rPr>
      </w:pPr>
      <w:r w:rsidRPr="002E0D0F">
        <w:rPr>
          <w:rFonts w:ascii="Arial" w:hAnsi="Arial" w:cs="Arial"/>
          <w:b/>
          <w:szCs w:val="24"/>
        </w:rPr>
        <w:t>State’s Response #</w:t>
      </w:r>
      <w:r>
        <w:rPr>
          <w:rFonts w:ascii="Arial" w:hAnsi="Arial" w:cs="Arial"/>
          <w:b/>
          <w:szCs w:val="24"/>
        </w:rPr>
        <w:t>4</w:t>
      </w:r>
      <w:r w:rsidRPr="002E0D0F">
        <w:rPr>
          <w:rFonts w:ascii="Arial" w:hAnsi="Arial" w:cs="Arial"/>
          <w:b/>
          <w:szCs w:val="24"/>
        </w:rPr>
        <w:t xml:space="preserve">: </w:t>
      </w:r>
      <w:r w:rsidRPr="00DB0B0C">
        <w:rPr>
          <w:rFonts w:ascii="Arial" w:eastAsia="Times New Roman" w:hAnsi="Arial" w:cs="Arial"/>
          <w:szCs w:val="24"/>
        </w:rPr>
        <w:t xml:space="preserve">For catastrophe events, the </w:t>
      </w:r>
      <w:r w:rsidR="00C9247C">
        <w:rPr>
          <w:rFonts w:ascii="Arial" w:eastAsia="Times New Roman" w:hAnsi="Arial" w:cs="Arial"/>
          <w:szCs w:val="24"/>
        </w:rPr>
        <w:t>C</w:t>
      </w:r>
      <w:r w:rsidRPr="00DB0B0C">
        <w:rPr>
          <w:rFonts w:ascii="Arial" w:eastAsia="Times New Roman" w:hAnsi="Arial" w:cs="Arial"/>
          <w:szCs w:val="24"/>
        </w:rPr>
        <w:t>ontract</w:t>
      </w:r>
      <w:r w:rsidR="00C9247C">
        <w:rPr>
          <w:rFonts w:ascii="Arial" w:eastAsia="Times New Roman" w:hAnsi="Arial" w:cs="Arial"/>
          <w:szCs w:val="24"/>
        </w:rPr>
        <w:t>or</w:t>
      </w:r>
      <w:r w:rsidRPr="00DB0B0C">
        <w:rPr>
          <w:rFonts w:ascii="Arial" w:eastAsia="Times New Roman" w:hAnsi="Arial" w:cs="Arial"/>
          <w:szCs w:val="24"/>
        </w:rPr>
        <w:t xml:space="preserve"> should inform ORM’s </w:t>
      </w:r>
      <w:r w:rsidR="002E660F" w:rsidRPr="002E660F">
        <w:rPr>
          <w:rFonts w:ascii="Arial" w:hAnsi="Arial" w:cs="Arial"/>
          <w:szCs w:val="24"/>
        </w:rPr>
        <w:t>Third-Party Administrator</w:t>
      </w:r>
      <w:r w:rsidR="000C041D">
        <w:rPr>
          <w:rFonts w:ascii="Arial" w:hAnsi="Arial" w:cs="Arial"/>
          <w:szCs w:val="24"/>
        </w:rPr>
        <w:t xml:space="preserve"> (TPA)</w:t>
      </w:r>
      <w:r w:rsidRPr="00DB0B0C">
        <w:rPr>
          <w:rFonts w:ascii="Arial" w:eastAsia="Times New Roman" w:hAnsi="Arial" w:cs="Arial"/>
          <w:szCs w:val="24"/>
        </w:rPr>
        <w:t xml:space="preserve"> if travel related expenses are requested for a project. If approved, the </w:t>
      </w:r>
      <w:r>
        <w:rPr>
          <w:rFonts w:ascii="Arial" w:eastAsia="Times New Roman" w:hAnsi="Arial" w:cs="Arial"/>
          <w:szCs w:val="24"/>
        </w:rPr>
        <w:t>C</w:t>
      </w:r>
      <w:r w:rsidRPr="00DB0B0C">
        <w:rPr>
          <w:rFonts w:ascii="Arial" w:eastAsia="Times New Roman" w:hAnsi="Arial" w:cs="Arial"/>
          <w:szCs w:val="24"/>
        </w:rPr>
        <w:t>ontractor</w:t>
      </w:r>
      <w:r w:rsidR="00C9247C">
        <w:rPr>
          <w:rFonts w:ascii="Arial" w:eastAsia="Times New Roman" w:hAnsi="Arial" w:cs="Arial"/>
          <w:szCs w:val="24"/>
        </w:rPr>
        <w:t>’s</w:t>
      </w:r>
      <w:r w:rsidRPr="00DB0B0C">
        <w:rPr>
          <w:rFonts w:ascii="Arial" w:eastAsia="Times New Roman" w:hAnsi="Arial" w:cs="Arial"/>
          <w:szCs w:val="24"/>
        </w:rPr>
        <w:t xml:space="preserve"> cost cannot exceed the state’s travel allowance which aligns with GSA. </w:t>
      </w:r>
      <w:r w:rsidR="002E660F">
        <w:rPr>
          <w:rFonts w:ascii="Arial" w:eastAsia="Times New Roman" w:hAnsi="Arial" w:cs="Arial"/>
          <w:szCs w:val="24"/>
        </w:rPr>
        <w:t>This is outline</w:t>
      </w:r>
      <w:r w:rsidR="00E06A59">
        <w:rPr>
          <w:rFonts w:ascii="Arial" w:eastAsia="Times New Roman" w:hAnsi="Arial" w:cs="Arial"/>
          <w:szCs w:val="24"/>
        </w:rPr>
        <w:t>d</w:t>
      </w:r>
      <w:r w:rsidR="002E660F">
        <w:rPr>
          <w:rFonts w:ascii="Arial" w:eastAsia="Times New Roman" w:hAnsi="Arial" w:cs="Arial"/>
          <w:szCs w:val="24"/>
        </w:rPr>
        <w:t xml:space="preserve"> in Attachment B – Specifications, page 24, sections 126-126.5.</w:t>
      </w:r>
      <w:r w:rsidRPr="00DB0B0C">
        <w:rPr>
          <w:rFonts w:ascii="Arial" w:eastAsia="Times New Roman" w:hAnsi="Arial" w:cs="Arial"/>
          <w:szCs w:val="24"/>
        </w:rPr>
        <w:t xml:space="preserve"> Regarding travel for non-catastrophe events, it is expected that the </w:t>
      </w:r>
      <w:r>
        <w:rPr>
          <w:rFonts w:ascii="Arial" w:eastAsia="Times New Roman" w:hAnsi="Arial" w:cs="Arial"/>
          <w:szCs w:val="24"/>
        </w:rPr>
        <w:t>C</w:t>
      </w:r>
      <w:r w:rsidRPr="00DB0B0C">
        <w:rPr>
          <w:rFonts w:ascii="Arial" w:eastAsia="Times New Roman" w:hAnsi="Arial" w:cs="Arial"/>
          <w:szCs w:val="24"/>
        </w:rPr>
        <w:t xml:space="preserve">ontractors will bid on regions they can service; therefore, travel expenses </w:t>
      </w:r>
      <w:r>
        <w:rPr>
          <w:rFonts w:ascii="Arial" w:eastAsia="Times New Roman" w:hAnsi="Arial" w:cs="Arial"/>
          <w:szCs w:val="24"/>
        </w:rPr>
        <w:t>are</w:t>
      </w:r>
      <w:r w:rsidRPr="00DB0B0C">
        <w:rPr>
          <w:rFonts w:ascii="Arial" w:eastAsia="Times New Roman" w:hAnsi="Arial" w:cs="Arial"/>
          <w:szCs w:val="24"/>
        </w:rPr>
        <w:t xml:space="preserve"> not expected. </w:t>
      </w:r>
      <w:r w:rsidRPr="00DB0B0C">
        <w:rPr>
          <w:rFonts w:ascii="Arial" w:eastAsia="Times New Roman" w:hAnsi="Arial" w:cs="Arial"/>
          <w:szCs w:val="24"/>
        </w:rPr>
        <w:lastRenderedPageBreak/>
        <w:t xml:space="preserve">However, should a project that </w:t>
      </w:r>
      <w:r>
        <w:rPr>
          <w:rFonts w:ascii="Arial" w:eastAsia="Times New Roman" w:hAnsi="Arial" w:cs="Arial"/>
          <w:szCs w:val="24"/>
        </w:rPr>
        <w:t>is</w:t>
      </w:r>
      <w:r w:rsidRPr="00DB0B0C">
        <w:rPr>
          <w:rFonts w:ascii="Arial" w:eastAsia="Times New Roman" w:hAnsi="Arial" w:cs="Arial"/>
          <w:szCs w:val="24"/>
        </w:rPr>
        <w:t xml:space="preserve"> out of the ordinary travel requirements due to the scope of the project</w:t>
      </w:r>
      <w:r>
        <w:rPr>
          <w:rFonts w:ascii="Arial" w:eastAsia="Times New Roman" w:hAnsi="Arial" w:cs="Arial"/>
          <w:szCs w:val="24"/>
        </w:rPr>
        <w:t xml:space="preserve"> occur</w:t>
      </w:r>
      <w:r w:rsidRPr="00DB0B0C">
        <w:rPr>
          <w:rFonts w:ascii="Arial" w:eastAsia="Times New Roman" w:hAnsi="Arial" w:cs="Arial"/>
          <w:szCs w:val="24"/>
        </w:rPr>
        <w:t xml:space="preserve">, the </w:t>
      </w:r>
      <w:r>
        <w:rPr>
          <w:rFonts w:ascii="Arial" w:eastAsia="Times New Roman" w:hAnsi="Arial" w:cs="Arial"/>
          <w:szCs w:val="24"/>
        </w:rPr>
        <w:t>C</w:t>
      </w:r>
      <w:r w:rsidRPr="00DB0B0C">
        <w:rPr>
          <w:rFonts w:ascii="Arial" w:eastAsia="Times New Roman" w:hAnsi="Arial" w:cs="Arial"/>
          <w:szCs w:val="24"/>
        </w:rPr>
        <w:t>ontractor may request travel consideration through ORM’s TPA. ORM will review and advise.</w:t>
      </w:r>
    </w:p>
    <w:p w14:paraId="2606C0EF" w14:textId="77777777" w:rsidR="004F355E" w:rsidRDefault="004F355E" w:rsidP="00E246D9">
      <w:pPr>
        <w:spacing w:after="0"/>
        <w:jc w:val="both"/>
        <w:rPr>
          <w:rFonts w:ascii="Arial" w:eastAsia="Times New Roman" w:hAnsi="Arial" w:cs="Arial"/>
          <w:b/>
          <w:szCs w:val="24"/>
        </w:rPr>
      </w:pPr>
    </w:p>
    <w:p w14:paraId="255A112E" w14:textId="7C325D0E"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b/>
          <w:szCs w:val="24"/>
        </w:rPr>
        <w:t>Vendor’s Inquiry #</w:t>
      </w:r>
      <w:r w:rsidR="004F355E">
        <w:rPr>
          <w:rFonts w:ascii="Arial" w:eastAsia="Times New Roman" w:hAnsi="Arial" w:cs="Arial"/>
          <w:b/>
          <w:szCs w:val="24"/>
        </w:rPr>
        <w:t>5</w:t>
      </w:r>
      <w:r w:rsidRPr="002E0D0F">
        <w:rPr>
          <w:rFonts w:ascii="Arial" w:eastAsia="Times New Roman" w:hAnsi="Arial" w:cs="Arial"/>
          <w:b/>
          <w:szCs w:val="24"/>
        </w:rPr>
        <w:t xml:space="preserve">: </w:t>
      </w:r>
      <w:r w:rsidR="00DB0B0C" w:rsidRPr="00DB0B0C">
        <w:rPr>
          <w:rFonts w:ascii="Arial" w:eastAsia="Times New Roman" w:hAnsi="Arial" w:cs="Arial"/>
          <w:szCs w:val="24"/>
        </w:rPr>
        <w:t>I would like to request clarification regarding Exhibit 4 and Exhibit 5. Could you please confirm whether these documents need to be submitted with the proposal? They are referenced in the Invitation to Bid; however, they are not listed in Attachment D – Contractor’s Checklist. </w:t>
      </w:r>
    </w:p>
    <w:p w14:paraId="0B51E077" w14:textId="77777777" w:rsidR="00E246D9" w:rsidRPr="002E0D0F" w:rsidRDefault="00E246D9" w:rsidP="00E246D9">
      <w:pPr>
        <w:spacing w:after="0"/>
        <w:jc w:val="both"/>
        <w:rPr>
          <w:rFonts w:ascii="Arial" w:eastAsia="Times New Roman" w:hAnsi="Arial" w:cs="Arial"/>
          <w:szCs w:val="24"/>
        </w:rPr>
      </w:pPr>
    </w:p>
    <w:p w14:paraId="06EE5510" w14:textId="697FACBB" w:rsidR="00611D5F" w:rsidRPr="002E0D0F" w:rsidRDefault="00E246D9" w:rsidP="00611D5F">
      <w:pPr>
        <w:spacing w:after="0"/>
        <w:rPr>
          <w:rFonts w:ascii="Arial" w:eastAsia="Times New Roman" w:hAnsi="Arial" w:cs="Arial"/>
          <w:szCs w:val="24"/>
        </w:rPr>
      </w:pPr>
      <w:r w:rsidRPr="002E0D0F">
        <w:rPr>
          <w:rFonts w:ascii="Arial" w:hAnsi="Arial" w:cs="Arial"/>
          <w:b/>
          <w:szCs w:val="24"/>
        </w:rPr>
        <w:t>State’s Response #</w:t>
      </w:r>
      <w:r w:rsidR="004F355E">
        <w:rPr>
          <w:rFonts w:ascii="Arial" w:hAnsi="Arial" w:cs="Arial"/>
          <w:b/>
          <w:szCs w:val="24"/>
        </w:rPr>
        <w:t>5</w:t>
      </w:r>
      <w:r w:rsidRPr="002E0D0F">
        <w:rPr>
          <w:rFonts w:ascii="Arial" w:hAnsi="Arial" w:cs="Arial"/>
          <w:b/>
          <w:szCs w:val="24"/>
        </w:rPr>
        <w:t xml:space="preserve">: </w:t>
      </w:r>
      <w:r w:rsidR="00DB0B0C" w:rsidRPr="00DB0B0C">
        <w:rPr>
          <w:rFonts w:ascii="Arial" w:eastAsia="Times New Roman" w:hAnsi="Arial" w:cs="Arial"/>
          <w:szCs w:val="24"/>
        </w:rPr>
        <w:t>Th</w:t>
      </w:r>
      <w:r w:rsidR="00DB0B0C">
        <w:rPr>
          <w:rFonts w:ascii="Arial" w:eastAsia="Times New Roman" w:hAnsi="Arial" w:cs="Arial"/>
          <w:szCs w:val="24"/>
        </w:rPr>
        <w:t>ese</w:t>
      </w:r>
      <w:r w:rsidR="00DB0B0C" w:rsidRPr="00DB0B0C">
        <w:rPr>
          <w:rFonts w:ascii="Arial" w:eastAsia="Times New Roman" w:hAnsi="Arial" w:cs="Arial"/>
          <w:szCs w:val="24"/>
        </w:rPr>
        <w:t xml:space="preserve"> are sample documents to provide bidders with an example of the documents referred to within the ITB. There is no action needed from the bidder for these documents related to bid submission.</w:t>
      </w:r>
    </w:p>
    <w:p w14:paraId="53E13765" w14:textId="77777777" w:rsidR="00986A9D" w:rsidRDefault="00986A9D" w:rsidP="00611D5F">
      <w:pPr>
        <w:spacing w:after="0"/>
        <w:rPr>
          <w:rFonts w:ascii="Arial" w:eastAsia="Times New Roman" w:hAnsi="Arial" w:cs="Arial"/>
          <w:szCs w:val="24"/>
        </w:rPr>
      </w:pPr>
    </w:p>
    <w:p w14:paraId="2F6DD351" w14:textId="70B73E13" w:rsidR="00986A9D" w:rsidRPr="002E0D0F" w:rsidRDefault="00986A9D" w:rsidP="00986A9D">
      <w:pPr>
        <w:spacing w:after="0"/>
        <w:jc w:val="both"/>
        <w:rPr>
          <w:rFonts w:ascii="Arial" w:eastAsia="Times New Roman" w:hAnsi="Arial" w:cs="Arial"/>
          <w:szCs w:val="24"/>
        </w:rPr>
      </w:pPr>
      <w:r w:rsidRPr="002E0D0F">
        <w:rPr>
          <w:rFonts w:ascii="Arial" w:eastAsia="Times New Roman" w:hAnsi="Arial" w:cs="Arial"/>
          <w:b/>
          <w:szCs w:val="24"/>
        </w:rPr>
        <w:t>Vendor’s Inquiry #</w:t>
      </w:r>
      <w:r w:rsidR="004F355E">
        <w:rPr>
          <w:rFonts w:ascii="Arial" w:eastAsia="Times New Roman" w:hAnsi="Arial" w:cs="Arial"/>
          <w:b/>
          <w:szCs w:val="24"/>
        </w:rPr>
        <w:t>6</w:t>
      </w:r>
      <w:r w:rsidRPr="002E0D0F">
        <w:rPr>
          <w:rFonts w:ascii="Arial" w:eastAsia="Times New Roman" w:hAnsi="Arial" w:cs="Arial"/>
          <w:b/>
          <w:szCs w:val="24"/>
        </w:rPr>
        <w:t xml:space="preserve">: </w:t>
      </w:r>
      <w:r w:rsidR="00551861" w:rsidRPr="00551861">
        <w:rPr>
          <w:rFonts w:ascii="Arial" w:eastAsia="Times New Roman" w:hAnsi="Arial" w:cs="Arial"/>
          <w:szCs w:val="24"/>
        </w:rPr>
        <w:t>On the Xactimate pricing schedule, will weekly and monthly rates apply in addition to the discount offered?</w:t>
      </w:r>
    </w:p>
    <w:p w14:paraId="2350870B" w14:textId="77777777" w:rsidR="00986A9D" w:rsidRPr="002E0D0F" w:rsidRDefault="00986A9D" w:rsidP="00986A9D">
      <w:pPr>
        <w:spacing w:after="0"/>
        <w:jc w:val="both"/>
        <w:rPr>
          <w:rFonts w:ascii="Arial" w:eastAsia="Times New Roman" w:hAnsi="Arial" w:cs="Arial"/>
          <w:szCs w:val="24"/>
        </w:rPr>
      </w:pPr>
    </w:p>
    <w:p w14:paraId="18719D01" w14:textId="35DCBBAF" w:rsidR="00986A9D" w:rsidRPr="00986A9D" w:rsidRDefault="00986A9D" w:rsidP="00986A9D">
      <w:pPr>
        <w:spacing w:after="0"/>
        <w:rPr>
          <w:rFonts w:ascii="Arial" w:eastAsia="Times New Roman" w:hAnsi="Arial" w:cs="Arial"/>
          <w:szCs w:val="24"/>
        </w:rPr>
      </w:pPr>
      <w:r w:rsidRPr="002E0D0F">
        <w:rPr>
          <w:rFonts w:ascii="Arial" w:hAnsi="Arial" w:cs="Arial"/>
          <w:b/>
          <w:szCs w:val="24"/>
        </w:rPr>
        <w:t>State’s Response #</w:t>
      </w:r>
      <w:r w:rsidR="004F355E">
        <w:rPr>
          <w:rFonts w:ascii="Arial" w:hAnsi="Arial" w:cs="Arial"/>
          <w:b/>
          <w:szCs w:val="24"/>
        </w:rPr>
        <w:t>6</w:t>
      </w:r>
      <w:r w:rsidRPr="002E0D0F">
        <w:rPr>
          <w:rFonts w:ascii="Arial" w:hAnsi="Arial" w:cs="Arial"/>
          <w:b/>
          <w:szCs w:val="24"/>
        </w:rPr>
        <w:t xml:space="preserve">: </w:t>
      </w:r>
      <w:r w:rsidR="004F355E" w:rsidRPr="004F355E">
        <w:rPr>
          <w:rFonts w:ascii="Arial" w:hAnsi="Arial" w:cs="Arial"/>
          <w:bCs/>
          <w:szCs w:val="24"/>
        </w:rPr>
        <w:t>Yes, if the vendor chooses to provide an Xactimate discount.</w:t>
      </w:r>
    </w:p>
    <w:p w14:paraId="19C2EB16" w14:textId="77777777" w:rsidR="00A37C65" w:rsidRDefault="00A37C65" w:rsidP="00C26445">
      <w:pPr>
        <w:spacing w:after="0"/>
        <w:rPr>
          <w:rFonts w:ascii="Arial" w:eastAsia="Times New Roman" w:hAnsi="Arial" w:cs="Arial"/>
          <w:b/>
          <w:szCs w:val="24"/>
        </w:rPr>
      </w:pPr>
    </w:p>
    <w:p w14:paraId="23E5EE49" w14:textId="4CD62385" w:rsidR="00986A9D" w:rsidRPr="002E0D0F" w:rsidRDefault="00986A9D" w:rsidP="00C26445">
      <w:pPr>
        <w:spacing w:after="0"/>
        <w:rPr>
          <w:rFonts w:ascii="Arial" w:eastAsia="Times New Roman" w:hAnsi="Arial" w:cs="Arial"/>
          <w:szCs w:val="24"/>
        </w:rPr>
      </w:pPr>
      <w:r w:rsidRPr="002E0D0F">
        <w:rPr>
          <w:rFonts w:ascii="Arial" w:eastAsia="Times New Roman" w:hAnsi="Arial" w:cs="Arial"/>
          <w:b/>
          <w:szCs w:val="24"/>
        </w:rPr>
        <w:t>Vendor’s Inquiry #</w:t>
      </w:r>
      <w:r w:rsidR="00A37C65">
        <w:rPr>
          <w:rFonts w:ascii="Arial" w:eastAsia="Times New Roman" w:hAnsi="Arial" w:cs="Arial"/>
          <w:b/>
          <w:szCs w:val="24"/>
        </w:rPr>
        <w:t>7</w:t>
      </w:r>
      <w:r w:rsidRPr="002E0D0F">
        <w:rPr>
          <w:rFonts w:ascii="Arial" w:eastAsia="Times New Roman" w:hAnsi="Arial" w:cs="Arial"/>
          <w:b/>
          <w:szCs w:val="24"/>
        </w:rPr>
        <w:t xml:space="preserve">: </w:t>
      </w:r>
      <w:r w:rsidR="00551861" w:rsidRPr="00551861">
        <w:rPr>
          <w:rFonts w:ascii="Arial" w:eastAsia="Times New Roman" w:hAnsi="Arial" w:cs="Arial"/>
          <w:szCs w:val="24"/>
        </w:rPr>
        <w:t>For the gallons of chemicals on the price sheet, are we pricing Ready to Use gallons or concentrate gallons?</w:t>
      </w:r>
    </w:p>
    <w:p w14:paraId="46F31ECA" w14:textId="77777777" w:rsidR="00986A9D" w:rsidRPr="002E0D0F" w:rsidRDefault="00986A9D" w:rsidP="00986A9D">
      <w:pPr>
        <w:spacing w:after="0"/>
        <w:jc w:val="both"/>
        <w:rPr>
          <w:rFonts w:ascii="Arial" w:eastAsia="Times New Roman" w:hAnsi="Arial" w:cs="Arial"/>
          <w:szCs w:val="24"/>
        </w:rPr>
      </w:pPr>
    </w:p>
    <w:p w14:paraId="6C402815" w14:textId="77777777" w:rsidR="00551861" w:rsidRPr="00551861" w:rsidRDefault="00986A9D" w:rsidP="00551861">
      <w:pPr>
        <w:rPr>
          <w:rFonts w:ascii="Arial" w:eastAsia="Times New Roman" w:hAnsi="Arial" w:cs="Arial"/>
        </w:rPr>
      </w:pPr>
      <w:r w:rsidRPr="002E0D0F">
        <w:rPr>
          <w:rFonts w:ascii="Arial" w:hAnsi="Arial" w:cs="Arial"/>
          <w:b/>
          <w:szCs w:val="24"/>
        </w:rPr>
        <w:t>State’s Response #</w:t>
      </w:r>
      <w:r w:rsidR="00A37C65">
        <w:rPr>
          <w:rFonts w:ascii="Arial" w:hAnsi="Arial" w:cs="Arial"/>
          <w:b/>
          <w:szCs w:val="24"/>
        </w:rPr>
        <w:t>7</w:t>
      </w:r>
      <w:r w:rsidRPr="002E0D0F">
        <w:rPr>
          <w:rFonts w:ascii="Arial" w:hAnsi="Arial" w:cs="Arial"/>
          <w:b/>
          <w:szCs w:val="24"/>
        </w:rPr>
        <w:t xml:space="preserve">: </w:t>
      </w:r>
      <w:r w:rsidR="00551861" w:rsidRPr="00551861">
        <w:rPr>
          <w:rFonts w:ascii="Arial" w:eastAsia="Times New Roman" w:hAnsi="Arial" w:cs="Arial"/>
        </w:rPr>
        <w:t>Concentrate.</w:t>
      </w:r>
    </w:p>
    <w:p w14:paraId="3618CBA5" w14:textId="56E8557C" w:rsidR="00986A9D" w:rsidRDefault="004F355E" w:rsidP="00986A9D">
      <w:pPr>
        <w:spacing w:after="0"/>
        <w:rPr>
          <w:rFonts w:ascii="Arial" w:eastAsia="Times New Roman" w:hAnsi="Arial" w:cs="Arial"/>
          <w:b/>
          <w:szCs w:val="24"/>
        </w:rPr>
      </w:pPr>
      <w:r w:rsidRPr="002E0D0F">
        <w:rPr>
          <w:rFonts w:ascii="Arial" w:eastAsia="Times New Roman" w:hAnsi="Arial" w:cs="Arial"/>
          <w:b/>
          <w:szCs w:val="24"/>
        </w:rPr>
        <w:t>Vendor’s Inquiry #</w:t>
      </w:r>
      <w:r>
        <w:rPr>
          <w:rFonts w:ascii="Arial" w:eastAsia="Times New Roman" w:hAnsi="Arial" w:cs="Arial"/>
          <w:b/>
          <w:szCs w:val="24"/>
        </w:rPr>
        <w:t>8</w:t>
      </w:r>
      <w:r w:rsidRPr="002E0D0F">
        <w:rPr>
          <w:rFonts w:ascii="Arial" w:eastAsia="Times New Roman" w:hAnsi="Arial" w:cs="Arial"/>
          <w:b/>
          <w:szCs w:val="24"/>
        </w:rPr>
        <w:t>:</w:t>
      </w:r>
      <w:r w:rsidRPr="004F355E">
        <w:rPr>
          <w:rFonts w:ascii="Times New Roman" w:eastAsia="Times New Roman" w:hAnsi="Times New Roman" w:cs="Times New Roman"/>
          <w:kern w:val="0"/>
          <w:sz w:val="22"/>
          <w14:ligatures w14:val="none"/>
        </w:rPr>
        <w:t xml:space="preserve"> </w:t>
      </w:r>
      <w:r w:rsidRPr="004F355E">
        <w:rPr>
          <w:rFonts w:ascii="Arial" w:eastAsia="Times New Roman" w:hAnsi="Arial" w:cs="Arial"/>
          <w:bCs/>
          <w:szCs w:val="24"/>
        </w:rPr>
        <w:t>Do we need to supply a physical copy of our licenses or just supply the license number on the verification form?</w:t>
      </w:r>
    </w:p>
    <w:p w14:paraId="2660A14E" w14:textId="77777777" w:rsidR="004F355E" w:rsidRDefault="004F355E" w:rsidP="00986A9D">
      <w:pPr>
        <w:spacing w:after="0"/>
        <w:rPr>
          <w:rFonts w:ascii="Arial" w:eastAsia="Times New Roman" w:hAnsi="Arial" w:cs="Arial"/>
          <w:b/>
          <w:szCs w:val="24"/>
        </w:rPr>
      </w:pPr>
    </w:p>
    <w:p w14:paraId="2BBFC2DA" w14:textId="05B1B74E" w:rsidR="004F355E" w:rsidRDefault="004F355E" w:rsidP="00986A9D">
      <w:pPr>
        <w:spacing w:after="0"/>
        <w:rPr>
          <w:rFonts w:ascii="Arial" w:eastAsia="Times New Roman" w:hAnsi="Arial" w:cs="Arial"/>
          <w:bCs/>
          <w:szCs w:val="24"/>
        </w:rPr>
      </w:pPr>
      <w:r w:rsidRPr="002E0D0F">
        <w:rPr>
          <w:rFonts w:ascii="Arial" w:hAnsi="Arial" w:cs="Arial"/>
          <w:b/>
          <w:szCs w:val="24"/>
        </w:rPr>
        <w:t xml:space="preserve">State’s Response </w:t>
      </w:r>
      <w:r>
        <w:rPr>
          <w:rFonts w:ascii="Arial" w:hAnsi="Arial" w:cs="Arial"/>
          <w:b/>
          <w:szCs w:val="24"/>
        </w:rPr>
        <w:t xml:space="preserve">#8: </w:t>
      </w:r>
      <w:r w:rsidRPr="004F355E">
        <w:rPr>
          <w:rFonts w:ascii="Arial" w:eastAsia="Times New Roman" w:hAnsi="Arial" w:cs="Arial"/>
          <w:bCs/>
          <w:szCs w:val="24"/>
        </w:rPr>
        <w:t>You may enter the certificate number(s) on the verification form to meet the bid submission requirement. Please note that the OSP or ORM may request a copy of the certificate at their discretion during the contract period.</w:t>
      </w:r>
    </w:p>
    <w:p w14:paraId="294E15E7" w14:textId="77777777" w:rsidR="00C9247C" w:rsidRDefault="00C9247C" w:rsidP="00986A9D">
      <w:pPr>
        <w:spacing w:after="0"/>
        <w:rPr>
          <w:rFonts w:ascii="Arial" w:eastAsia="Times New Roman" w:hAnsi="Arial" w:cs="Arial"/>
          <w:bCs/>
          <w:szCs w:val="24"/>
        </w:rPr>
      </w:pPr>
    </w:p>
    <w:p w14:paraId="436C1879" w14:textId="5B8664ED" w:rsidR="00C9247C" w:rsidRPr="00C9247C" w:rsidRDefault="00C9247C" w:rsidP="00986A9D">
      <w:pPr>
        <w:spacing w:after="0"/>
        <w:rPr>
          <w:rFonts w:ascii="Arial" w:eastAsia="Times New Roman" w:hAnsi="Arial" w:cs="Arial"/>
          <w:b/>
          <w:szCs w:val="24"/>
        </w:rPr>
      </w:pPr>
      <w:r w:rsidRPr="002E0D0F">
        <w:rPr>
          <w:rFonts w:ascii="Arial" w:eastAsia="Times New Roman" w:hAnsi="Arial" w:cs="Arial"/>
          <w:b/>
          <w:szCs w:val="24"/>
        </w:rPr>
        <w:t>Vendor’s Inquiry #</w:t>
      </w:r>
      <w:r>
        <w:rPr>
          <w:rFonts w:ascii="Arial" w:eastAsia="Times New Roman" w:hAnsi="Arial" w:cs="Arial"/>
          <w:b/>
          <w:szCs w:val="24"/>
        </w:rPr>
        <w:t xml:space="preserve">9: </w:t>
      </w:r>
      <w:r w:rsidRPr="00C9247C">
        <w:rPr>
          <w:rFonts w:ascii="Arial" w:eastAsia="Times New Roman" w:hAnsi="Arial" w:cs="Arial"/>
          <w:bCs/>
          <w:szCs w:val="24"/>
        </w:rPr>
        <w:t>What was the valuation of the previously awarded contracts for Statewide Remediation Services?</w:t>
      </w:r>
    </w:p>
    <w:p w14:paraId="29D1BE4E" w14:textId="77777777" w:rsidR="00DB0B0C" w:rsidRDefault="00DB0B0C" w:rsidP="002D561D">
      <w:pPr>
        <w:spacing w:after="0"/>
        <w:jc w:val="both"/>
        <w:rPr>
          <w:rFonts w:ascii="Arial" w:eastAsia="Times New Roman" w:hAnsi="Arial" w:cs="Arial"/>
          <w:szCs w:val="24"/>
        </w:rPr>
      </w:pPr>
    </w:p>
    <w:p w14:paraId="171A0BA7" w14:textId="152FEEDB" w:rsidR="00C9247C" w:rsidRDefault="00C9247C" w:rsidP="002D561D">
      <w:pPr>
        <w:spacing w:after="0"/>
        <w:jc w:val="both"/>
        <w:rPr>
          <w:rFonts w:ascii="Arial" w:eastAsia="Times New Roman" w:hAnsi="Arial" w:cs="Arial"/>
          <w:szCs w:val="24"/>
        </w:rPr>
      </w:pPr>
      <w:r w:rsidRPr="002E0D0F">
        <w:rPr>
          <w:rFonts w:ascii="Arial" w:hAnsi="Arial" w:cs="Arial"/>
          <w:b/>
          <w:szCs w:val="24"/>
        </w:rPr>
        <w:t xml:space="preserve">State’s Response </w:t>
      </w:r>
      <w:r>
        <w:rPr>
          <w:rFonts w:ascii="Arial" w:hAnsi="Arial" w:cs="Arial"/>
          <w:b/>
          <w:szCs w:val="24"/>
        </w:rPr>
        <w:t>#9:</w:t>
      </w:r>
      <w:r w:rsidR="002E660F">
        <w:rPr>
          <w:rFonts w:ascii="Arial" w:hAnsi="Arial" w:cs="Arial"/>
          <w:b/>
          <w:szCs w:val="24"/>
        </w:rPr>
        <w:t xml:space="preserve"> </w:t>
      </w:r>
      <w:r w:rsidR="00EF1187" w:rsidRPr="00EF1187">
        <w:rPr>
          <w:rFonts w:ascii="Arial" w:hAnsi="Arial" w:cs="Arial"/>
          <w:bCs/>
          <w:szCs w:val="24"/>
        </w:rPr>
        <w:t xml:space="preserve">The previous annual </w:t>
      </w:r>
      <w:r w:rsidR="002E660F" w:rsidRPr="00EF1187">
        <w:rPr>
          <w:rFonts w:ascii="Arial" w:hAnsi="Arial" w:cs="Arial"/>
          <w:bCs/>
          <w:szCs w:val="24"/>
        </w:rPr>
        <w:t>amount spent</w:t>
      </w:r>
      <w:r w:rsidR="00EF1187" w:rsidRPr="00EF1187">
        <w:rPr>
          <w:rFonts w:ascii="Arial" w:hAnsi="Arial" w:cs="Arial"/>
          <w:bCs/>
          <w:szCs w:val="24"/>
        </w:rPr>
        <w:t xml:space="preserve"> </w:t>
      </w:r>
      <w:r w:rsidR="002E660F">
        <w:rPr>
          <w:rFonts w:ascii="Arial" w:hAnsi="Arial" w:cs="Arial"/>
          <w:bCs/>
          <w:szCs w:val="24"/>
        </w:rPr>
        <w:t>was</w:t>
      </w:r>
      <w:r w:rsidR="00EF1187" w:rsidRPr="00EF1187">
        <w:rPr>
          <w:rFonts w:ascii="Arial" w:hAnsi="Arial" w:cs="Arial"/>
          <w:bCs/>
          <w:szCs w:val="24"/>
        </w:rPr>
        <w:t xml:space="preserve"> </w:t>
      </w:r>
      <w:r w:rsidR="002E660F">
        <w:rPr>
          <w:rFonts w:ascii="Arial" w:hAnsi="Arial" w:cs="Arial"/>
          <w:bCs/>
          <w:szCs w:val="24"/>
        </w:rPr>
        <w:t xml:space="preserve">approximately </w:t>
      </w:r>
      <w:r w:rsidR="00EF1187">
        <w:rPr>
          <w:rFonts w:ascii="Arial" w:hAnsi="Arial" w:cs="Arial"/>
          <w:bCs/>
          <w:szCs w:val="24"/>
        </w:rPr>
        <w:t>$</w:t>
      </w:r>
      <w:r w:rsidR="00EF1187" w:rsidRPr="00EF1187">
        <w:rPr>
          <w:rFonts w:ascii="Arial" w:hAnsi="Arial" w:cs="Arial"/>
          <w:bCs/>
          <w:szCs w:val="24"/>
        </w:rPr>
        <w:t>1,294,217.84.</w:t>
      </w:r>
    </w:p>
    <w:p w14:paraId="03D385F0" w14:textId="11BE8327" w:rsidR="002D561D" w:rsidRPr="00C9247C" w:rsidRDefault="00E57614" w:rsidP="002D561D">
      <w:pPr>
        <w:spacing w:after="0"/>
        <w:jc w:val="both"/>
        <w:rPr>
          <w:rFonts w:ascii="Arial" w:hAnsi="Arial" w:cs="Arial"/>
          <w:bCs/>
          <w:szCs w:val="24"/>
        </w:rPr>
      </w:pPr>
      <w:r w:rsidRPr="002E0D0F">
        <w:rPr>
          <w:rFonts w:ascii="Arial" w:eastAsia="Times New Roman" w:hAnsi="Arial" w:cs="Arial"/>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06034C45" w14:textId="77777777" w:rsidR="00C9247C" w:rsidRDefault="00C9247C" w:rsidP="00E57614">
      <w:pPr>
        <w:spacing w:after="0"/>
        <w:jc w:val="both"/>
        <w:rPr>
          <w:rFonts w:ascii="Arial" w:eastAsia="Times New Roman" w:hAnsi="Arial" w:cs="Arial"/>
          <w:szCs w:val="24"/>
        </w:rPr>
      </w:pPr>
    </w:p>
    <w:p w14:paraId="32DA02E6" w14:textId="54BA3154" w:rsidR="002D561D" w:rsidRDefault="00E57614" w:rsidP="00E57614">
      <w:pPr>
        <w:spacing w:after="0"/>
        <w:jc w:val="both"/>
        <w:rPr>
          <w:rFonts w:ascii="Arial" w:eastAsia="Times New Roman" w:hAnsi="Arial" w:cs="Arial"/>
          <w:szCs w:val="24"/>
        </w:rPr>
      </w:pPr>
      <w:r w:rsidRPr="002E0D0F">
        <w:rPr>
          <w:rFonts w:ascii="Arial" w:eastAsia="Times New Roman" w:hAnsi="Arial" w:cs="Arial"/>
          <w:szCs w:val="24"/>
        </w:rPr>
        <w:t>All else remains as on original Invitation to Bid.</w:t>
      </w:r>
    </w:p>
    <w:p w14:paraId="0BF790FE" w14:textId="4784205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AB6737E" w14:textId="173CE720"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t xml:space="preserve">This addendum is hereby officially made a part of the referenced solicitation. </w:t>
      </w:r>
    </w:p>
    <w:p w14:paraId="6E70FE82" w14:textId="77777777" w:rsidR="002E660F" w:rsidRDefault="002E660F" w:rsidP="00C9247C">
      <w:pPr>
        <w:spacing w:after="0"/>
        <w:rPr>
          <w:rFonts w:ascii="Arial" w:eastAsia="Times New Roman" w:hAnsi="Arial" w:cs="Arial"/>
          <w:b/>
          <w:bCs/>
          <w:szCs w:val="24"/>
        </w:rPr>
      </w:pPr>
    </w:p>
    <w:p w14:paraId="68AF15A4" w14:textId="77777777" w:rsidR="002E660F" w:rsidRDefault="002E660F" w:rsidP="00C9247C">
      <w:pPr>
        <w:spacing w:after="0"/>
        <w:rPr>
          <w:rFonts w:ascii="Arial" w:eastAsia="Times New Roman" w:hAnsi="Arial" w:cs="Arial"/>
          <w:b/>
          <w:bCs/>
          <w:szCs w:val="24"/>
        </w:rPr>
      </w:pPr>
    </w:p>
    <w:p w14:paraId="29AA3931" w14:textId="77777777" w:rsidR="002E660F" w:rsidRDefault="002E660F" w:rsidP="00C9247C">
      <w:pPr>
        <w:spacing w:after="0"/>
        <w:rPr>
          <w:rFonts w:ascii="Arial" w:eastAsia="Times New Roman" w:hAnsi="Arial" w:cs="Arial"/>
          <w:b/>
          <w:bCs/>
          <w:szCs w:val="24"/>
        </w:rPr>
      </w:pPr>
    </w:p>
    <w:p w14:paraId="5A8E3279" w14:textId="77777777" w:rsidR="002E660F" w:rsidRDefault="002E660F" w:rsidP="00C9247C">
      <w:pPr>
        <w:spacing w:after="0"/>
        <w:rPr>
          <w:rFonts w:ascii="Arial" w:eastAsia="Times New Roman" w:hAnsi="Arial" w:cs="Arial"/>
          <w:b/>
          <w:bCs/>
          <w:szCs w:val="24"/>
        </w:rPr>
      </w:pPr>
    </w:p>
    <w:p w14:paraId="7337D505" w14:textId="77777777" w:rsidR="002E660F" w:rsidRDefault="002E660F" w:rsidP="00C9247C">
      <w:pPr>
        <w:spacing w:after="0"/>
        <w:rPr>
          <w:rFonts w:ascii="Arial" w:eastAsia="Times New Roman" w:hAnsi="Arial" w:cs="Arial"/>
          <w:b/>
          <w:bCs/>
          <w:szCs w:val="24"/>
        </w:rPr>
      </w:pPr>
    </w:p>
    <w:p w14:paraId="12C078B5" w14:textId="77777777" w:rsidR="002E660F" w:rsidRDefault="002E660F" w:rsidP="00C9247C">
      <w:pPr>
        <w:spacing w:after="0"/>
        <w:rPr>
          <w:rFonts w:ascii="Arial" w:eastAsia="Times New Roman" w:hAnsi="Arial" w:cs="Arial"/>
          <w:b/>
          <w:bCs/>
          <w:szCs w:val="24"/>
        </w:rPr>
      </w:pPr>
    </w:p>
    <w:p w14:paraId="3E5008AE" w14:textId="77777777" w:rsidR="002E660F" w:rsidRDefault="002E660F" w:rsidP="00C9247C">
      <w:pPr>
        <w:spacing w:after="0"/>
        <w:rPr>
          <w:rFonts w:ascii="Arial" w:eastAsia="Times New Roman" w:hAnsi="Arial" w:cs="Arial"/>
          <w:b/>
          <w:bCs/>
          <w:szCs w:val="24"/>
        </w:rPr>
      </w:pPr>
    </w:p>
    <w:p w14:paraId="65F8E920" w14:textId="7CE37D6F" w:rsidR="00E57614" w:rsidRDefault="00E57614" w:rsidP="00C9247C">
      <w:pPr>
        <w:spacing w:after="0"/>
        <w:rPr>
          <w:rFonts w:ascii="Arial" w:eastAsia="Times New Roman" w:hAnsi="Arial" w:cs="Arial"/>
          <w:szCs w:val="24"/>
        </w:rPr>
      </w:pPr>
      <w:r w:rsidRPr="002E0D0F">
        <w:rPr>
          <w:rFonts w:ascii="Arial" w:eastAsia="Times New Roman" w:hAnsi="Arial" w:cs="Arial"/>
          <w:b/>
          <w:bCs/>
          <w:szCs w:val="24"/>
        </w:rPr>
        <w:lastRenderedPageBreak/>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394D3891" w14:textId="77777777" w:rsidR="00C9247C" w:rsidRPr="002E0D0F" w:rsidRDefault="00C9247C" w:rsidP="00C9247C">
      <w:pPr>
        <w:spacing w:after="0"/>
        <w:rPr>
          <w:rFonts w:ascii="Arial" w:eastAsia="Times New Roman" w:hAnsi="Arial" w:cs="Arial"/>
          <w:szCs w:val="24"/>
        </w:rPr>
      </w:pP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755DB425" w14:textId="0442D32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39786CE5" w14:textId="77777777" w:rsidR="002E660F" w:rsidRDefault="002E660F" w:rsidP="00E57614">
      <w:pPr>
        <w:spacing w:after="0"/>
        <w:rPr>
          <w:rFonts w:ascii="Arial" w:eastAsia="Times New Roman" w:hAnsi="Arial" w:cs="Arial"/>
          <w:b/>
          <w:bCs/>
          <w:szCs w:val="24"/>
        </w:rPr>
      </w:pPr>
    </w:p>
    <w:p w14:paraId="4E59E863" w14:textId="1F69D0B5"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79E231ED" w14:textId="77777777" w:rsidR="00C37188" w:rsidRDefault="00C37188" w:rsidP="00E57614">
      <w:pPr>
        <w:spacing w:after="0"/>
        <w:jc w:val="both"/>
        <w:rPr>
          <w:rFonts w:ascii="Arial" w:eastAsia="Times New Roman" w:hAnsi="Arial" w:cs="Arial"/>
          <w:b/>
          <w:bCs/>
          <w:szCs w:val="24"/>
        </w:rPr>
      </w:pPr>
    </w:p>
    <w:p w14:paraId="0B44A055" w14:textId="0C6BDCD5"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r w:rsidRPr="002E0D0F">
        <w:rPr>
          <w:rFonts w:ascii="Arial" w:eastAsia="Times New Roman" w:hAnsi="Arial" w:cs="Arial"/>
          <w:szCs w:val="24"/>
        </w:rPr>
        <w:t>By:</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2A872BC"/>
    <w:multiLevelType w:val="hybridMultilevel"/>
    <w:tmpl w:val="31F844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5B14D3C"/>
    <w:multiLevelType w:val="hybridMultilevel"/>
    <w:tmpl w:val="31D4F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3"/>
  </w:num>
  <w:num w:numId="2" w16cid:durableId="1069886869">
    <w:abstractNumId w:val="0"/>
  </w:num>
  <w:num w:numId="3" w16cid:durableId="546532401">
    <w:abstractNumId w:val="2"/>
  </w:num>
  <w:num w:numId="4" w16cid:durableId="203988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A0AF5"/>
    <w:rsid w:val="000C041D"/>
    <w:rsid w:val="000F676B"/>
    <w:rsid w:val="002039A5"/>
    <w:rsid w:val="00251469"/>
    <w:rsid w:val="002D561D"/>
    <w:rsid w:val="002E0D0F"/>
    <w:rsid w:val="002E660F"/>
    <w:rsid w:val="00314820"/>
    <w:rsid w:val="003824FA"/>
    <w:rsid w:val="0047645C"/>
    <w:rsid w:val="00491DEC"/>
    <w:rsid w:val="004F355E"/>
    <w:rsid w:val="005441A5"/>
    <w:rsid w:val="00551861"/>
    <w:rsid w:val="005B038F"/>
    <w:rsid w:val="005E1623"/>
    <w:rsid w:val="00611D5F"/>
    <w:rsid w:val="00645569"/>
    <w:rsid w:val="0068536F"/>
    <w:rsid w:val="007A24AE"/>
    <w:rsid w:val="007C006D"/>
    <w:rsid w:val="008711E6"/>
    <w:rsid w:val="008A137D"/>
    <w:rsid w:val="008D2868"/>
    <w:rsid w:val="008E7953"/>
    <w:rsid w:val="00975519"/>
    <w:rsid w:val="00986A9D"/>
    <w:rsid w:val="00A37C65"/>
    <w:rsid w:val="00A82846"/>
    <w:rsid w:val="00AD2C98"/>
    <w:rsid w:val="00B2699D"/>
    <w:rsid w:val="00BC6896"/>
    <w:rsid w:val="00BD7114"/>
    <w:rsid w:val="00BD7E3B"/>
    <w:rsid w:val="00C002EE"/>
    <w:rsid w:val="00C01418"/>
    <w:rsid w:val="00C26445"/>
    <w:rsid w:val="00C36671"/>
    <w:rsid w:val="00C37188"/>
    <w:rsid w:val="00C9247C"/>
    <w:rsid w:val="00DB0B0C"/>
    <w:rsid w:val="00E06A59"/>
    <w:rsid w:val="00E246D9"/>
    <w:rsid w:val="00E25632"/>
    <w:rsid w:val="00E57614"/>
    <w:rsid w:val="00EF1187"/>
    <w:rsid w:val="00F15612"/>
    <w:rsid w:val="00F35CA4"/>
    <w:rsid w:val="00F45411"/>
    <w:rsid w:val="00F532A4"/>
    <w:rsid w:val="00F578DF"/>
    <w:rsid w:val="00F86226"/>
    <w:rsid w:val="00FA2273"/>
    <w:rsid w:val="00FC05B6"/>
    <w:rsid w:val="00FD7B8F"/>
    <w:rsid w:val="00FE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1"/>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NormalWeb">
    <w:name w:val="Normal (Web)"/>
    <w:basedOn w:val="Normal"/>
    <w:uiPriority w:val="99"/>
    <w:semiHidden/>
    <w:unhideWhenUsed/>
    <w:rsid w:val="0055186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2328886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85947861">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389037440">
      <w:bodyDiv w:val="1"/>
      <w:marLeft w:val="0"/>
      <w:marRight w:val="0"/>
      <w:marTop w:val="0"/>
      <w:marBottom w:val="0"/>
      <w:divBdr>
        <w:top w:val="none" w:sz="0" w:space="0" w:color="auto"/>
        <w:left w:val="none" w:sz="0" w:space="0" w:color="auto"/>
        <w:bottom w:val="none" w:sz="0" w:space="0" w:color="auto"/>
        <w:right w:val="none" w:sz="0" w:space="0" w:color="auto"/>
      </w:divBdr>
    </w:div>
    <w:div w:id="398480262">
      <w:bodyDiv w:val="1"/>
      <w:marLeft w:val="0"/>
      <w:marRight w:val="0"/>
      <w:marTop w:val="0"/>
      <w:marBottom w:val="0"/>
      <w:divBdr>
        <w:top w:val="none" w:sz="0" w:space="0" w:color="auto"/>
        <w:left w:val="none" w:sz="0" w:space="0" w:color="auto"/>
        <w:bottom w:val="none" w:sz="0" w:space="0" w:color="auto"/>
        <w:right w:val="none" w:sz="0" w:space="0" w:color="auto"/>
      </w:divBdr>
    </w:div>
    <w:div w:id="409887742">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20181206">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41459635">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1601550">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19531826">
      <w:bodyDiv w:val="1"/>
      <w:marLeft w:val="0"/>
      <w:marRight w:val="0"/>
      <w:marTop w:val="0"/>
      <w:marBottom w:val="0"/>
      <w:divBdr>
        <w:top w:val="none" w:sz="0" w:space="0" w:color="auto"/>
        <w:left w:val="none" w:sz="0" w:space="0" w:color="auto"/>
        <w:bottom w:val="none" w:sz="0" w:space="0" w:color="auto"/>
        <w:right w:val="none" w:sz="0" w:space="0" w:color="auto"/>
      </w:divBdr>
    </w:div>
    <w:div w:id="641737673">
      <w:bodyDiv w:val="1"/>
      <w:marLeft w:val="0"/>
      <w:marRight w:val="0"/>
      <w:marTop w:val="0"/>
      <w:marBottom w:val="0"/>
      <w:divBdr>
        <w:top w:val="none" w:sz="0" w:space="0" w:color="auto"/>
        <w:left w:val="none" w:sz="0" w:space="0" w:color="auto"/>
        <w:bottom w:val="none" w:sz="0" w:space="0" w:color="auto"/>
        <w:right w:val="none" w:sz="0" w:space="0" w:color="auto"/>
      </w:divBdr>
    </w:div>
    <w:div w:id="654378822">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60550260">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81738191">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03020285">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30616691">
      <w:bodyDiv w:val="1"/>
      <w:marLeft w:val="0"/>
      <w:marRight w:val="0"/>
      <w:marTop w:val="0"/>
      <w:marBottom w:val="0"/>
      <w:divBdr>
        <w:top w:val="none" w:sz="0" w:space="0" w:color="auto"/>
        <w:left w:val="none" w:sz="0" w:space="0" w:color="auto"/>
        <w:bottom w:val="none" w:sz="0" w:space="0" w:color="auto"/>
        <w:right w:val="none" w:sz="0" w:space="0" w:color="auto"/>
      </w:divBdr>
    </w:div>
    <w:div w:id="735663935">
      <w:bodyDiv w:val="1"/>
      <w:marLeft w:val="0"/>
      <w:marRight w:val="0"/>
      <w:marTop w:val="0"/>
      <w:marBottom w:val="0"/>
      <w:divBdr>
        <w:top w:val="none" w:sz="0" w:space="0" w:color="auto"/>
        <w:left w:val="none" w:sz="0" w:space="0" w:color="auto"/>
        <w:bottom w:val="none" w:sz="0" w:space="0" w:color="auto"/>
        <w:right w:val="none" w:sz="0" w:space="0" w:color="auto"/>
      </w:divBdr>
    </w:div>
    <w:div w:id="752429899">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32992056">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1147511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094395072">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39373782">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161653314">
      <w:bodyDiv w:val="1"/>
      <w:marLeft w:val="0"/>
      <w:marRight w:val="0"/>
      <w:marTop w:val="0"/>
      <w:marBottom w:val="0"/>
      <w:divBdr>
        <w:top w:val="none" w:sz="0" w:space="0" w:color="auto"/>
        <w:left w:val="none" w:sz="0" w:space="0" w:color="auto"/>
        <w:bottom w:val="none" w:sz="0" w:space="0" w:color="auto"/>
        <w:right w:val="none" w:sz="0" w:space="0" w:color="auto"/>
      </w:divBdr>
    </w:div>
    <w:div w:id="1165704755">
      <w:bodyDiv w:val="1"/>
      <w:marLeft w:val="0"/>
      <w:marRight w:val="0"/>
      <w:marTop w:val="0"/>
      <w:marBottom w:val="0"/>
      <w:divBdr>
        <w:top w:val="none" w:sz="0" w:space="0" w:color="auto"/>
        <w:left w:val="none" w:sz="0" w:space="0" w:color="auto"/>
        <w:bottom w:val="none" w:sz="0" w:space="0" w:color="auto"/>
        <w:right w:val="none" w:sz="0" w:space="0" w:color="auto"/>
      </w:divBdr>
    </w:div>
    <w:div w:id="1215964586">
      <w:bodyDiv w:val="1"/>
      <w:marLeft w:val="0"/>
      <w:marRight w:val="0"/>
      <w:marTop w:val="0"/>
      <w:marBottom w:val="0"/>
      <w:divBdr>
        <w:top w:val="none" w:sz="0" w:space="0" w:color="auto"/>
        <w:left w:val="none" w:sz="0" w:space="0" w:color="auto"/>
        <w:bottom w:val="none" w:sz="0" w:space="0" w:color="auto"/>
        <w:right w:val="none" w:sz="0" w:space="0" w:color="auto"/>
      </w:divBdr>
    </w:div>
    <w:div w:id="1216163239">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323002462">
      <w:bodyDiv w:val="1"/>
      <w:marLeft w:val="0"/>
      <w:marRight w:val="0"/>
      <w:marTop w:val="0"/>
      <w:marBottom w:val="0"/>
      <w:divBdr>
        <w:top w:val="none" w:sz="0" w:space="0" w:color="auto"/>
        <w:left w:val="none" w:sz="0" w:space="0" w:color="auto"/>
        <w:bottom w:val="none" w:sz="0" w:space="0" w:color="auto"/>
        <w:right w:val="none" w:sz="0" w:space="0" w:color="auto"/>
      </w:divBdr>
    </w:div>
    <w:div w:id="1325547610">
      <w:bodyDiv w:val="1"/>
      <w:marLeft w:val="0"/>
      <w:marRight w:val="0"/>
      <w:marTop w:val="0"/>
      <w:marBottom w:val="0"/>
      <w:divBdr>
        <w:top w:val="none" w:sz="0" w:space="0" w:color="auto"/>
        <w:left w:val="none" w:sz="0" w:space="0" w:color="auto"/>
        <w:bottom w:val="none" w:sz="0" w:space="0" w:color="auto"/>
        <w:right w:val="none" w:sz="0" w:space="0" w:color="auto"/>
      </w:divBdr>
    </w:div>
    <w:div w:id="1348288232">
      <w:bodyDiv w:val="1"/>
      <w:marLeft w:val="0"/>
      <w:marRight w:val="0"/>
      <w:marTop w:val="0"/>
      <w:marBottom w:val="0"/>
      <w:divBdr>
        <w:top w:val="none" w:sz="0" w:space="0" w:color="auto"/>
        <w:left w:val="none" w:sz="0" w:space="0" w:color="auto"/>
        <w:bottom w:val="none" w:sz="0" w:space="0" w:color="auto"/>
        <w:right w:val="none" w:sz="0" w:space="0" w:color="auto"/>
      </w:divBdr>
    </w:div>
    <w:div w:id="1356805917">
      <w:bodyDiv w:val="1"/>
      <w:marLeft w:val="0"/>
      <w:marRight w:val="0"/>
      <w:marTop w:val="0"/>
      <w:marBottom w:val="0"/>
      <w:divBdr>
        <w:top w:val="none" w:sz="0" w:space="0" w:color="auto"/>
        <w:left w:val="none" w:sz="0" w:space="0" w:color="auto"/>
        <w:bottom w:val="none" w:sz="0" w:space="0" w:color="auto"/>
        <w:right w:val="none" w:sz="0" w:space="0" w:color="auto"/>
      </w:divBdr>
    </w:div>
    <w:div w:id="1379353065">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514146897">
      <w:bodyDiv w:val="1"/>
      <w:marLeft w:val="0"/>
      <w:marRight w:val="0"/>
      <w:marTop w:val="0"/>
      <w:marBottom w:val="0"/>
      <w:divBdr>
        <w:top w:val="none" w:sz="0" w:space="0" w:color="auto"/>
        <w:left w:val="none" w:sz="0" w:space="0" w:color="auto"/>
        <w:bottom w:val="none" w:sz="0" w:space="0" w:color="auto"/>
        <w:right w:val="none" w:sz="0" w:space="0" w:color="auto"/>
      </w:divBdr>
    </w:div>
    <w:div w:id="1545680290">
      <w:bodyDiv w:val="1"/>
      <w:marLeft w:val="0"/>
      <w:marRight w:val="0"/>
      <w:marTop w:val="0"/>
      <w:marBottom w:val="0"/>
      <w:divBdr>
        <w:top w:val="none" w:sz="0" w:space="0" w:color="auto"/>
        <w:left w:val="none" w:sz="0" w:space="0" w:color="auto"/>
        <w:bottom w:val="none" w:sz="0" w:space="0" w:color="auto"/>
        <w:right w:val="none" w:sz="0" w:space="0" w:color="auto"/>
      </w:divBdr>
    </w:div>
    <w:div w:id="1545681399">
      <w:bodyDiv w:val="1"/>
      <w:marLeft w:val="0"/>
      <w:marRight w:val="0"/>
      <w:marTop w:val="0"/>
      <w:marBottom w:val="0"/>
      <w:divBdr>
        <w:top w:val="none" w:sz="0" w:space="0" w:color="auto"/>
        <w:left w:val="none" w:sz="0" w:space="0" w:color="auto"/>
        <w:bottom w:val="none" w:sz="0" w:space="0" w:color="auto"/>
        <w:right w:val="none" w:sz="0" w:space="0" w:color="auto"/>
      </w:divBdr>
    </w:div>
    <w:div w:id="1559901651">
      <w:bodyDiv w:val="1"/>
      <w:marLeft w:val="0"/>
      <w:marRight w:val="0"/>
      <w:marTop w:val="0"/>
      <w:marBottom w:val="0"/>
      <w:divBdr>
        <w:top w:val="none" w:sz="0" w:space="0" w:color="auto"/>
        <w:left w:val="none" w:sz="0" w:space="0" w:color="auto"/>
        <w:bottom w:val="none" w:sz="0" w:space="0" w:color="auto"/>
        <w:right w:val="none" w:sz="0" w:space="0" w:color="auto"/>
      </w:divBdr>
    </w:div>
    <w:div w:id="1606303362">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4151408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822304828">
      <w:bodyDiv w:val="1"/>
      <w:marLeft w:val="0"/>
      <w:marRight w:val="0"/>
      <w:marTop w:val="0"/>
      <w:marBottom w:val="0"/>
      <w:divBdr>
        <w:top w:val="none" w:sz="0" w:space="0" w:color="auto"/>
        <w:left w:val="none" w:sz="0" w:space="0" w:color="auto"/>
        <w:bottom w:val="none" w:sz="0" w:space="0" w:color="auto"/>
        <w:right w:val="none" w:sz="0" w:space="0" w:color="auto"/>
      </w:divBdr>
    </w:div>
    <w:div w:id="1824002415">
      <w:bodyDiv w:val="1"/>
      <w:marLeft w:val="0"/>
      <w:marRight w:val="0"/>
      <w:marTop w:val="0"/>
      <w:marBottom w:val="0"/>
      <w:divBdr>
        <w:top w:val="none" w:sz="0" w:space="0" w:color="auto"/>
        <w:left w:val="none" w:sz="0" w:space="0" w:color="auto"/>
        <w:bottom w:val="none" w:sz="0" w:space="0" w:color="auto"/>
        <w:right w:val="none" w:sz="0" w:space="0" w:color="auto"/>
      </w:divBdr>
    </w:div>
    <w:div w:id="1838570884">
      <w:bodyDiv w:val="1"/>
      <w:marLeft w:val="0"/>
      <w:marRight w:val="0"/>
      <w:marTop w:val="0"/>
      <w:marBottom w:val="0"/>
      <w:divBdr>
        <w:top w:val="none" w:sz="0" w:space="0" w:color="auto"/>
        <w:left w:val="none" w:sz="0" w:space="0" w:color="auto"/>
        <w:bottom w:val="none" w:sz="0" w:space="0" w:color="auto"/>
        <w:right w:val="none" w:sz="0" w:space="0" w:color="auto"/>
      </w:divBdr>
    </w:div>
    <w:div w:id="1885867925">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04234398">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30912576">
      <w:bodyDiv w:val="1"/>
      <w:marLeft w:val="0"/>
      <w:marRight w:val="0"/>
      <w:marTop w:val="0"/>
      <w:marBottom w:val="0"/>
      <w:divBdr>
        <w:top w:val="none" w:sz="0" w:space="0" w:color="auto"/>
        <w:left w:val="none" w:sz="0" w:space="0" w:color="auto"/>
        <w:bottom w:val="none" w:sz="0" w:space="0" w:color="auto"/>
        <w:right w:val="none" w:sz="0" w:space="0" w:color="auto"/>
      </w:divBdr>
    </w:div>
    <w:div w:id="203492112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055811409">
      <w:bodyDiv w:val="1"/>
      <w:marLeft w:val="0"/>
      <w:marRight w:val="0"/>
      <w:marTop w:val="0"/>
      <w:marBottom w:val="0"/>
      <w:divBdr>
        <w:top w:val="none" w:sz="0" w:space="0" w:color="auto"/>
        <w:left w:val="none" w:sz="0" w:space="0" w:color="auto"/>
        <w:bottom w:val="none" w:sz="0" w:space="0" w:color="auto"/>
        <w:right w:val="none" w:sz="0" w:space="0" w:color="auto"/>
      </w:divBdr>
    </w:div>
    <w:div w:id="2077585575">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28504598">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6</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5</cp:revision>
  <cp:lastPrinted>2026-03-30T16:26:00Z</cp:lastPrinted>
  <dcterms:created xsi:type="dcterms:W3CDTF">2026-03-31T13:28:00Z</dcterms:created>
  <dcterms:modified xsi:type="dcterms:W3CDTF">2026-04-01T13:24:00Z</dcterms:modified>
</cp:coreProperties>
</file>