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1F72FA" w:rsidRDefault="008E7953" w:rsidP="008E7953">
      <w:pPr>
        <w:spacing w:after="0"/>
        <w:jc w:val="center"/>
        <w:rPr>
          <w:rFonts w:cs="Calibri"/>
          <w:i/>
          <w:iCs/>
          <w:color w:val="000000" w:themeColor="text1"/>
          <w:szCs w:val="24"/>
        </w:rPr>
      </w:pPr>
      <w:r w:rsidRPr="001F72FA">
        <w:rPr>
          <w:rFonts w:cs="Calibri"/>
          <w:i/>
          <w:iCs/>
          <w:color w:val="000000" w:themeColor="text1"/>
          <w:szCs w:val="24"/>
        </w:rPr>
        <w:t>State of Louisiana</w:t>
      </w:r>
    </w:p>
    <w:p w14:paraId="5C5C0AE0" w14:textId="77777777" w:rsidR="008E7953" w:rsidRPr="001F72FA" w:rsidRDefault="008E7953" w:rsidP="008E7953">
      <w:pPr>
        <w:spacing w:after="0"/>
        <w:ind w:left="-360" w:right="-330"/>
        <w:jc w:val="center"/>
        <w:rPr>
          <w:rFonts w:cs="Calibri"/>
          <w:i/>
          <w:iCs/>
          <w:color w:val="000000" w:themeColor="text1"/>
          <w:szCs w:val="24"/>
        </w:rPr>
      </w:pPr>
      <w:r w:rsidRPr="001F72FA">
        <w:rPr>
          <w:rFonts w:cs="Calibri"/>
          <w:i/>
          <w:iCs/>
          <w:color w:val="000000" w:themeColor="text1"/>
          <w:szCs w:val="24"/>
        </w:rPr>
        <w:t xml:space="preserve">Office of </w:t>
      </w:r>
      <w:r w:rsidR="007A24AE" w:rsidRPr="001F72FA">
        <w:rPr>
          <w:rFonts w:cs="Calibri"/>
          <w:i/>
          <w:iCs/>
          <w:color w:val="000000" w:themeColor="text1"/>
          <w:szCs w:val="24"/>
        </w:rPr>
        <w:t>State Procurement</w:t>
      </w:r>
    </w:p>
    <w:p w14:paraId="521A0D23" w14:textId="77777777" w:rsidR="008E7953" w:rsidRPr="001F72FA" w:rsidRDefault="008E7953" w:rsidP="008E7953">
      <w:pPr>
        <w:jc w:val="center"/>
        <w:rPr>
          <w:rFonts w:cs="Calibri"/>
          <w:color w:val="000000" w:themeColor="text1"/>
          <w:szCs w:val="24"/>
        </w:rPr>
        <w:sectPr w:rsidR="008E7953" w:rsidRPr="001F72FA" w:rsidSect="008E7953">
          <w:headerReference w:type="even" r:id="rId6"/>
          <w:headerReference w:type="default" r:id="rId7"/>
          <w:footerReference w:type="even" r:id="rId8"/>
          <w:footerReference w:type="default" r:id="rId9"/>
          <w:headerReference w:type="first" r:id="rId10"/>
          <w:footerReference w:type="first" r:id="rId11"/>
          <w:pgSz w:w="12240" w:h="15840"/>
          <w:pgMar w:top="1008" w:right="1440" w:bottom="1440" w:left="1440" w:header="720" w:footer="720" w:gutter="0"/>
          <w:cols w:space="720"/>
          <w:docGrid w:linePitch="360"/>
        </w:sectPr>
      </w:pPr>
    </w:p>
    <w:p w14:paraId="4C76E8C8" w14:textId="77777777" w:rsidR="00BD7114" w:rsidRPr="001F72FA" w:rsidRDefault="00BD7114" w:rsidP="008E7953">
      <w:pPr>
        <w:spacing w:after="0"/>
        <w:jc w:val="center"/>
        <w:rPr>
          <w:rFonts w:cs="Calibri"/>
          <w:color w:val="000000" w:themeColor="text1"/>
          <w:szCs w:val="24"/>
        </w:rPr>
      </w:pPr>
    </w:p>
    <w:p w14:paraId="08CD1E2C" w14:textId="77777777" w:rsidR="008E7953" w:rsidRPr="001F72FA" w:rsidRDefault="008E7953" w:rsidP="008E7953">
      <w:pPr>
        <w:spacing w:after="0"/>
        <w:jc w:val="center"/>
        <w:rPr>
          <w:rFonts w:cs="Calibri"/>
          <w:b/>
          <w:bCs/>
          <w:color w:val="000000" w:themeColor="text1"/>
          <w:szCs w:val="24"/>
        </w:rPr>
      </w:pPr>
      <w:r w:rsidRPr="001F72FA">
        <w:rPr>
          <w:rFonts w:cs="Calibri"/>
          <w:b/>
          <w:bCs/>
          <w:color w:val="000000" w:themeColor="text1"/>
          <w:szCs w:val="24"/>
        </w:rPr>
        <w:t>Jeff Landry</w:t>
      </w:r>
    </w:p>
    <w:p w14:paraId="400B2579" w14:textId="77777777" w:rsidR="008E7953" w:rsidRPr="001F72FA" w:rsidRDefault="008E7953" w:rsidP="008E7953">
      <w:pPr>
        <w:jc w:val="center"/>
        <w:rPr>
          <w:rFonts w:cs="Calibri"/>
          <w:color w:val="000000" w:themeColor="text1"/>
          <w:szCs w:val="24"/>
        </w:rPr>
      </w:pPr>
      <w:r w:rsidRPr="001F72FA">
        <w:rPr>
          <w:rFonts w:cs="Calibri"/>
          <w:color w:val="000000" w:themeColor="text1"/>
          <w:szCs w:val="24"/>
        </w:rPr>
        <w:t>Governor</w:t>
      </w:r>
    </w:p>
    <w:p w14:paraId="06A9623C" w14:textId="77777777" w:rsidR="008E7953" w:rsidRPr="001F72FA" w:rsidRDefault="008E7953" w:rsidP="008E7953">
      <w:pPr>
        <w:spacing w:after="0"/>
        <w:jc w:val="center"/>
        <w:rPr>
          <w:rFonts w:cs="Calibri"/>
          <w:b/>
          <w:bCs/>
          <w:color w:val="000000" w:themeColor="text1"/>
          <w:szCs w:val="24"/>
        </w:rPr>
      </w:pPr>
      <w:r w:rsidRPr="001F72FA">
        <w:rPr>
          <w:rFonts w:cs="Calibri"/>
          <w:b/>
          <w:bCs/>
          <w:color w:val="000000" w:themeColor="text1"/>
          <w:szCs w:val="24"/>
        </w:rPr>
        <w:t>Taylor F. Barras</w:t>
      </w:r>
    </w:p>
    <w:p w14:paraId="2B2A5205" w14:textId="77777777" w:rsidR="008E7953" w:rsidRPr="001F72FA" w:rsidRDefault="008E7953" w:rsidP="008E7953">
      <w:pPr>
        <w:jc w:val="center"/>
        <w:rPr>
          <w:rFonts w:cs="Calibri"/>
          <w:color w:val="000000" w:themeColor="text1"/>
          <w:szCs w:val="24"/>
        </w:rPr>
      </w:pPr>
      <w:r w:rsidRPr="001F72FA">
        <w:rPr>
          <w:rFonts w:cs="Calibri"/>
          <w:color w:val="000000" w:themeColor="text1"/>
          <w:szCs w:val="24"/>
        </w:rPr>
        <w:t>Commissioner of Administration</w:t>
      </w:r>
    </w:p>
    <w:p w14:paraId="11994277" w14:textId="77777777" w:rsidR="008E7953" w:rsidRPr="001F72FA" w:rsidRDefault="008E7953" w:rsidP="008E7953">
      <w:pPr>
        <w:jc w:val="center"/>
        <w:rPr>
          <w:rFonts w:cs="Calibri"/>
          <w:color w:val="000000" w:themeColor="text1"/>
          <w:szCs w:val="24"/>
        </w:rPr>
      </w:pPr>
      <w:r w:rsidRPr="001F72FA">
        <w:rPr>
          <w:rFonts w:cs="Calibri"/>
          <w:noProof/>
          <w:color w:val="000000" w:themeColor="text1"/>
          <w:szCs w:val="24"/>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1F72FA" w:rsidRDefault="008E7953" w:rsidP="008E7953">
      <w:pPr>
        <w:jc w:val="center"/>
        <w:rPr>
          <w:rFonts w:cs="Calibri"/>
          <w:color w:val="000000" w:themeColor="text1"/>
          <w:szCs w:val="24"/>
        </w:rPr>
      </w:pPr>
    </w:p>
    <w:p w14:paraId="34559638" w14:textId="77777777" w:rsidR="008E7953" w:rsidRPr="001F72FA" w:rsidRDefault="008E7953" w:rsidP="008E7953">
      <w:pPr>
        <w:jc w:val="center"/>
        <w:rPr>
          <w:rFonts w:cs="Calibri"/>
          <w:color w:val="000000" w:themeColor="text1"/>
          <w:szCs w:val="24"/>
        </w:rPr>
      </w:pPr>
    </w:p>
    <w:p w14:paraId="5270A40E" w14:textId="77777777" w:rsidR="008E7953" w:rsidRPr="001F72FA" w:rsidRDefault="008E7953" w:rsidP="008E7953">
      <w:pPr>
        <w:jc w:val="center"/>
        <w:rPr>
          <w:rFonts w:cs="Calibri"/>
          <w:color w:val="000000" w:themeColor="text1"/>
          <w:szCs w:val="24"/>
        </w:rPr>
      </w:pPr>
    </w:p>
    <w:p w14:paraId="46529264" w14:textId="77777777" w:rsidR="008E7953" w:rsidRPr="001F72FA" w:rsidRDefault="008E7953" w:rsidP="008E7953">
      <w:pPr>
        <w:spacing w:after="0"/>
        <w:ind w:left="-360" w:right="-330"/>
        <w:jc w:val="center"/>
        <w:rPr>
          <w:rFonts w:cs="Calibri"/>
          <w:b/>
          <w:bCs/>
          <w:color w:val="000000" w:themeColor="text1"/>
          <w:szCs w:val="24"/>
        </w:rPr>
      </w:pPr>
    </w:p>
    <w:p w14:paraId="68C6CFFB" w14:textId="77777777" w:rsidR="008E7953" w:rsidRPr="001F72FA" w:rsidRDefault="008E7953" w:rsidP="008E7953">
      <w:pPr>
        <w:spacing w:after="0"/>
        <w:ind w:left="-360" w:right="-330"/>
        <w:jc w:val="center"/>
        <w:rPr>
          <w:rFonts w:cs="Calibri"/>
          <w:b/>
          <w:bCs/>
          <w:color w:val="000000" w:themeColor="text1"/>
          <w:szCs w:val="24"/>
        </w:rPr>
      </w:pPr>
      <w:r w:rsidRPr="001F72FA">
        <w:rPr>
          <w:rFonts w:cs="Calibri"/>
          <w:b/>
          <w:bCs/>
          <w:color w:val="000000" w:themeColor="text1"/>
          <w:szCs w:val="24"/>
        </w:rPr>
        <w:t>Division of Administration</w:t>
      </w:r>
    </w:p>
    <w:p w14:paraId="2E25BF3B" w14:textId="77777777" w:rsidR="008E7953" w:rsidRPr="001F72FA" w:rsidRDefault="007A24AE" w:rsidP="008E7953">
      <w:pPr>
        <w:spacing w:after="0"/>
        <w:jc w:val="center"/>
        <w:rPr>
          <w:rFonts w:cs="Calibri"/>
          <w:color w:val="000000" w:themeColor="text1"/>
          <w:szCs w:val="24"/>
        </w:rPr>
      </w:pPr>
      <w:r w:rsidRPr="001F72FA">
        <w:rPr>
          <w:rFonts w:cs="Calibri"/>
          <w:color w:val="000000" w:themeColor="text1"/>
          <w:szCs w:val="24"/>
        </w:rPr>
        <w:t>1201 N. Third Street, Suite 2-160</w:t>
      </w:r>
    </w:p>
    <w:p w14:paraId="7925F540" w14:textId="77777777" w:rsidR="008E7953" w:rsidRPr="001F72FA" w:rsidRDefault="008E7953" w:rsidP="008E7953">
      <w:pPr>
        <w:spacing w:after="0"/>
        <w:ind w:left="-90"/>
        <w:jc w:val="center"/>
        <w:rPr>
          <w:rFonts w:cs="Calibri"/>
          <w:color w:val="000000" w:themeColor="text1"/>
          <w:szCs w:val="24"/>
        </w:rPr>
      </w:pPr>
      <w:r w:rsidRPr="001F72FA">
        <w:rPr>
          <w:rFonts w:cs="Calibri"/>
          <w:color w:val="000000" w:themeColor="text1"/>
          <w:szCs w:val="24"/>
        </w:rPr>
        <w:t>Baton Rouge, Louisiana 7080</w:t>
      </w:r>
      <w:r w:rsidR="007A24AE" w:rsidRPr="001F72FA">
        <w:rPr>
          <w:rFonts w:cs="Calibri"/>
          <w:color w:val="000000" w:themeColor="text1"/>
          <w:szCs w:val="24"/>
        </w:rPr>
        <w:t>2</w:t>
      </w:r>
      <w:r w:rsidRPr="001F72FA">
        <w:rPr>
          <w:rFonts w:cs="Calibri"/>
          <w:color w:val="000000" w:themeColor="text1"/>
          <w:szCs w:val="24"/>
        </w:rPr>
        <w:t>-</w:t>
      </w:r>
      <w:r w:rsidR="007A24AE" w:rsidRPr="001F72FA">
        <w:rPr>
          <w:rFonts w:cs="Calibri"/>
          <w:color w:val="000000" w:themeColor="text1"/>
          <w:szCs w:val="24"/>
        </w:rPr>
        <w:t>5243</w:t>
      </w:r>
    </w:p>
    <w:p w14:paraId="403E88A5" w14:textId="77777777" w:rsidR="008E7953" w:rsidRPr="001F72FA" w:rsidRDefault="008E7953" w:rsidP="008E7953">
      <w:pPr>
        <w:spacing w:after="0"/>
        <w:jc w:val="center"/>
        <w:rPr>
          <w:rFonts w:cs="Calibri"/>
          <w:color w:val="000000" w:themeColor="text1"/>
          <w:szCs w:val="24"/>
        </w:rPr>
      </w:pPr>
      <w:r w:rsidRPr="001F72FA">
        <w:rPr>
          <w:rFonts w:cs="Calibri"/>
          <w:color w:val="000000" w:themeColor="text1"/>
          <w:szCs w:val="24"/>
        </w:rPr>
        <w:t>Phone (225) 342-</w:t>
      </w:r>
      <w:r w:rsidR="007A24AE" w:rsidRPr="001F72FA">
        <w:rPr>
          <w:rFonts w:cs="Calibri"/>
          <w:color w:val="000000" w:themeColor="text1"/>
          <w:szCs w:val="24"/>
        </w:rPr>
        <w:t>8010</w:t>
      </w:r>
    </w:p>
    <w:p w14:paraId="3A0CE71A" w14:textId="77777777" w:rsidR="008E7953" w:rsidRPr="001F72FA" w:rsidRDefault="008E7953" w:rsidP="008E7953">
      <w:pPr>
        <w:jc w:val="center"/>
        <w:rPr>
          <w:rFonts w:cs="Calibri"/>
          <w:color w:val="000000" w:themeColor="text1"/>
          <w:szCs w:val="24"/>
        </w:rPr>
      </w:pPr>
      <w:r w:rsidRPr="001F72FA">
        <w:rPr>
          <w:rFonts w:cs="Calibri"/>
          <w:color w:val="000000" w:themeColor="text1"/>
          <w:szCs w:val="24"/>
        </w:rPr>
        <w:t>Fax (225) 342-</w:t>
      </w:r>
      <w:r w:rsidR="007A24AE" w:rsidRPr="001F72FA">
        <w:rPr>
          <w:rFonts w:cs="Calibri"/>
          <w:color w:val="000000" w:themeColor="text1"/>
          <w:szCs w:val="24"/>
        </w:rPr>
        <w:t>9756</w:t>
      </w:r>
    </w:p>
    <w:p w14:paraId="1C0A9D06" w14:textId="77777777" w:rsidR="008E7953" w:rsidRPr="001F72FA" w:rsidRDefault="008E7953" w:rsidP="008E7953">
      <w:pPr>
        <w:rPr>
          <w:rFonts w:cs="Calibri"/>
          <w:color w:val="000000" w:themeColor="text1"/>
          <w:szCs w:val="24"/>
        </w:rPr>
        <w:sectPr w:rsidR="008E7953" w:rsidRPr="001F72FA" w:rsidSect="008E7953">
          <w:type w:val="continuous"/>
          <w:pgSz w:w="12240" w:h="15840"/>
          <w:pgMar w:top="900" w:right="1440" w:bottom="1440" w:left="1440" w:header="720" w:footer="720" w:gutter="0"/>
          <w:cols w:num="3" w:space="720"/>
          <w:docGrid w:linePitch="360"/>
        </w:sectPr>
      </w:pPr>
    </w:p>
    <w:p w14:paraId="5E36BB15" w14:textId="77777777" w:rsidR="008E7953" w:rsidRPr="001F72FA" w:rsidRDefault="008E7953" w:rsidP="008E7953">
      <w:pPr>
        <w:rPr>
          <w:rFonts w:cs="Calibri"/>
          <w:color w:val="000000" w:themeColor="text1"/>
          <w:szCs w:val="24"/>
        </w:rPr>
      </w:pPr>
    </w:p>
    <w:p w14:paraId="3FBD10FA" w14:textId="77777777" w:rsidR="00D477F5" w:rsidRPr="001F72FA" w:rsidRDefault="00D477F5" w:rsidP="00D477F5">
      <w:pPr>
        <w:spacing w:after="0"/>
        <w:jc w:val="center"/>
        <w:rPr>
          <w:rFonts w:eastAsia="Times New Roman" w:cs="Calibri"/>
          <w:color w:val="000000" w:themeColor="text1"/>
          <w:szCs w:val="24"/>
        </w:rPr>
      </w:pPr>
      <w:r w:rsidRPr="001F72FA">
        <w:rPr>
          <w:rFonts w:eastAsia="Times New Roman" w:cs="Calibri"/>
          <w:bCs/>
          <w:color w:val="000000" w:themeColor="text1"/>
          <w:szCs w:val="24"/>
        </w:rPr>
        <w:t>March 26, 2026</w:t>
      </w:r>
    </w:p>
    <w:p w14:paraId="563096C2" w14:textId="77777777" w:rsidR="00E57614" w:rsidRPr="001F72FA" w:rsidRDefault="00E57614" w:rsidP="00E57614">
      <w:pPr>
        <w:spacing w:after="0"/>
        <w:jc w:val="center"/>
        <w:rPr>
          <w:rFonts w:eastAsia="Times New Roman" w:cs="Calibri"/>
          <w:b/>
          <w:bCs/>
          <w:color w:val="000000" w:themeColor="text1"/>
          <w:szCs w:val="24"/>
        </w:rPr>
      </w:pPr>
    </w:p>
    <w:p w14:paraId="21146F30" w14:textId="79F9046D" w:rsidR="00E57614" w:rsidRPr="001F72FA" w:rsidRDefault="00E57614" w:rsidP="00E57614">
      <w:pPr>
        <w:spacing w:after="0"/>
        <w:jc w:val="center"/>
        <w:rPr>
          <w:rFonts w:eastAsia="Times New Roman" w:cs="Calibri"/>
          <w:b/>
          <w:bCs/>
          <w:i/>
          <w:iCs/>
          <w:color w:val="000000" w:themeColor="text1"/>
          <w:szCs w:val="24"/>
        </w:rPr>
      </w:pPr>
      <w:r w:rsidRPr="001F72FA">
        <w:rPr>
          <w:rFonts w:eastAsia="Times New Roman" w:cs="Calibri"/>
          <w:b/>
          <w:bCs/>
          <w:color w:val="000000" w:themeColor="text1"/>
          <w:szCs w:val="24"/>
        </w:rPr>
        <w:t xml:space="preserve">Addendum No. 01 </w:t>
      </w:r>
    </w:p>
    <w:p w14:paraId="27FA4EB1" w14:textId="77777777" w:rsidR="00E57614" w:rsidRPr="001F72FA" w:rsidRDefault="00E57614" w:rsidP="00E57614">
      <w:pPr>
        <w:spacing w:after="0"/>
        <w:jc w:val="center"/>
        <w:rPr>
          <w:rFonts w:eastAsia="Times New Roman" w:cs="Calibri"/>
          <w:b/>
          <w:bCs/>
          <w:color w:val="000000" w:themeColor="text1"/>
          <w:szCs w:val="24"/>
        </w:rPr>
      </w:pPr>
    </w:p>
    <w:p w14:paraId="48A9B65D" w14:textId="3A32FE51"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color w:val="000000" w:themeColor="text1"/>
          <w:szCs w:val="24"/>
        </w:rPr>
        <w:t xml:space="preserve">Your reference is directed to RFx Number </w:t>
      </w:r>
      <w:r w:rsidR="00D477F5" w:rsidRPr="001F72FA">
        <w:rPr>
          <w:rFonts w:eastAsia="Times New Roman" w:cs="Calibri"/>
          <w:color w:val="000000" w:themeColor="text1"/>
          <w:szCs w:val="24"/>
        </w:rPr>
        <w:t xml:space="preserve">3000025960 </w:t>
      </w:r>
      <w:r w:rsidRPr="001F72FA">
        <w:rPr>
          <w:rFonts w:eastAsia="Times New Roman" w:cs="Calibri"/>
          <w:color w:val="000000" w:themeColor="text1"/>
          <w:szCs w:val="24"/>
        </w:rPr>
        <w:t xml:space="preserve">for the Invitation to Bid (ITB) for the State of Louisiana – </w:t>
      </w:r>
      <w:r w:rsidR="00D477F5" w:rsidRPr="001F72FA">
        <w:rPr>
          <w:rFonts w:eastAsia="Times New Roman" w:cs="Calibri"/>
          <w:color w:val="000000" w:themeColor="text1"/>
          <w:szCs w:val="24"/>
        </w:rPr>
        <w:t xml:space="preserve">Emergency Forklift/Pallet Jack Rentals, SW, </w:t>
      </w:r>
      <w:r w:rsidRPr="001F72FA">
        <w:rPr>
          <w:rFonts w:eastAsia="Times New Roman" w:cs="Calibri"/>
          <w:color w:val="000000" w:themeColor="text1"/>
          <w:szCs w:val="24"/>
        </w:rPr>
        <w:t xml:space="preserve">which is currently scheduled to open at </w:t>
      </w:r>
      <w:r w:rsidR="00D477F5" w:rsidRPr="001F72FA">
        <w:rPr>
          <w:rFonts w:eastAsia="Times New Roman" w:cs="Calibri"/>
          <w:color w:val="000000" w:themeColor="text1"/>
          <w:szCs w:val="24"/>
        </w:rPr>
        <w:t>10:00 AM CT on 3/31/2026.</w:t>
      </w:r>
    </w:p>
    <w:p w14:paraId="31C5F45D" w14:textId="57CBF074"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noProof/>
          <w:color w:val="000000" w:themeColor="text1"/>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15ADAEA" w14:textId="3E3F7A03" w:rsidR="00E57614" w:rsidRPr="001F72FA" w:rsidRDefault="00E57614" w:rsidP="00E57614">
      <w:pPr>
        <w:spacing w:after="0"/>
        <w:jc w:val="both"/>
        <w:rPr>
          <w:rFonts w:eastAsia="Times New Roman" w:cs="Calibri"/>
          <w:color w:val="000000" w:themeColor="text1"/>
          <w:szCs w:val="24"/>
        </w:rPr>
      </w:pPr>
      <w:r w:rsidRPr="00723123">
        <w:rPr>
          <w:rFonts w:eastAsia="Times New Roman" w:cs="Calibri"/>
          <w:b/>
          <w:bCs/>
          <w:color w:val="000000" w:themeColor="text1"/>
          <w:szCs w:val="24"/>
        </w:rPr>
        <w:t>The following change</w:t>
      </w:r>
      <w:r w:rsidR="00D477F5" w:rsidRPr="00723123">
        <w:rPr>
          <w:rFonts w:eastAsia="Times New Roman" w:cs="Calibri"/>
          <w:b/>
          <w:bCs/>
          <w:color w:val="000000" w:themeColor="text1"/>
          <w:szCs w:val="24"/>
        </w:rPr>
        <w:t>s</w:t>
      </w:r>
      <w:r w:rsidRPr="00723123">
        <w:rPr>
          <w:rFonts w:eastAsia="Times New Roman" w:cs="Calibri"/>
          <w:b/>
          <w:bCs/>
          <w:color w:val="000000" w:themeColor="text1"/>
          <w:szCs w:val="24"/>
        </w:rPr>
        <w:t xml:space="preserve"> </w:t>
      </w:r>
      <w:r w:rsidR="00D477F5" w:rsidRPr="00723123">
        <w:rPr>
          <w:rFonts w:eastAsia="Times New Roman" w:cs="Calibri"/>
          <w:b/>
          <w:bCs/>
          <w:color w:val="000000" w:themeColor="text1"/>
          <w:szCs w:val="24"/>
        </w:rPr>
        <w:t>are</w:t>
      </w:r>
      <w:r w:rsidRPr="00723123">
        <w:rPr>
          <w:rFonts w:eastAsia="Times New Roman" w:cs="Calibri"/>
          <w:b/>
          <w:bCs/>
          <w:color w:val="000000" w:themeColor="text1"/>
          <w:szCs w:val="24"/>
        </w:rPr>
        <w:t xml:space="preserve"> to be made to the referenced solicitation</w:t>
      </w:r>
      <w:r w:rsidRPr="001F72FA">
        <w:rPr>
          <w:rFonts w:eastAsia="Times New Roman" w:cs="Calibri"/>
          <w:color w:val="000000" w:themeColor="text1"/>
          <w:szCs w:val="24"/>
        </w:rPr>
        <w:t xml:space="preserve">: </w:t>
      </w:r>
    </w:p>
    <w:p w14:paraId="4335B3C8" w14:textId="5DAC6FE8" w:rsidR="00E57614" w:rsidRPr="001F72FA" w:rsidRDefault="00E57614" w:rsidP="00E57614">
      <w:pPr>
        <w:spacing w:after="0"/>
        <w:jc w:val="both"/>
        <w:rPr>
          <w:rFonts w:eastAsia="Times New Roman" w:cs="Calibri"/>
          <w:color w:val="000000" w:themeColor="text1"/>
          <w:szCs w:val="24"/>
        </w:rPr>
      </w:pPr>
    </w:p>
    <w:p w14:paraId="71450E0F" w14:textId="2FB4817A" w:rsidR="00B45C6A" w:rsidRDefault="00E57614" w:rsidP="00E57614">
      <w:pPr>
        <w:spacing w:after="0"/>
        <w:jc w:val="both"/>
        <w:rPr>
          <w:rFonts w:eastAsia="Times New Roman" w:cs="Calibri"/>
          <w:b/>
          <w:color w:val="000000" w:themeColor="text1"/>
          <w:szCs w:val="24"/>
        </w:rPr>
      </w:pPr>
      <w:r w:rsidRPr="00723123">
        <w:rPr>
          <w:rFonts w:eastAsia="Times New Roman" w:cs="Calibri"/>
          <w:bCs/>
          <w:color w:val="000000" w:themeColor="text1"/>
          <w:szCs w:val="24"/>
        </w:rPr>
        <w:t xml:space="preserve">Attachment </w:t>
      </w:r>
      <w:r w:rsidR="00E33EEE" w:rsidRPr="00723123">
        <w:rPr>
          <w:rFonts w:eastAsia="Times New Roman" w:cs="Calibri"/>
          <w:bCs/>
          <w:color w:val="000000" w:themeColor="text1"/>
          <w:szCs w:val="24"/>
        </w:rPr>
        <w:t>A</w:t>
      </w:r>
      <w:r w:rsidRPr="00723123">
        <w:rPr>
          <w:rFonts w:eastAsia="Times New Roman" w:cs="Calibri"/>
          <w:bCs/>
          <w:color w:val="000000" w:themeColor="text1"/>
          <w:szCs w:val="24"/>
        </w:rPr>
        <w:t>, Page</w:t>
      </w:r>
      <w:r w:rsidR="00A0084D" w:rsidRPr="00723123">
        <w:rPr>
          <w:rFonts w:eastAsia="Times New Roman" w:cs="Calibri"/>
          <w:bCs/>
          <w:color w:val="000000" w:themeColor="text1"/>
          <w:szCs w:val="24"/>
        </w:rPr>
        <w:t xml:space="preserve"> </w:t>
      </w:r>
      <w:r w:rsidR="006D44FC" w:rsidRPr="00723123">
        <w:rPr>
          <w:rFonts w:eastAsia="Times New Roman" w:cs="Calibri"/>
          <w:bCs/>
          <w:color w:val="000000" w:themeColor="text1"/>
          <w:szCs w:val="24"/>
        </w:rPr>
        <w:t>2, Calendar of Events</w:t>
      </w:r>
      <w:r w:rsidRPr="001F72FA">
        <w:rPr>
          <w:rFonts w:eastAsia="Times New Roman" w:cs="Calibri"/>
          <w:b/>
          <w:color w:val="000000" w:themeColor="text1"/>
          <w:szCs w:val="24"/>
        </w:rPr>
        <w:t xml:space="preserve"> currently reads:</w:t>
      </w:r>
      <w:r w:rsidR="00D477F5" w:rsidRPr="001F72FA">
        <w:rPr>
          <w:rFonts w:eastAsia="Times New Roman" w:cs="Calibri"/>
          <w:b/>
          <w:color w:val="000000" w:themeColor="text1"/>
          <w:szCs w:val="24"/>
        </w:rPr>
        <w:t xml:space="preserve"> </w:t>
      </w:r>
    </w:p>
    <w:p w14:paraId="0FE835CC" w14:textId="77777777" w:rsidR="00B45C6A" w:rsidRDefault="00B45C6A" w:rsidP="00E57614">
      <w:pPr>
        <w:spacing w:after="0"/>
        <w:jc w:val="both"/>
        <w:rPr>
          <w:rFonts w:eastAsia="Times New Roman" w:cs="Calibri"/>
          <w:b/>
          <w:color w:val="000000" w:themeColor="text1"/>
          <w:szCs w:val="24"/>
        </w:rPr>
      </w:pPr>
    </w:p>
    <w:p w14:paraId="5E7A9AEE" w14:textId="77777777" w:rsidR="00B45C6A" w:rsidRDefault="00D477F5" w:rsidP="00E57614">
      <w:pPr>
        <w:spacing w:after="0"/>
        <w:jc w:val="both"/>
        <w:rPr>
          <w:rFonts w:eastAsia="Times New Roman" w:cs="Calibri"/>
          <w:b/>
          <w:color w:val="000000" w:themeColor="text1"/>
          <w:szCs w:val="24"/>
        </w:rPr>
      </w:pPr>
      <w:r w:rsidRPr="001F72FA">
        <w:rPr>
          <w:rFonts w:eastAsia="Times New Roman" w:cs="Calibri"/>
          <w:b/>
          <w:bCs/>
          <w:color w:val="000000" w:themeColor="text1"/>
          <w:szCs w:val="24"/>
        </w:rPr>
        <w:t>Deadline to answer written inquiries: March 26, 2026</w:t>
      </w:r>
      <w:r w:rsidR="006D44FC">
        <w:rPr>
          <w:rFonts w:eastAsia="Times New Roman" w:cs="Calibri"/>
          <w:b/>
          <w:color w:val="000000" w:themeColor="text1"/>
          <w:szCs w:val="24"/>
        </w:rPr>
        <w:t xml:space="preserve">. </w:t>
      </w:r>
    </w:p>
    <w:p w14:paraId="543CC2F0" w14:textId="77777777" w:rsidR="00723123" w:rsidRDefault="00723123" w:rsidP="00E57614">
      <w:pPr>
        <w:spacing w:after="0"/>
        <w:jc w:val="both"/>
        <w:rPr>
          <w:rFonts w:eastAsia="Times New Roman" w:cs="Calibri"/>
          <w:b/>
          <w:color w:val="000000" w:themeColor="text1"/>
          <w:szCs w:val="24"/>
        </w:rPr>
      </w:pPr>
    </w:p>
    <w:p w14:paraId="0DF7B792" w14:textId="77777777" w:rsidR="00723123" w:rsidRDefault="00723123" w:rsidP="00723123">
      <w:pPr>
        <w:spacing w:after="0"/>
        <w:jc w:val="both"/>
        <w:rPr>
          <w:rFonts w:eastAsia="Times New Roman" w:cs="Calibri"/>
          <w:b/>
          <w:color w:val="000000" w:themeColor="text1"/>
          <w:szCs w:val="24"/>
        </w:rPr>
      </w:pPr>
      <w:r w:rsidRPr="00723123">
        <w:rPr>
          <w:rFonts w:eastAsia="Times New Roman" w:cs="Calibri"/>
          <w:bCs/>
          <w:color w:val="000000" w:themeColor="text1"/>
          <w:szCs w:val="24"/>
        </w:rPr>
        <w:t>Attachment A, Page 2, Calendar of Events</w:t>
      </w:r>
      <w:r w:rsidRPr="001F72FA">
        <w:rPr>
          <w:rFonts w:eastAsia="Times New Roman" w:cs="Calibri"/>
          <w:b/>
          <w:color w:val="000000" w:themeColor="text1"/>
          <w:szCs w:val="24"/>
        </w:rPr>
        <w:t xml:space="preserve"> changed to read: </w:t>
      </w:r>
    </w:p>
    <w:p w14:paraId="734A27A4" w14:textId="77777777" w:rsidR="00723123" w:rsidRDefault="00723123" w:rsidP="00723123">
      <w:pPr>
        <w:spacing w:after="0"/>
        <w:jc w:val="both"/>
        <w:rPr>
          <w:rFonts w:eastAsia="Times New Roman" w:cs="Calibri"/>
          <w:b/>
          <w:color w:val="000000" w:themeColor="text1"/>
          <w:szCs w:val="24"/>
        </w:rPr>
      </w:pPr>
    </w:p>
    <w:p w14:paraId="7EDFA2FB" w14:textId="77777777" w:rsidR="00723123" w:rsidRDefault="00723123" w:rsidP="00723123">
      <w:pPr>
        <w:tabs>
          <w:tab w:val="left" w:pos="0"/>
        </w:tabs>
        <w:spacing w:after="0"/>
        <w:jc w:val="both"/>
        <w:rPr>
          <w:rFonts w:eastAsia="Times New Roman" w:cs="Calibri"/>
          <w:b/>
          <w:bCs/>
          <w:color w:val="000000" w:themeColor="text1"/>
          <w:szCs w:val="24"/>
        </w:rPr>
      </w:pPr>
      <w:r>
        <w:rPr>
          <w:rFonts w:eastAsia="Times New Roman" w:cs="Calibri"/>
          <w:b/>
          <w:bCs/>
          <w:color w:val="000000" w:themeColor="text1"/>
          <w:szCs w:val="24"/>
        </w:rPr>
        <w:t xml:space="preserve"> </w:t>
      </w:r>
      <w:r w:rsidRPr="001F72FA">
        <w:rPr>
          <w:rFonts w:eastAsia="Times New Roman" w:cs="Calibri"/>
          <w:b/>
          <w:bCs/>
          <w:color w:val="000000" w:themeColor="text1"/>
          <w:szCs w:val="24"/>
        </w:rPr>
        <w:t>Deadline to answer written inquiries: April 2, 2026.</w:t>
      </w:r>
    </w:p>
    <w:p w14:paraId="002867B8" w14:textId="77777777" w:rsidR="00723123" w:rsidRDefault="00723123" w:rsidP="00723123">
      <w:pPr>
        <w:tabs>
          <w:tab w:val="left" w:pos="0"/>
        </w:tabs>
        <w:spacing w:after="0"/>
        <w:jc w:val="both"/>
        <w:rPr>
          <w:rFonts w:eastAsia="Times New Roman" w:cs="Calibri"/>
          <w:b/>
          <w:bCs/>
          <w:color w:val="000000" w:themeColor="text1"/>
          <w:szCs w:val="24"/>
        </w:rPr>
      </w:pPr>
    </w:p>
    <w:p w14:paraId="3D028992" w14:textId="1AC17577" w:rsidR="00723123" w:rsidRDefault="00723123" w:rsidP="00723123">
      <w:pPr>
        <w:spacing w:after="0"/>
        <w:jc w:val="both"/>
        <w:rPr>
          <w:rFonts w:eastAsia="Times New Roman" w:cs="Calibri"/>
          <w:b/>
          <w:bCs/>
          <w:color w:val="000000" w:themeColor="text1"/>
          <w:szCs w:val="24"/>
        </w:rPr>
      </w:pPr>
      <w:r w:rsidRPr="00723123">
        <w:rPr>
          <w:rFonts w:eastAsia="Times New Roman" w:cs="Calibri"/>
          <w:bCs/>
          <w:color w:val="000000" w:themeColor="text1"/>
          <w:szCs w:val="24"/>
        </w:rPr>
        <w:t>Attachment A, Page 2, Calendar of Events</w:t>
      </w:r>
      <w:r w:rsidRPr="001F72FA">
        <w:rPr>
          <w:rFonts w:eastAsia="Times New Roman" w:cs="Calibri"/>
          <w:b/>
          <w:color w:val="000000" w:themeColor="text1"/>
          <w:szCs w:val="24"/>
        </w:rPr>
        <w:t xml:space="preserve"> currently reads: </w:t>
      </w:r>
    </w:p>
    <w:p w14:paraId="49E2FB83" w14:textId="77777777" w:rsidR="00B45C6A" w:rsidRDefault="00B45C6A" w:rsidP="00E57614">
      <w:pPr>
        <w:spacing w:after="0"/>
        <w:jc w:val="both"/>
        <w:rPr>
          <w:rFonts w:eastAsia="Times New Roman" w:cs="Calibri"/>
          <w:b/>
          <w:color w:val="000000" w:themeColor="text1"/>
          <w:szCs w:val="24"/>
        </w:rPr>
      </w:pPr>
    </w:p>
    <w:p w14:paraId="7750AED3" w14:textId="647C604E" w:rsidR="00E57614" w:rsidRDefault="00723123" w:rsidP="00E57614">
      <w:pPr>
        <w:spacing w:after="0"/>
        <w:jc w:val="both"/>
        <w:rPr>
          <w:rFonts w:eastAsia="Times New Roman" w:cs="Calibri"/>
          <w:b/>
          <w:color w:val="000000" w:themeColor="text1"/>
          <w:szCs w:val="24"/>
        </w:rPr>
      </w:pPr>
      <w:r>
        <w:rPr>
          <w:rFonts w:eastAsia="Times New Roman" w:cs="Calibri"/>
          <w:b/>
          <w:color w:val="000000" w:themeColor="text1"/>
          <w:szCs w:val="24"/>
        </w:rPr>
        <w:t xml:space="preserve"> </w:t>
      </w:r>
      <w:r w:rsidR="006D44FC">
        <w:rPr>
          <w:rFonts w:eastAsia="Times New Roman" w:cs="Calibri"/>
          <w:b/>
          <w:color w:val="000000" w:themeColor="text1"/>
          <w:szCs w:val="24"/>
        </w:rPr>
        <w:t>Bid Opening Date and Time: April 2, 2026 @ 10:00 AM. (Central Time)</w:t>
      </w:r>
    </w:p>
    <w:p w14:paraId="4B79588F" w14:textId="77777777" w:rsidR="00723123" w:rsidRDefault="00723123" w:rsidP="00E57614">
      <w:pPr>
        <w:spacing w:after="0"/>
        <w:jc w:val="both"/>
        <w:rPr>
          <w:rFonts w:eastAsia="Times New Roman" w:cs="Calibri"/>
          <w:b/>
          <w:color w:val="000000" w:themeColor="text1"/>
          <w:szCs w:val="24"/>
        </w:rPr>
      </w:pPr>
    </w:p>
    <w:p w14:paraId="61DBD13E" w14:textId="48F73314" w:rsidR="00723123" w:rsidRDefault="00723123" w:rsidP="00723123">
      <w:pPr>
        <w:spacing w:after="0"/>
        <w:jc w:val="both"/>
        <w:rPr>
          <w:rFonts w:eastAsia="Times New Roman" w:cs="Calibri"/>
          <w:b/>
          <w:color w:val="000000" w:themeColor="text1"/>
          <w:szCs w:val="24"/>
        </w:rPr>
      </w:pPr>
      <w:r>
        <w:rPr>
          <w:rFonts w:eastAsia="Times New Roman" w:cs="Calibri"/>
          <w:bCs/>
          <w:color w:val="000000" w:themeColor="text1"/>
          <w:szCs w:val="24"/>
        </w:rPr>
        <w:t xml:space="preserve"> </w:t>
      </w:r>
      <w:r w:rsidRPr="00723123">
        <w:rPr>
          <w:rFonts w:eastAsia="Times New Roman" w:cs="Calibri"/>
          <w:bCs/>
          <w:color w:val="000000" w:themeColor="text1"/>
          <w:szCs w:val="24"/>
        </w:rPr>
        <w:t>Attachment A, Page 2, Calendar of Events</w:t>
      </w:r>
      <w:r w:rsidRPr="001F72FA">
        <w:rPr>
          <w:rFonts w:eastAsia="Times New Roman" w:cs="Calibri"/>
          <w:b/>
          <w:color w:val="000000" w:themeColor="text1"/>
          <w:szCs w:val="24"/>
        </w:rPr>
        <w:t xml:space="preserve"> changed to read: </w:t>
      </w:r>
    </w:p>
    <w:p w14:paraId="4190E7AD" w14:textId="77777777" w:rsidR="00B45C6A" w:rsidRDefault="00B45C6A" w:rsidP="00E57614">
      <w:pPr>
        <w:spacing w:after="0"/>
        <w:jc w:val="both"/>
        <w:rPr>
          <w:rFonts w:eastAsia="Times New Roman" w:cs="Calibri"/>
          <w:b/>
          <w:bCs/>
          <w:color w:val="000000" w:themeColor="text1"/>
          <w:szCs w:val="24"/>
        </w:rPr>
      </w:pPr>
    </w:p>
    <w:p w14:paraId="303238BF" w14:textId="74DADA26" w:rsidR="00E57614" w:rsidRPr="001F72FA" w:rsidRDefault="00B45C6A" w:rsidP="00E57614">
      <w:pPr>
        <w:spacing w:after="0"/>
        <w:jc w:val="both"/>
        <w:rPr>
          <w:rFonts w:eastAsia="Times New Roman" w:cs="Calibri"/>
          <w:color w:val="000000" w:themeColor="text1"/>
          <w:szCs w:val="24"/>
        </w:rPr>
      </w:pPr>
      <w:r>
        <w:rPr>
          <w:rFonts w:eastAsia="Times New Roman" w:cs="Calibri"/>
          <w:b/>
          <w:bCs/>
          <w:color w:val="000000" w:themeColor="text1"/>
          <w:szCs w:val="24"/>
        </w:rPr>
        <w:t xml:space="preserve"> Bid Opening Date and Time: April 9, 2026 @ 10:00 AM (Central Time)</w:t>
      </w:r>
    </w:p>
    <w:p w14:paraId="265EB228" w14:textId="7A828C70" w:rsidR="00D477F5" w:rsidRPr="001F72FA" w:rsidRDefault="00D477F5" w:rsidP="00E57614">
      <w:pPr>
        <w:spacing w:after="0"/>
        <w:jc w:val="both"/>
        <w:rPr>
          <w:rFonts w:eastAsia="Times New Roman" w:cs="Calibri"/>
          <w:color w:val="000000" w:themeColor="text1"/>
          <w:szCs w:val="24"/>
        </w:rPr>
      </w:pPr>
      <w:r w:rsidRPr="001F72FA">
        <w:rPr>
          <w:rFonts w:eastAsia="Times New Roman" w:cs="Calibri"/>
          <w:color w:val="000000" w:themeColor="text1"/>
          <w:szCs w:val="24"/>
        </w:rPr>
        <w:t>_____________________________________________________________________________</w:t>
      </w:r>
    </w:p>
    <w:p w14:paraId="34BE7EF0" w14:textId="23EBE172" w:rsidR="001F72FA" w:rsidRPr="001F72FA" w:rsidRDefault="001F72FA" w:rsidP="001F72FA">
      <w:pPr>
        <w:spacing w:after="0"/>
        <w:jc w:val="both"/>
        <w:rPr>
          <w:rFonts w:eastAsia="Times New Roman" w:cs="Calibri"/>
          <w:b/>
          <w:bCs/>
          <w:color w:val="000000" w:themeColor="text1"/>
          <w:szCs w:val="24"/>
        </w:rPr>
      </w:pPr>
      <w:r w:rsidRPr="001F72FA">
        <w:rPr>
          <w:rFonts w:eastAsia="Times New Roman" w:cs="Calibri"/>
          <w:b/>
          <w:bCs/>
          <w:color w:val="000000" w:themeColor="text1"/>
          <w:szCs w:val="24"/>
        </w:rPr>
        <w:t xml:space="preserve"> RFx currently reads: Scheduled to open at 10:00 AM on March 31, 2026. </w:t>
      </w:r>
    </w:p>
    <w:p w14:paraId="648CE798" w14:textId="77777777" w:rsidR="001F72FA" w:rsidRPr="001F72FA" w:rsidRDefault="001F72FA" w:rsidP="001F72FA">
      <w:pPr>
        <w:spacing w:after="0"/>
        <w:jc w:val="both"/>
        <w:rPr>
          <w:rFonts w:eastAsia="Times New Roman" w:cs="Calibri"/>
          <w:b/>
          <w:bCs/>
          <w:color w:val="000000" w:themeColor="text1"/>
          <w:szCs w:val="24"/>
        </w:rPr>
      </w:pPr>
    </w:p>
    <w:p w14:paraId="0581EFFE" w14:textId="1C886A35" w:rsidR="00D477F5" w:rsidRPr="001F72FA" w:rsidRDefault="001F72FA" w:rsidP="00E57614">
      <w:pPr>
        <w:spacing w:after="0"/>
        <w:jc w:val="both"/>
        <w:rPr>
          <w:rFonts w:eastAsia="Times New Roman" w:cs="Calibri"/>
          <w:color w:val="000000" w:themeColor="text1"/>
          <w:szCs w:val="24"/>
        </w:rPr>
      </w:pPr>
      <w:r w:rsidRPr="001F72FA">
        <w:rPr>
          <w:rFonts w:eastAsia="Times New Roman" w:cs="Calibri"/>
          <w:b/>
          <w:bCs/>
          <w:color w:val="000000" w:themeColor="text1"/>
          <w:szCs w:val="24"/>
        </w:rPr>
        <w:t xml:space="preserve"> RFx Changed to read: Scheduled to open at 10:00 AM on April </w:t>
      </w:r>
      <w:r w:rsidR="006D44FC">
        <w:rPr>
          <w:rFonts w:eastAsia="Times New Roman" w:cs="Calibri"/>
          <w:b/>
          <w:bCs/>
          <w:color w:val="000000" w:themeColor="text1"/>
          <w:szCs w:val="24"/>
        </w:rPr>
        <w:t>9</w:t>
      </w:r>
      <w:r w:rsidRPr="001F72FA">
        <w:rPr>
          <w:rFonts w:eastAsia="Times New Roman" w:cs="Calibri"/>
          <w:b/>
          <w:bCs/>
          <w:color w:val="000000" w:themeColor="text1"/>
          <w:szCs w:val="24"/>
        </w:rPr>
        <w:t>, 2026.</w:t>
      </w:r>
    </w:p>
    <w:p w14:paraId="654E513D" w14:textId="77777777"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noProof/>
          <w:color w:val="000000" w:themeColor="text1"/>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color w:val="000000" w:themeColor="text1"/>
          <w:szCs w:val="24"/>
        </w:rPr>
        <w:t>All else remains as on original Invitation to Bid.</w:t>
      </w:r>
    </w:p>
    <w:p w14:paraId="0BF790FE" w14:textId="77777777"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noProof/>
          <w:color w:val="000000" w:themeColor="text1"/>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1F72FA" w:rsidRDefault="00E57614" w:rsidP="00E57614">
      <w:pPr>
        <w:spacing w:after="0"/>
        <w:rPr>
          <w:rFonts w:eastAsia="Times New Roman" w:cs="Calibri"/>
          <w:b/>
          <w:bCs/>
          <w:color w:val="000000" w:themeColor="text1"/>
          <w:szCs w:val="24"/>
        </w:rPr>
      </w:pPr>
      <w:r w:rsidRPr="001F72FA">
        <w:rPr>
          <w:rFonts w:eastAsia="Times New Roman" w:cs="Calibri"/>
          <w:b/>
          <w:bCs/>
          <w:color w:val="000000" w:themeColor="text1"/>
          <w:szCs w:val="24"/>
        </w:rPr>
        <w:t xml:space="preserve">This addendum is hereby officially made a part of the referenced solicitation. </w:t>
      </w:r>
    </w:p>
    <w:p w14:paraId="54805F02" w14:textId="0CE9EA8C" w:rsidR="00E57614" w:rsidRPr="001F72FA" w:rsidRDefault="00E57614" w:rsidP="00E57614">
      <w:pPr>
        <w:spacing w:after="0"/>
        <w:jc w:val="both"/>
        <w:rPr>
          <w:rFonts w:eastAsia="Times New Roman" w:cs="Calibri"/>
          <w:caps/>
          <w:color w:val="000000" w:themeColor="text1"/>
          <w:szCs w:val="24"/>
        </w:rPr>
      </w:pPr>
    </w:p>
    <w:p w14:paraId="5BC9C0DE" w14:textId="3026A0D2" w:rsidR="00E57614" w:rsidRPr="001F72FA" w:rsidRDefault="00E57614" w:rsidP="00E57614">
      <w:pPr>
        <w:spacing w:after="0"/>
        <w:rPr>
          <w:rFonts w:eastAsia="Times New Roman" w:cs="Calibri"/>
          <w:color w:val="000000" w:themeColor="text1"/>
          <w:szCs w:val="24"/>
        </w:rPr>
      </w:pPr>
      <w:r w:rsidRPr="001F72FA">
        <w:rPr>
          <w:rFonts w:eastAsia="Times New Roman" w:cs="Calibri"/>
          <w:b/>
          <w:bCs/>
          <w:color w:val="000000" w:themeColor="text1"/>
          <w:szCs w:val="24"/>
        </w:rPr>
        <w:t>Acknowledgement</w:t>
      </w:r>
      <w:r w:rsidRPr="001F72FA">
        <w:rPr>
          <w:rFonts w:eastAsia="Times New Roman" w:cs="Calibri"/>
          <w:b/>
          <w:bCs/>
          <w:caps/>
          <w:color w:val="000000" w:themeColor="text1"/>
          <w:szCs w:val="24"/>
        </w:rPr>
        <w:t>:</w:t>
      </w:r>
      <w:r w:rsidRPr="001F72FA">
        <w:rPr>
          <w:rFonts w:eastAsia="Times New Roman" w:cs="Calibri"/>
          <w:caps/>
          <w:color w:val="000000" w:themeColor="text1"/>
          <w:szCs w:val="24"/>
        </w:rPr>
        <w:t xml:space="preserve"> I</w:t>
      </w:r>
      <w:r w:rsidRPr="001F72FA">
        <w:rPr>
          <w:rFonts w:eastAsia="Times New Roman" w:cs="Calibri"/>
          <w:color w:val="000000" w:themeColor="text1"/>
          <w:szCs w:val="24"/>
        </w:rPr>
        <w:t xml:space="preserve">f you have already submitted your bid and this Addendum does not cause you to revise your bid, you should acknowledge receipt of this Addendum by identifying your </w:t>
      </w:r>
      <w:r w:rsidR="00B45C6A">
        <w:rPr>
          <w:rFonts w:eastAsia="Times New Roman" w:cs="Calibri"/>
          <w:color w:val="000000" w:themeColor="text1"/>
          <w:szCs w:val="24"/>
        </w:rPr>
        <w:t xml:space="preserve"> </w:t>
      </w:r>
      <w:r w:rsidRPr="001F72FA">
        <w:rPr>
          <w:rFonts w:eastAsia="Times New Roman" w:cs="Calibri"/>
          <w:color w:val="000000" w:themeColor="text1"/>
          <w:szCs w:val="24"/>
        </w:rPr>
        <w:t xml:space="preserve">business name and by signing where indicated.  You may return this Acknowledgement by mail </w:t>
      </w:r>
      <w:r w:rsidRPr="001F72FA">
        <w:rPr>
          <w:rFonts w:eastAsia="Times New Roman" w:cs="Calibri"/>
          <w:color w:val="000000" w:themeColor="text1"/>
          <w:szCs w:val="24"/>
        </w:rPr>
        <w:lastRenderedPageBreak/>
        <w:t>or delivery by hand or courier to: Office of State Procurement, 1201 N. 3</w:t>
      </w:r>
      <w:r w:rsidRPr="001F72FA">
        <w:rPr>
          <w:rFonts w:eastAsia="Times New Roman" w:cs="Calibri"/>
          <w:color w:val="000000" w:themeColor="text1"/>
          <w:szCs w:val="24"/>
          <w:vertAlign w:val="superscript"/>
        </w:rPr>
        <w:t>rd</w:t>
      </w:r>
      <w:r w:rsidRPr="001F72FA">
        <w:rPr>
          <w:rFonts w:eastAsia="Times New Roman" w:cs="Calibri"/>
          <w:color w:val="000000" w:themeColor="text1"/>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1F72FA" w:rsidRDefault="00E57614" w:rsidP="00E57614">
      <w:pPr>
        <w:spacing w:after="0"/>
        <w:jc w:val="both"/>
        <w:rPr>
          <w:rFonts w:eastAsia="Times New Roman" w:cs="Calibri"/>
          <w:color w:val="000000" w:themeColor="text1"/>
          <w:szCs w:val="24"/>
        </w:rPr>
      </w:pPr>
    </w:p>
    <w:p w14:paraId="191460B8" w14:textId="77777777"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color w:val="000000" w:themeColor="text1"/>
          <w:szCs w:val="24"/>
        </w:rPr>
        <w:t>Addendum Acknowledged/No changes:</w:t>
      </w:r>
    </w:p>
    <w:p w14:paraId="3DCF427E" w14:textId="77777777" w:rsidR="00E57614" w:rsidRPr="001F72FA" w:rsidRDefault="00E57614" w:rsidP="00E57614">
      <w:pPr>
        <w:spacing w:after="0"/>
        <w:jc w:val="both"/>
        <w:rPr>
          <w:rFonts w:eastAsia="Times New Roman" w:cs="Calibri"/>
          <w:color w:val="000000" w:themeColor="text1"/>
          <w:szCs w:val="24"/>
        </w:rPr>
      </w:pPr>
    </w:p>
    <w:p w14:paraId="5336B8D5" w14:textId="77777777" w:rsidR="00E57614" w:rsidRPr="001F72FA" w:rsidRDefault="00E57614" w:rsidP="00E57614">
      <w:pPr>
        <w:spacing w:after="0"/>
        <w:jc w:val="both"/>
        <w:rPr>
          <w:rFonts w:eastAsia="Times New Roman" w:cs="Calibri"/>
          <w:color w:val="000000" w:themeColor="text1"/>
          <w:szCs w:val="24"/>
        </w:rPr>
      </w:pPr>
      <w:r w:rsidRPr="001F72FA">
        <w:rPr>
          <w:rFonts w:eastAsia="Times New Roman" w:cs="Calibri"/>
          <w:color w:val="000000" w:themeColor="text1"/>
          <w:szCs w:val="24"/>
        </w:rPr>
        <w:t>For:  ________________________  By:  __________________________</w:t>
      </w:r>
    </w:p>
    <w:p w14:paraId="755DB425" w14:textId="77777777" w:rsidR="00E57614" w:rsidRPr="001F72FA" w:rsidRDefault="00E57614" w:rsidP="00E57614">
      <w:pPr>
        <w:spacing w:after="0"/>
        <w:jc w:val="both"/>
        <w:rPr>
          <w:rFonts w:eastAsia="Times New Roman"/>
          <w:color w:val="000000" w:themeColor="text1"/>
          <w:szCs w:val="24"/>
        </w:rPr>
      </w:pPr>
    </w:p>
    <w:p w14:paraId="4E59E863" w14:textId="33C91EB9" w:rsidR="00E57614" w:rsidRPr="001F72FA" w:rsidRDefault="00E57614" w:rsidP="00E57614">
      <w:pPr>
        <w:spacing w:after="0"/>
        <w:rPr>
          <w:rFonts w:eastAsia="Times New Roman"/>
          <w:color w:val="000000" w:themeColor="text1"/>
          <w:szCs w:val="24"/>
        </w:rPr>
      </w:pPr>
      <w:r w:rsidRPr="001F72FA">
        <w:rPr>
          <w:rFonts w:eastAsia="Times New Roman"/>
          <w:b/>
          <w:bCs/>
          <w:color w:val="000000" w:themeColor="text1"/>
          <w:szCs w:val="24"/>
        </w:rPr>
        <w:t>Revision:</w:t>
      </w:r>
      <w:r w:rsidRPr="001F72FA">
        <w:rPr>
          <w:rFonts w:eastAsia="Times New Roman"/>
          <w:color w:val="000000" w:themeColor="text1"/>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1F72FA">
        <w:rPr>
          <w:rFonts w:eastAsia="Times New Roman"/>
          <w:color w:val="000000" w:themeColor="text1"/>
          <w:szCs w:val="24"/>
          <w:vertAlign w:val="superscript"/>
        </w:rPr>
        <w:t>rd</w:t>
      </w:r>
      <w:r w:rsidRPr="001F72FA">
        <w:rPr>
          <w:rFonts w:eastAsia="Times New Roman"/>
          <w:color w:val="000000" w:themeColor="text1"/>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1F72FA" w:rsidRDefault="00E57614" w:rsidP="00E57614">
      <w:pPr>
        <w:spacing w:after="0"/>
        <w:jc w:val="both"/>
        <w:rPr>
          <w:rFonts w:eastAsia="Times New Roman"/>
          <w:color w:val="000000" w:themeColor="text1"/>
          <w:szCs w:val="24"/>
        </w:rPr>
      </w:pPr>
    </w:p>
    <w:p w14:paraId="0B44A055" w14:textId="77777777" w:rsidR="00E57614" w:rsidRPr="001F72FA" w:rsidRDefault="00E57614" w:rsidP="00E57614">
      <w:pPr>
        <w:spacing w:after="0"/>
        <w:jc w:val="both"/>
        <w:rPr>
          <w:rFonts w:eastAsia="Times New Roman"/>
          <w:b/>
          <w:bCs/>
          <w:color w:val="000000" w:themeColor="text1"/>
          <w:szCs w:val="24"/>
        </w:rPr>
      </w:pPr>
      <w:r w:rsidRPr="001F72FA">
        <w:rPr>
          <w:rFonts w:eastAsia="Times New Roman"/>
          <w:b/>
          <w:bCs/>
          <w:color w:val="000000" w:themeColor="text1"/>
          <w:szCs w:val="24"/>
        </w:rPr>
        <w:t>Revisions received after bid opening shall not be considered and you shall be held to your original bid.</w:t>
      </w:r>
    </w:p>
    <w:p w14:paraId="62C79B38" w14:textId="77777777" w:rsidR="00E57614" w:rsidRPr="001F72FA" w:rsidRDefault="00E57614" w:rsidP="00E57614">
      <w:pPr>
        <w:spacing w:after="0"/>
        <w:jc w:val="both"/>
        <w:rPr>
          <w:rFonts w:eastAsia="Times New Roman"/>
          <w:color w:val="000000" w:themeColor="text1"/>
          <w:szCs w:val="24"/>
        </w:rPr>
      </w:pPr>
    </w:p>
    <w:p w14:paraId="2ADF0D79" w14:textId="016258EE" w:rsidR="00E57614" w:rsidRPr="001F72FA" w:rsidRDefault="00E57614" w:rsidP="00E57614">
      <w:pPr>
        <w:spacing w:after="0"/>
        <w:jc w:val="both"/>
        <w:rPr>
          <w:rFonts w:eastAsia="Times New Roman"/>
          <w:color w:val="000000" w:themeColor="text1"/>
          <w:szCs w:val="24"/>
        </w:rPr>
      </w:pPr>
      <w:r w:rsidRPr="001F72FA">
        <w:rPr>
          <w:rFonts w:eastAsia="Times New Roman"/>
          <w:color w:val="000000" w:themeColor="text1"/>
          <w:szCs w:val="24"/>
        </w:rPr>
        <w:t>Revision:</w:t>
      </w:r>
    </w:p>
    <w:p w14:paraId="7FA92D6C" w14:textId="77777777" w:rsidR="00E57614" w:rsidRPr="001F72FA" w:rsidRDefault="00E57614" w:rsidP="00E57614">
      <w:pPr>
        <w:spacing w:after="0"/>
        <w:jc w:val="both"/>
        <w:rPr>
          <w:rFonts w:eastAsia="Times New Roman"/>
          <w:color w:val="000000" w:themeColor="text1"/>
          <w:szCs w:val="24"/>
        </w:rPr>
      </w:pPr>
    </w:p>
    <w:p w14:paraId="4A1492C7" w14:textId="77777777" w:rsidR="00E57614" w:rsidRPr="001F72FA" w:rsidRDefault="00E57614" w:rsidP="00E57614">
      <w:pPr>
        <w:spacing w:after="0"/>
        <w:jc w:val="both"/>
        <w:rPr>
          <w:rFonts w:eastAsia="Times New Roman"/>
          <w:color w:val="000000" w:themeColor="text1"/>
          <w:szCs w:val="24"/>
        </w:rPr>
      </w:pPr>
      <w:r w:rsidRPr="001F72FA">
        <w:rPr>
          <w:rFonts w:eastAsia="Times New Roman"/>
          <w:color w:val="000000" w:themeColor="text1"/>
          <w:szCs w:val="24"/>
        </w:rPr>
        <w:t>For:  ________________________  By:  __________________________</w:t>
      </w:r>
    </w:p>
    <w:p w14:paraId="124FC280" w14:textId="77777777" w:rsidR="00E57614" w:rsidRPr="001F72FA" w:rsidRDefault="00E57614" w:rsidP="00E57614">
      <w:pPr>
        <w:spacing w:after="0"/>
        <w:jc w:val="both"/>
        <w:rPr>
          <w:rFonts w:eastAsia="Times New Roman"/>
          <w:color w:val="000000" w:themeColor="text1"/>
          <w:szCs w:val="24"/>
        </w:rPr>
      </w:pPr>
    </w:p>
    <w:p w14:paraId="18E552B0" w14:textId="77777777" w:rsidR="00E57614" w:rsidRPr="001F72FA" w:rsidRDefault="00E57614" w:rsidP="00E57614">
      <w:pPr>
        <w:spacing w:after="0"/>
        <w:rPr>
          <w:rFonts w:eastAsia="Times New Roman"/>
          <w:color w:val="000000" w:themeColor="text1"/>
          <w:szCs w:val="24"/>
        </w:rPr>
      </w:pPr>
    </w:p>
    <w:p w14:paraId="30A1E788" w14:textId="37EAA307" w:rsidR="00E57614" w:rsidRPr="001F72FA" w:rsidRDefault="00E57614" w:rsidP="00E57614">
      <w:pPr>
        <w:spacing w:after="0"/>
        <w:rPr>
          <w:rFonts w:eastAsia="Times New Roman"/>
          <w:color w:val="000000" w:themeColor="text1"/>
          <w:szCs w:val="24"/>
        </w:rPr>
      </w:pPr>
      <w:r w:rsidRPr="001F72FA">
        <w:rPr>
          <w:rFonts w:eastAsia="Times New Roman"/>
          <w:color w:val="000000" w:themeColor="text1"/>
          <w:szCs w:val="24"/>
        </w:rPr>
        <w:t>By:</w:t>
      </w:r>
      <w:r w:rsidRPr="001F72FA">
        <w:rPr>
          <w:rFonts w:eastAsia="Times New Roman"/>
          <w:color w:val="000000" w:themeColor="text1"/>
          <w:szCs w:val="24"/>
        </w:rPr>
        <w:tab/>
      </w:r>
      <w:r w:rsidR="001F72FA" w:rsidRPr="001F72FA">
        <w:rPr>
          <w:rFonts w:eastAsia="Times New Roman"/>
          <w:color w:val="000000" w:themeColor="text1"/>
          <w:szCs w:val="24"/>
        </w:rPr>
        <w:t>Tommy Nolan</w:t>
      </w:r>
    </w:p>
    <w:p w14:paraId="4E3C0BB8" w14:textId="77777777" w:rsidR="00E57614" w:rsidRPr="001F72FA" w:rsidRDefault="00E57614" w:rsidP="00E57614">
      <w:pPr>
        <w:spacing w:after="0"/>
        <w:rPr>
          <w:rFonts w:eastAsia="Times New Roman"/>
          <w:color w:val="000000" w:themeColor="text1"/>
          <w:szCs w:val="24"/>
        </w:rPr>
      </w:pPr>
      <w:r w:rsidRPr="001F72FA">
        <w:rPr>
          <w:rFonts w:eastAsia="Times New Roman"/>
          <w:color w:val="000000" w:themeColor="text1"/>
          <w:szCs w:val="24"/>
        </w:rPr>
        <w:tab/>
        <w:t>Office of State Procurement</w:t>
      </w:r>
    </w:p>
    <w:p w14:paraId="709A7E56" w14:textId="703BE595" w:rsidR="00E57614" w:rsidRPr="001F72FA" w:rsidRDefault="00E57614" w:rsidP="00E57614">
      <w:pPr>
        <w:spacing w:after="0"/>
        <w:rPr>
          <w:rFonts w:eastAsia="Times New Roman"/>
          <w:color w:val="000000" w:themeColor="text1"/>
          <w:szCs w:val="24"/>
        </w:rPr>
      </w:pPr>
      <w:r w:rsidRPr="001F72FA">
        <w:rPr>
          <w:rFonts w:eastAsia="Times New Roman"/>
          <w:color w:val="000000" w:themeColor="text1"/>
          <w:szCs w:val="24"/>
        </w:rPr>
        <w:tab/>
        <w:t>Telephone No. 225-342-</w:t>
      </w:r>
      <w:r w:rsidR="001F72FA" w:rsidRPr="001F72FA">
        <w:rPr>
          <w:rFonts w:eastAsia="Times New Roman"/>
          <w:color w:val="000000" w:themeColor="text1"/>
          <w:szCs w:val="24"/>
        </w:rPr>
        <w:t>8057</w:t>
      </w:r>
    </w:p>
    <w:p w14:paraId="74B3EE8A" w14:textId="25189C84" w:rsidR="008E7953" w:rsidRPr="001F72FA" w:rsidRDefault="00E57614" w:rsidP="00E57614">
      <w:pPr>
        <w:spacing w:after="0"/>
        <w:rPr>
          <w:rFonts w:eastAsia="Times New Roman"/>
          <w:color w:val="000000" w:themeColor="text1"/>
          <w:szCs w:val="24"/>
        </w:rPr>
      </w:pPr>
      <w:r w:rsidRPr="001F72FA">
        <w:rPr>
          <w:rFonts w:eastAsia="Times New Roman"/>
          <w:color w:val="000000" w:themeColor="text1"/>
          <w:szCs w:val="24"/>
        </w:rPr>
        <w:tab/>
        <w:t xml:space="preserve">Email:  </w:t>
      </w:r>
      <w:r w:rsidR="001F72FA" w:rsidRPr="001F72FA">
        <w:rPr>
          <w:rFonts w:eastAsia="Times New Roman"/>
          <w:color w:val="000000" w:themeColor="text1"/>
          <w:szCs w:val="24"/>
        </w:rPr>
        <w:t>tommy.nolan@la.gov</w:t>
      </w:r>
    </w:p>
    <w:sectPr w:rsidR="008E7953" w:rsidRPr="001F72FA"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BB41" w14:textId="77777777" w:rsidR="009E67B3" w:rsidRDefault="009E67B3" w:rsidP="009E67B3">
      <w:pPr>
        <w:spacing w:after="0"/>
      </w:pPr>
      <w:r>
        <w:separator/>
      </w:r>
    </w:p>
  </w:endnote>
  <w:endnote w:type="continuationSeparator" w:id="0">
    <w:p w14:paraId="67562C6B" w14:textId="77777777" w:rsidR="009E67B3" w:rsidRDefault="009E67B3" w:rsidP="009E6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9E33" w14:textId="77777777" w:rsidR="009E67B3" w:rsidRDefault="009E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670344"/>
      <w:docPartObj>
        <w:docPartGallery w:val="Page Numbers (Bottom of Page)"/>
        <w:docPartUnique/>
      </w:docPartObj>
    </w:sdtPr>
    <w:sdtContent>
      <w:sdt>
        <w:sdtPr>
          <w:id w:val="1728636285"/>
          <w:docPartObj>
            <w:docPartGallery w:val="Page Numbers (Top of Page)"/>
            <w:docPartUnique/>
          </w:docPartObj>
        </w:sdtPr>
        <w:sdtContent>
          <w:p w14:paraId="4E4F9ADC" w14:textId="6DEA4E50" w:rsidR="009E67B3" w:rsidRDefault="009E67B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7805211" w14:textId="77777777" w:rsidR="009E67B3" w:rsidRDefault="009E6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741F" w14:textId="77777777" w:rsidR="009E67B3" w:rsidRDefault="009E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E8F4" w14:textId="77777777" w:rsidR="009E67B3" w:rsidRDefault="009E67B3" w:rsidP="009E67B3">
      <w:pPr>
        <w:spacing w:after="0"/>
      </w:pPr>
      <w:r>
        <w:separator/>
      </w:r>
    </w:p>
  </w:footnote>
  <w:footnote w:type="continuationSeparator" w:id="0">
    <w:p w14:paraId="00C14494" w14:textId="77777777" w:rsidR="009E67B3" w:rsidRDefault="009E67B3" w:rsidP="009E67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49BE" w14:textId="77777777" w:rsidR="009E67B3" w:rsidRDefault="009E6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3474" w14:textId="77777777" w:rsidR="009E67B3" w:rsidRDefault="009E6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3E90" w14:textId="77777777" w:rsidR="009E67B3" w:rsidRDefault="009E6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F72FA"/>
    <w:rsid w:val="0047645C"/>
    <w:rsid w:val="00491DEC"/>
    <w:rsid w:val="005441A5"/>
    <w:rsid w:val="0068536F"/>
    <w:rsid w:val="006D44FC"/>
    <w:rsid w:val="00723123"/>
    <w:rsid w:val="007A24AE"/>
    <w:rsid w:val="007D2FD7"/>
    <w:rsid w:val="007D552D"/>
    <w:rsid w:val="00864C8A"/>
    <w:rsid w:val="008D2868"/>
    <w:rsid w:val="008E7953"/>
    <w:rsid w:val="009E67B3"/>
    <w:rsid w:val="00A0084D"/>
    <w:rsid w:val="00A76DF1"/>
    <w:rsid w:val="00AD2C98"/>
    <w:rsid w:val="00B45C6A"/>
    <w:rsid w:val="00BD7114"/>
    <w:rsid w:val="00D477F5"/>
    <w:rsid w:val="00E33EEE"/>
    <w:rsid w:val="00E57614"/>
    <w:rsid w:val="00ED6D5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9E67B3"/>
    <w:pPr>
      <w:tabs>
        <w:tab w:val="center" w:pos="4680"/>
        <w:tab w:val="right" w:pos="9360"/>
      </w:tabs>
      <w:spacing w:after="0"/>
    </w:pPr>
  </w:style>
  <w:style w:type="character" w:customStyle="1" w:styleId="HeaderChar">
    <w:name w:val="Header Char"/>
    <w:basedOn w:val="DefaultParagraphFont"/>
    <w:link w:val="Header"/>
    <w:uiPriority w:val="99"/>
    <w:rsid w:val="009E67B3"/>
    <w:rPr>
      <w:rFonts w:ascii="Calibri" w:hAnsi="Calibri"/>
      <w:sz w:val="24"/>
    </w:rPr>
  </w:style>
  <w:style w:type="paragraph" w:styleId="Footer">
    <w:name w:val="footer"/>
    <w:basedOn w:val="Normal"/>
    <w:link w:val="FooterChar"/>
    <w:uiPriority w:val="99"/>
    <w:unhideWhenUsed/>
    <w:rsid w:val="009E67B3"/>
    <w:pPr>
      <w:tabs>
        <w:tab w:val="center" w:pos="4680"/>
        <w:tab w:val="right" w:pos="9360"/>
      </w:tabs>
      <w:spacing w:after="0"/>
    </w:pPr>
  </w:style>
  <w:style w:type="character" w:customStyle="1" w:styleId="FooterChar">
    <w:name w:val="Footer Char"/>
    <w:basedOn w:val="DefaultParagraphFont"/>
    <w:link w:val="Footer"/>
    <w:uiPriority w:val="99"/>
    <w:rsid w:val="009E67B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40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Tommy Nolan</cp:lastModifiedBy>
  <cp:revision>11</cp:revision>
  <cp:lastPrinted>2026-03-26T19:37:00Z</cp:lastPrinted>
  <dcterms:created xsi:type="dcterms:W3CDTF">2026-01-27T19:40:00Z</dcterms:created>
  <dcterms:modified xsi:type="dcterms:W3CDTF">2026-03-26T19:39:00Z</dcterms:modified>
</cp:coreProperties>
</file>