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BA73" w14:textId="77777777" w:rsidR="00C96600" w:rsidRPr="00FD3CC1" w:rsidRDefault="00C96600" w:rsidP="00C96600">
      <w:pPr>
        <w:pStyle w:val="Default"/>
        <w:rPr>
          <w:rFonts w:ascii="Calibri" w:hAnsi="Calibri" w:cs="Calibri"/>
        </w:rPr>
      </w:pPr>
      <w:r w:rsidRPr="00FD3CC1">
        <w:rPr>
          <w:rFonts w:ascii="Calibri" w:hAnsi="Calibri" w:cs="Calibri"/>
        </w:rPr>
        <w:t xml:space="preserve">The requirements specified herein apply to all forklifts, pallet jacks and portable loading docks that may be rented by the State of Louisiana. This specification is not complete without specific requirements delineated in the detailed specifications that cover the particular </w:t>
      </w:r>
      <w:proofErr w:type="gramStart"/>
      <w:r w:rsidRPr="00FD3CC1">
        <w:rPr>
          <w:rFonts w:ascii="Calibri" w:hAnsi="Calibri" w:cs="Calibri"/>
        </w:rPr>
        <w:t>type</w:t>
      </w:r>
      <w:proofErr w:type="gramEnd"/>
      <w:r w:rsidRPr="00FD3CC1">
        <w:rPr>
          <w:rFonts w:ascii="Calibri" w:hAnsi="Calibri" w:cs="Calibri"/>
        </w:rPr>
        <w:t xml:space="preserve"> forklift, pallet jack or portable loading dock. In the event there is a conflict between the requirements of this specification, the requirements as stated in </w:t>
      </w:r>
      <w:r w:rsidR="00962DF1" w:rsidRPr="00FD3CC1">
        <w:rPr>
          <w:rFonts w:ascii="Calibri" w:hAnsi="Calibri" w:cs="Calibri"/>
        </w:rPr>
        <w:t>“</w:t>
      </w:r>
      <w:r w:rsidR="0015053D" w:rsidRPr="00FD3CC1">
        <w:rPr>
          <w:rFonts w:ascii="Calibri" w:hAnsi="Calibri" w:cs="Calibri"/>
        </w:rPr>
        <w:t>Attachment C</w:t>
      </w:r>
      <w:r w:rsidR="001B4E46" w:rsidRPr="00FD3CC1">
        <w:rPr>
          <w:rFonts w:ascii="Calibri" w:hAnsi="Calibri" w:cs="Calibri"/>
        </w:rPr>
        <w:t xml:space="preserve"> - </w:t>
      </w:r>
      <w:r w:rsidR="0015053D" w:rsidRPr="00FD3CC1">
        <w:rPr>
          <w:rFonts w:ascii="Calibri" w:hAnsi="Calibri" w:cs="Calibri"/>
        </w:rPr>
        <w:t>Price Sheet</w:t>
      </w:r>
      <w:r w:rsidR="00962DF1" w:rsidRPr="00FD3CC1">
        <w:rPr>
          <w:rFonts w:ascii="Calibri" w:hAnsi="Calibri" w:cs="Calibri"/>
        </w:rPr>
        <w:t>”</w:t>
      </w:r>
      <w:r w:rsidR="0015053D" w:rsidRPr="00FD3CC1">
        <w:rPr>
          <w:rFonts w:ascii="Calibri" w:hAnsi="Calibri" w:cs="Calibri"/>
        </w:rPr>
        <w:t xml:space="preserve"> </w:t>
      </w:r>
      <w:r w:rsidRPr="00FD3CC1">
        <w:rPr>
          <w:rFonts w:ascii="Calibri" w:hAnsi="Calibri" w:cs="Calibri"/>
        </w:rPr>
        <w:t xml:space="preserve">shall apply. </w:t>
      </w:r>
    </w:p>
    <w:p w14:paraId="4D24AA9D" w14:textId="77777777" w:rsidR="00C96600" w:rsidRPr="00FD3CC1" w:rsidRDefault="00C96600" w:rsidP="00C96600">
      <w:pPr>
        <w:pStyle w:val="Default"/>
        <w:rPr>
          <w:rFonts w:ascii="Calibri" w:hAnsi="Calibri" w:cs="Calibri"/>
        </w:rPr>
      </w:pPr>
    </w:p>
    <w:p w14:paraId="12B224E6" w14:textId="77777777" w:rsidR="00C96600" w:rsidRPr="00FD3CC1" w:rsidRDefault="00C96600" w:rsidP="00C96600">
      <w:pPr>
        <w:pStyle w:val="Default"/>
        <w:rPr>
          <w:rFonts w:ascii="Calibri" w:hAnsi="Calibri" w:cs="Calibri"/>
        </w:rPr>
      </w:pPr>
      <w:r w:rsidRPr="00FD3CC1">
        <w:rPr>
          <w:rFonts w:ascii="Calibri" w:hAnsi="Calibri" w:cs="Calibri"/>
        </w:rPr>
        <w:t xml:space="preserve">All forklifts shall include the following features: back-up alarm, strobe light, and front &amp; rear flood lights. </w:t>
      </w:r>
    </w:p>
    <w:p w14:paraId="573E598E" w14:textId="77777777" w:rsidR="00C96600" w:rsidRPr="00FD3CC1" w:rsidRDefault="00C96600" w:rsidP="00C96600">
      <w:pPr>
        <w:pStyle w:val="Default"/>
        <w:rPr>
          <w:rFonts w:ascii="Calibri" w:hAnsi="Calibri" w:cs="Calibri"/>
          <w:b/>
          <w:bCs/>
        </w:rPr>
      </w:pPr>
    </w:p>
    <w:p w14:paraId="0DFE79CD" w14:textId="77777777" w:rsidR="00C96600" w:rsidRPr="00FD3CC1" w:rsidRDefault="00C96600" w:rsidP="0086578D">
      <w:pPr>
        <w:pStyle w:val="Default"/>
        <w:rPr>
          <w:rFonts w:ascii="Calibri" w:hAnsi="Calibri" w:cs="Calibri"/>
          <w:b/>
          <w:bCs/>
        </w:rPr>
      </w:pPr>
      <w:r w:rsidRPr="00FD3CC1">
        <w:rPr>
          <w:rFonts w:ascii="Calibri" w:hAnsi="Calibri" w:cs="Calibri"/>
          <w:b/>
          <w:bCs/>
        </w:rPr>
        <w:t xml:space="preserve">Components, Assemblies </w:t>
      </w:r>
      <w:r w:rsidR="00043764" w:rsidRPr="00FD3CC1">
        <w:rPr>
          <w:rFonts w:ascii="Calibri" w:hAnsi="Calibri" w:cs="Calibri"/>
          <w:b/>
          <w:bCs/>
        </w:rPr>
        <w:t>and</w:t>
      </w:r>
      <w:r w:rsidRPr="00FD3CC1">
        <w:rPr>
          <w:rFonts w:ascii="Calibri" w:hAnsi="Calibri" w:cs="Calibri"/>
          <w:b/>
          <w:bCs/>
        </w:rPr>
        <w:t xml:space="preserve"> Accessories: </w:t>
      </w:r>
      <w:r w:rsidRPr="00FD3CC1">
        <w:rPr>
          <w:rFonts w:ascii="Calibri" w:hAnsi="Calibri" w:cs="Calibri"/>
          <w:bCs/>
        </w:rPr>
        <w:t>C</w:t>
      </w:r>
      <w:r w:rsidRPr="00FD3CC1">
        <w:rPr>
          <w:rFonts w:ascii="Calibri" w:hAnsi="Calibri" w:cs="Calibri"/>
        </w:rPr>
        <w:t xml:space="preserve">omponents, assemblies and accessories to be delivered to the State shall meet or exceed all requirements of this and </w:t>
      </w:r>
      <w:r w:rsidR="0086578D" w:rsidRPr="00FD3CC1">
        <w:rPr>
          <w:rFonts w:ascii="Calibri" w:hAnsi="Calibri" w:cs="Calibri"/>
        </w:rPr>
        <w:t>“Attachment C</w:t>
      </w:r>
      <w:r w:rsidR="001B4E46" w:rsidRPr="00FD3CC1">
        <w:rPr>
          <w:rFonts w:ascii="Calibri" w:hAnsi="Calibri" w:cs="Calibri"/>
        </w:rPr>
        <w:t xml:space="preserve"> -</w:t>
      </w:r>
      <w:r w:rsidR="0086578D" w:rsidRPr="00FD3CC1">
        <w:rPr>
          <w:rFonts w:ascii="Calibri" w:hAnsi="Calibri" w:cs="Calibri"/>
        </w:rPr>
        <w:t xml:space="preserve"> Price Sheet.”</w:t>
      </w:r>
    </w:p>
    <w:p w14:paraId="76935F72" w14:textId="77777777" w:rsidR="0086578D" w:rsidRPr="00FD3CC1" w:rsidRDefault="0086578D" w:rsidP="00C96600">
      <w:pPr>
        <w:pStyle w:val="Default"/>
        <w:rPr>
          <w:rFonts w:ascii="Calibri" w:hAnsi="Calibri" w:cs="Calibri"/>
          <w:b/>
          <w:bCs/>
        </w:rPr>
      </w:pPr>
    </w:p>
    <w:p w14:paraId="0EC19E8A" w14:textId="77777777" w:rsidR="001477E2" w:rsidRPr="00FD3CC1" w:rsidRDefault="00C96600" w:rsidP="00C96600">
      <w:pPr>
        <w:pStyle w:val="Default"/>
        <w:rPr>
          <w:rFonts w:ascii="Calibri" w:hAnsi="Calibri" w:cs="Calibri"/>
        </w:rPr>
      </w:pPr>
      <w:r w:rsidRPr="00FD3CC1">
        <w:rPr>
          <w:rFonts w:ascii="Calibri" w:hAnsi="Calibri" w:cs="Calibri"/>
          <w:b/>
          <w:bCs/>
        </w:rPr>
        <w:t xml:space="preserve">Emission Controls: </w:t>
      </w:r>
      <w:r w:rsidRPr="00FD3CC1">
        <w:rPr>
          <w:rFonts w:ascii="Calibri" w:hAnsi="Calibri" w:cs="Calibri"/>
        </w:rPr>
        <w:t>All engines furnished under these specifications shall comply with the re</w:t>
      </w:r>
      <w:r w:rsidR="00497D2F" w:rsidRPr="00FD3CC1">
        <w:rPr>
          <w:rFonts w:ascii="Calibri" w:hAnsi="Calibri" w:cs="Calibri"/>
        </w:rPr>
        <w:t>gulations of the Environmental P</w:t>
      </w:r>
      <w:r w:rsidRPr="00FD3CC1">
        <w:rPr>
          <w:rFonts w:ascii="Calibri" w:hAnsi="Calibri" w:cs="Calibri"/>
        </w:rPr>
        <w:t xml:space="preserve">rotection </w:t>
      </w:r>
      <w:r w:rsidR="00497D2F" w:rsidRPr="00FD3CC1">
        <w:rPr>
          <w:rFonts w:ascii="Calibri" w:hAnsi="Calibri" w:cs="Calibri"/>
        </w:rPr>
        <w:t>A</w:t>
      </w:r>
      <w:r w:rsidRPr="00FD3CC1">
        <w:rPr>
          <w:rFonts w:ascii="Calibri" w:hAnsi="Calibri" w:cs="Calibri"/>
        </w:rPr>
        <w:t>gency</w:t>
      </w:r>
      <w:r w:rsidR="00497D2F" w:rsidRPr="00FD3CC1">
        <w:rPr>
          <w:rFonts w:ascii="Calibri" w:hAnsi="Calibri" w:cs="Calibri"/>
        </w:rPr>
        <w:t xml:space="preserve"> (EPA)</w:t>
      </w:r>
      <w:r w:rsidRPr="00FD3CC1">
        <w:rPr>
          <w:rFonts w:ascii="Calibri" w:hAnsi="Calibri" w:cs="Calibri"/>
        </w:rPr>
        <w:t xml:space="preserve"> in effect on the date of manufacture. </w:t>
      </w:r>
    </w:p>
    <w:p w14:paraId="34EBCD01" w14:textId="77777777" w:rsidR="001477E2" w:rsidRPr="00FD3CC1" w:rsidRDefault="001477E2" w:rsidP="00C96600">
      <w:pPr>
        <w:pStyle w:val="Default"/>
        <w:rPr>
          <w:rFonts w:ascii="Calibri" w:hAnsi="Calibri" w:cs="Calibri"/>
        </w:rPr>
      </w:pPr>
    </w:p>
    <w:p w14:paraId="55247408" w14:textId="77777777" w:rsidR="00C96600" w:rsidRPr="00FD3CC1" w:rsidRDefault="00C96600" w:rsidP="00C96600">
      <w:pPr>
        <w:pStyle w:val="Default"/>
        <w:rPr>
          <w:rFonts w:ascii="Calibri" w:hAnsi="Calibri" w:cs="Calibri"/>
        </w:rPr>
      </w:pPr>
      <w:r w:rsidRPr="00FD3CC1">
        <w:rPr>
          <w:rFonts w:ascii="Calibri" w:hAnsi="Calibri" w:cs="Calibri"/>
          <w:b/>
        </w:rPr>
        <w:t xml:space="preserve">Controls </w:t>
      </w:r>
      <w:r w:rsidR="00043764" w:rsidRPr="00FD3CC1">
        <w:rPr>
          <w:rFonts w:ascii="Calibri" w:hAnsi="Calibri" w:cs="Calibri"/>
          <w:b/>
        </w:rPr>
        <w:t>and</w:t>
      </w:r>
      <w:r w:rsidR="001477E2" w:rsidRPr="00FD3CC1">
        <w:rPr>
          <w:rFonts w:ascii="Calibri" w:hAnsi="Calibri" w:cs="Calibri"/>
          <w:b/>
        </w:rPr>
        <w:t xml:space="preserve"> Operating Mechanisms:</w:t>
      </w:r>
      <w:r w:rsidR="00497D2F" w:rsidRPr="00FD3CC1">
        <w:rPr>
          <w:rFonts w:ascii="Calibri" w:hAnsi="Calibri" w:cs="Calibri"/>
        </w:rPr>
        <w:t xml:space="preserve"> C</w:t>
      </w:r>
      <w:r w:rsidRPr="00FD3CC1">
        <w:rPr>
          <w:rFonts w:ascii="Calibri" w:hAnsi="Calibri" w:cs="Calibri"/>
        </w:rPr>
        <w:t xml:space="preserve">ontrols and operating mechanisms shall be located for ready access by the operator and shall be clearly identified as to function. </w:t>
      </w:r>
    </w:p>
    <w:p w14:paraId="72843A7C" w14:textId="77777777" w:rsidR="001477E2" w:rsidRPr="00FD3CC1" w:rsidRDefault="001477E2" w:rsidP="00C96600">
      <w:pPr>
        <w:pStyle w:val="Default"/>
        <w:rPr>
          <w:rFonts w:ascii="Calibri" w:hAnsi="Calibri" w:cs="Calibri"/>
          <w:b/>
          <w:bCs/>
        </w:rPr>
      </w:pPr>
    </w:p>
    <w:p w14:paraId="55C4903F" w14:textId="77777777" w:rsidR="00497D2F" w:rsidRPr="00FD3CC1" w:rsidRDefault="00497D2F" w:rsidP="00C96600">
      <w:pPr>
        <w:pStyle w:val="Default"/>
        <w:rPr>
          <w:rFonts w:ascii="Calibri" w:hAnsi="Calibri" w:cs="Calibri"/>
          <w:bCs/>
        </w:rPr>
      </w:pPr>
      <w:r w:rsidRPr="00FD3CC1">
        <w:rPr>
          <w:rFonts w:ascii="Calibri" w:hAnsi="Calibri" w:cs="Calibri"/>
          <w:b/>
          <w:bCs/>
        </w:rPr>
        <w:t xml:space="preserve">Delivery: </w:t>
      </w:r>
      <w:r w:rsidRPr="00FD3CC1">
        <w:rPr>
          <w:rFonts w:ascii="Calibri" w:hAnsi="Calibri" w:cs="Calibri"/>
          <w:bCs/>
        </w:rPr>
        <w:t>All forklifts shall be delivered fully serviced and ready for use.</w:t>
      </w:r>
    </w:p>
    <w:p w14:paraId="70DE9B9F" w14:textId="77777777" w:rsidR="00497D2F" w:rsidRPr="00FD3CC1" w:rsidRDefault="00497D2F" w:rsidP="00C96600">
      <w:pPr>
        <w:pStyle w:val="Default"/>
        <w:rPr>
          <w:rFonts w:ascii="Calibri" w:hAnsi="Calibri" w:cs="Calibri"/>
          <w:b/>
          <w:bCs/>
        </w:rPr>
      </w:pPr>
      <w:r w:rsidRPr="00FD3CC1">
        <w:rPr>
          <w:rFonts w:ascii="Calibri" w:hAnsi="Calibri" w:cs="Calibri"/>
          <w:b/>
          <w:bCs/>
        </w:rPr>
        <w:t xml:space="preserve"> </w:t>
      </w:r>
    </w:p>
    <w:sectPr w:rsidR="00497D2F" w:rsidRPr="00FD3CC1" w:rsidSect="0004376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F324" w14:textId="77777777" w:rsidR="004B2156" w:rsidRDefault="004B2156" w:rsidP="001477E2">
      <w:r>
        <w:separator/>
      </w:r>
    </w:p>
  </w:endnote>
  <w:endnote w:type="continuationSeparator" w:id="0">
    <w:p w14:paraId="7DB68492" w14:textId="77777777" w:rsidR="004B2156" w:rsidRDefault="004B2156" w:rsidP="0014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4785" w14:textId="77777777" w:rsidR="00FD3CC1" w:rsidRDefault="00FD3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F474" w14:textId="77777777" w:rsidR="00143E45" w:rsidRPr="00BB1634" w:rsidRDefault="0015053D" w:rsidP="0015053D">
    <w:pPr>
      <w:pStyle w:val="Footer"/>
      <w:jc w:val="center"/>
      <w:rPr>
        <w:rFonts w:ascii="Times New Roman" w:hAnsi="Times New Roman"/>
        <w:b/>
        <w:szCs w:val="22"/>
      </w:rPr>
    </w:pPr>
    <w:r w:rsidRPr="00BB1634">
      <w:rPr>
        <w:rFonts w:ascii="Times New Roman" w:hAnsi="Times New Roman"/>
        <w:b/>
        <w:szCs w:val="22"/>
      </w:rPr>
      <w:t xml:space="preserve">Page </w:t>
    </w:r>
    <w:r w:rsidRPr="00BB1634">
      <w:rPr>
        <w:rFonts w:ascii="Times New Roman" w:hAnsi="Times New Roman"/>
        <w:b/>
        <w:szCs w:val="22"/>
      </w:rPr>
      <w:fldChar w:fldCharType="begin"/>
    </w:r>
    <w:r w:rsidRPr="00BB1634">
      <w:rPr>
        <w:rFonts w:ascii="Times New Roman" w:hAnsi="Times New Roman"/>
        <w:b/>
        <w:szCs w:val="22"/>
      </w:rPr>
      <w:instrText xml:space="preserve"> PAGE  \* Arabic  \* MERGEFORMAT </w:instrText>
    </w:r>
    <w:r w:rsidRPr="00BB1634">
      <w:rPr>
        <w:rFonts w:ascii="Times New Roman" w:hAnsi="Times New Roman"/>
        <w:b/>
        <w:szCs w:val="22"/>
      </w:rPr>
      <w:fldChar w:fldCharType="separate"/>
    </w:r>
    <w:r w:rsidR="00F50883">
      <w:rPr>
        <w:rFonts w:ascii="Times New Roman" w:hAnsi="Times New Roman"/>
        <w:b/>
        <w:noProof/>
        <w:szCs w:val="22"/>
      </w:rPr>
      <w:t>1</w:t>
    </w:r>
    <w:r w:rsidRPr="00BB1634">
      <w:rPr>
        <w:rFonts w:ascii="Times New Roman" w:hAnsi="Times New Roman"/>
        <w:b/>
        <w:szCs w:val="22"/>
      </w:rPr>
      <w:fldChar w:fldCharType="end"/>
    </w:r>
    <w:r w:rsidRPr="00BB1634">
      <w:rPr>
        <w:rFonts w:ascii="Times New Roman" w:hAnsi="Times New Roman"/>
        <w:b/>
        <w:szCs w:val="22"/>
      </w:rPr>
      <w:t xml:space="preserve"> of </w:t>
    </w:r>
    <w:r w:rsidRPr="00BB1634">
      <w:rPr>
        <w:rFonts w:ascii="Times New Roman" w:hAnsi="Times New Roman"/>
        <w:b/>
        <w:szCs w:val="22"/>
      </w:rPr>
      <w:fldChar w:fldCharType="begin"/>
    </w:r>
    <w:r w:rsidRPr="00BB1634">
      <w:rPr>
        <w:rFonts w:ascii="Times New Roman" w:hAnsi="Times New Roman"/>
        <w:b/>
        <w:szCs w:val="22"/>
      </w:rPr>
      <w:instrText xml:space="preserve"> NUMPAGES  \* Arabic  \* MERGEFORMAT </w:instrText>
    </w:r>
    <w:r w:rsidRPr="00BB1634">
      <w:rPr>
        <w:rFonts w:ascii="Times New Roman" w:hAnsi="Times New Roman"/>
        <w:b/>
        <w:szCs w:val="22"/>
      </w:rPr>
      <w:fldChar w:fldCharType="separate"/>
    </w:r>
    <w:r w:rsidR="00F50883">
      <w:rPr>
        <w:rFonts w:ascii="Times New Roman" w:hAnsi="Times New Roman"/>
        <w:b/>
        <w:noProof/>
        <w:szCs w:val="22"/>
      </w:rPr>
      <w:t>1</w:t>
    </w:r>
    <w:r w:rsidRPr="00BB1634">
      <w:rPr>
        <w:rFonts w:ascii="Times New Roman" w:hAnsi="Times New Roman"/>
        <w:b/>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CD6C" w14:textId="77777777" w:rsidR="00FD3CC1" w:rsidRDefault="00FD3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00CA" w14:textId="77777777" w:rsidR="004B2156" w:rsidRDefault="004B2156" w:rsidP="001477E2">
      <w:r>
        <w:separator/>
      </w:r>
    </w:p>
  </w:footnote>
  <w:footnote w:type="continuationSeparator" w:id="0">
    <w:p w14:paraId="457E6766" w14:textId="77777777" w:rsidR="004B2156" w:rsidRDefault="004B2156" w:rsidP="0014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6406" w14:textId="77777777" w:rsidR="00FD3CC1" w:rsidRDefault="00FD3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0E12" w14:textId="77777777" w:rsidR="00FA5CB1" w:rsidRPr="00FD3CC1" w:rsidRDefault="00FA5CB1" w:rsidP="00F50883">
    <w:pPr>
      <w:pStyle w:val="Header"/>
      <w:tabs>
        <w:tab w:val="clear" w:pos="9360"/>
        <w:tab w:val="right" w:pos="10800"/>
      </w:tabs>
      <w:rPr>
        <w:rFonts w:asciiTheme="minorHAnsi" w:hAnsiTheme="minorHAnsi" w:cstheme="minorHAnsi"/>
        <w:b/>
        <w:szCs w:val="24"/>
      </w:rPr>
    </w:pPr>
    <w:r w:rsidRPr="00FD3CC1">
      <w:rPr>
        <w:rFonts w:asciiTheme="minorHAnsi" w:hAnsiTheme="minorHAnsi" w:cstheme="minorHAnsi"/>
        <w:b/>
        <w:szCs w:val="24"/>
      </w:rPr>
      <w:t>Attachment B</w:t>
    </w:r>
  </w:p>
  <w:p w14:paraId="2C012256" w14:textId="77777777" w:rsidR="00FA5CB1" w:rsidRPr="00FD3CC1" w:rsidRDefault="00FA5CB1" w:rsidP="00F50883">
    <w:pPr>
      <w:pStyle w:val="Header"/>
      <w:tabs>
        <w:tab w:val="clear" w:pos="9360"/>
        <w:tab w:val="right" w:pos="10800"/>
      </w:tabs>
      <w:rPr>
        <w:rFonts w:asciiTheme="minorHAnsi" w:hAnsiTheme="minorHAnsi" w:cstheme="minorHAnsi"/>
        <w:b/>
        <w:szCs w:val="24"/>
      </w:rPr>
    </w:pPr>
  </w:p>
  <w:p w14:paraId="7578B7AD" w14:textId="071D1E9D" w:rsidR="001477E2" w:rsidRPr="00FD3CC1" w:rsidRDefault="001477E2" w:rsidP="00F50883">
    <w:pPr>
      <w:pStyle w:val="Header"/>
      <w:tabs>
        <w:tab w:val="clear" w:pos="9360"/>
        <w:tab w:val="right" w:pos="10800"/>
      </w:tabs>
      <w:rPr>
        <w:rFonts w:asciiTheme="minorHAnsi" w:hAnsiTheme="minorHAnsi" w:cstheme="minorHAnsi"/>
        <w:b/>
        <w:szCs w:val="24"/>
      </w:rPr>
    </w:pPr>
    <w:r w:rsidRPr="00FD3CC1">
      <w:rPr>
        <w:rFonts w:asciiTheme="minorHAnsi" w:hAnsiTheme="minorHAnsi" w:cstheme="minorHAnsi"/>
        <w:b/>
        <w:szCs w:val="24"/>
      </w:rPr>
      <w:t>RFx 3000</w:t>
    </w:r>
    <w:r w:rsidR="004E2758" w:rsidRPr="00FD3CC1">
      <w:rPr>
        <w:rFonts w:asciiTheme="minorHAnsi" w:hAnsiTheme="minorHAnsi" w:cstheme="minorHAnsi"/>
        <w:b/>
        <w:szCs w:val="24"/>
      </w:rPr>
      <w:t>025960</w:t>
    </w:r>
    <w:r w:rsidR="00FA5CB1" w:rsidRPr="00FD3CC1">
      <w:rPr>
        <w:rFonts w:asciiTheme="minorHAnsi" w:hAnsiTheme="minorHAnsi" w:cstheme="minorHAnsi"/>
        <w:b/>
        <w:szCs w:val="24"/>
      </w:rPr>
      <w:t xml:space="preserve">                Contract Title: Emergency Rental</w:t>
    </w:r>
    <w:r w:rsidR="00267093" w:rsidRPr="00FD3CC1">
      <w:rPr>
        <w:rFonts w:asciiTheme="minorHAnsi" w:hAnsiTheme="minorHAnsi" w:cstheme="minorHAnsi"/>
        <w:b/>
        <w:szCs w:val="24"/>
      </w:rPr>
      <w:t xml:space="preserve"> Forklift/Pallet Jacks</w:t>
    </w:r>
    <w:r w:rsidR="00BB5C86" w:rsidRPr="00FD3CC1">
      <w:rPr>
        <w:rFonts w:asciiTheme="minorHAnsi" w:hAnsiTheme="minorHAnsi" w:cstheme="minorHAnsi"/>
        <w:b/>
        <w:szCs w:val="24"/>
      </w:rPr>
      <w:t>, SW</w:t>
    </w:r>
  </w:p>
  <w:p w14:paraId="4F01F219" w14:textId="77777777" w:rsidR="00FA5CB1" w:rsidRPr="00FD3CC1" w:rsidRDefault="00FA5CB1" w:rsidP="00F50883">
    <w:pPr>
      <w:pStyle w:val="Header"/>
      <w:tabs>
        <w:tab w:val="clear" w:pos="9360"/>
        <w:tab w:val="right" w:pos="10800"/>
      </w:tabs>
      <w:rPr>
        <w:rFonts w:asciiTheme="minorHAnsi" w:hAnsiTheme="minorHAnsi" w:cstheme="minorHAnsi"/>
        <w:b/>
        <w:szCs w:val="24"/>
      </w:rPr>
    </w:pPr>
  </w:p>
  <w:p w14:paraId="332B4FED" w14:textId="03222CD1" w:rsidR="001477E2" w:rsidRPr="00FD3CC1" w:rsidRDefault="001477E2" w:rsidP="00FA5CB1">
    <w:pPr>
      <w:pStyle w:val="Header"/>
      <w:rPr>
        <w:rFonts w:asciiTheme="minorHAnsi" w:hAnsiTheme="minorHAnsi" w:cstheme="minorHAnsi"/>
        <w:b/>
        <w:szCs w:val="24"/>
      </w:rPr>
    </w:pPr>
    <w:r w:rsidRPr="00FD3CC1">
      <w:rPr>
        <w:rFonts w:asciiTheme="minorHAnsi" w:hAnsiTheme="minorHAnsi" w:cstheme="minorHAnsi"/>
        <w:b/>
        <w:szCs w:val="24"/>
      </w:rPr>
      <w:t>General Specifications</w:t>
    </w:r>
  </w:p>
  <w:p w14:paraId="1FA5F61D" w14:textId="77777777" w:rsidR="00043764" w:rsidRPr="00043764" w:rsidRDefault="00043764" w:rsidP="001477E2">
    <w:pPr>
      <w:pStyle w:val="Header"/>
      <w:jc w:val="center"/>
      <w:rPr>
        <w:rFonts w:ascii="Times New Roman" w:hAnsi="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5DAC" w14:textId="77777777" w:rsidR="00FD3CC1" w:rsidRDefault="00FD3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81C91"/>
    <w:multiLevelType w:val="hybridMultilevel"/>
    <w:tmpl w:val="22D8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36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C9"/>
    <w:rsid w:val="00032CBD"/>
    <w:rsid w:val="00043764"/>
    <w:rsid w:val="000D2DEF"/>
    <w:rsid w:val="000F60A6"/>
    <w:rsid w:val="00143E45"/>
    <w:rsid w:val="001477E2"/>
    <w:rsid w:val="0015053D"/>
    <w:rsid w:val="001B4E46"/>
    <w:rsid w:val="00267093"/>
    <w:rsid w:val="00497D2F"/>
    <w:rsid w:val="004B2156"/>
    <w:rsid w:val="004C0366"/>
    <w:rsid w:val="004D5637"/>
    <w:rsid w:val="004E2758"/>
    <w:rsid w:val="00543253"/>
    <w:rsid w:val="0086578D"/>
    <w:rsid w:val="00962DF1"/>
    <w:rsid w:val="00A35977"/>
    <w:rsid w:val="00B8350B"/>
    <w:rsid w:val="00BB1634"/>
    <w:rsid w:val="00BB5C86"/>
    <w:rsid w:val="00BE607B"/>
    <w:rsid w:val="00C37BC0"/>
    <w:rsid w:val="00C534C9"/>
    <w:rsid w:val="00C96600"/>
    <w:rsid w:val="00D229A4"/>
    <w:rsid w:val="00EE16E9"/>
    <w:rsid w:val="00F50883"/>
    <w:rsid w:val="00F976B3"/>
    <w:rsid w:val="00FA5CB1"/>
    <w:rsid w:val="00FD3CC1"/>
    <w:rsid w:val="00FE3B2D"/>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78F864"/>
  <w15:chartTrackingRefBased/>
  <w15:docId w15:val="{976712E8-8238-47E8-9542-7540D0EE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34C9"/>
    <w:pPr>
      <w:autoSpaceDE w:val="0"/>
      <w:autoSpaceDN w:val="0"/>
      <w:adjustRightInd w:val="0"/>
    </w:pPr>
    <w:rPr>
      <w:color w:val="000000"/>
      <w:sz w:val="24"/>
      <w:szCs w:val="24"/>
    </w:rPr>
  </w:style>
  <w:style w:type="paragraph" w:styleId="Header">
    <w:name w:val="header"/>
    <w:basedOn w:val="Normal"/>
    <w:link w:val="HeaderChar"/>
    <w:uiPriority w:val="99"/>
    <w:unhideWhenUsed/>
    <w:rsid w:val="001477E2"/>
    <w:pPr>
      <w:tabs>
        <w:tab w:val="center" w:pos="4680"/>
        <w:tab w:val="right" w:pos="9360"/>
      </w:tabs>
    </w:pPr>
  </w:style>
  <w:style w:type="character" w:customStyle="1" w:styleId="HeaderChar">
    <w:name w:val="Header Char"/>
    <w:basedOn w:val="DefaultParagraphFont"/>
    <w:link w:val="Header"/>
    <w:uiPriority w:val="99"/>
    <w:rsid w:val="001477E2"/>
    <w:rPr>
      <w:rFonts w:ascii="CG Times" w:hAnsi="CG Times"/>
      <w:sz w:val="24"/>
    </w:rPr>
  </w:style>
  <w:style w:type="paragraph" w:styleId="Footer">
    <w:name w:val="footer"/>
    <w:basedOn w:val="Normal"/>
    <w:link w:val="FooterChar"/>
    <w:uiPriority w:val="99"/>
    <w:unhideWhenUsed/>
    <w:rsid w:val="001477E2"/>
    <w:pPr>
      <w:tabs>
        <w:tab w:val="center" w:pos="4680"/>
        <w:tab w:val="right" w:pos="9360"/>
      </w:tabs>
    </w:pPr>
  </w:style>
  <w:style w:type="character" w:customStyle="1" w:styleId="FooterChar">
    <w:name w:val="Footer Char"/>
    <w:basedOn w:val="DefaultParagraphFont"/>
    <w:link w:val="Footer"/>
    <w:uiPriority w:val="99"/>
    <w:rsid w:val="001477E2"/>
    <w:rPr>
      <w:rFonts w:ascii="CG Times" w:hAnsi="CG Times"/>
      <w:sz w:val="24"/>
    </w:rPr>
  </w:style>
  <w:style w:type="character" w:styleId="Strong">
    <w:name w:val="Strong"/>
    <w:basedOn w:val="DefaultParagraphFont"/>
    <w:uiPriority w:val="22"/>
    <w:qFormat/>
    <w:rsid w:val="00F97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181</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Gotreaux</dc:creator>
  <cp:keywords/>
  <dc:description/>
  <cp:lastModifiedBy>Tommy Nolan</cp:lastModifiedBy>
  <cp:revision>19</cp:revision>
  <cp:lastPrinted>2026-02-27T16:54:00Z</cp:lastPrinted>
  <dcterms:created xsi:type="dcterms:W3CDTF">2019-05-06T20:52:00Z</dcterms:created>
  <dcterms:modified xsi:type="dcterms:W3CDTF">2026-03-05T19:16:00Z</dcterms:modified>
</cp:coreProperties>
</file>