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F4523" w14:textId="45615109" w:rsidR="002D71F7" w:rsidRPr="00C6062F" w:rsidRDefault="002D71F7" w:rsidP="002D71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62F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14:paraId="7B1BFBB2" w14:textId="77777777" w:rsidR="002D71F7" w:rsidRDefault="002D71F7" w:rsidP="002D71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93CD67" w14:textId="77777777" w:rsidR="002D71F7" w:rsidRPr="00C6062F" w:rsidRDefault="002D71F7" w:rsidP="002D71F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062F">
        <w:rPr>
          <w:rFonts w:ascii="Times New Roman" w:hAnsi="Times New Roman" w:cs="Times New Roman"/>
          <w:b/>
          <w:sz w:val="24"/>
          <w:szCs w:val="24"/>
        </w:rPr>
        <w:t>RFx</w:t>
      </w:r>
      <w:proofErr w:type="spellEnd"/>
      <w:r w:rsidRPr="00C6062F">
        <w:rPr>
          <w:rFonts w:ascii="Times New Roman" w:hAnsi="Times New Roman" w:cs="Times New Roman"/>
          <w:b/>
          <w:sz w:val="24"/>
          <w:szCs w:val="24"/>
        </w:rPr>
        <w:t xml:space="preserve"> number: </w:t>
      </w:r>
      <w:r w:rsidRPr="00320BA0">
        <w:rPr>
          <w:rFonts w:ascii="Times New Roman" w:hAnsi="Times New Roman" w:cs="Times New Roman"/>
          <w:b/>
          <w:sz w:val="24"/>
          <w:szCs w:val="24"/>
        </w:rPr>
        <w:t>30000</w:t>
      </w:r>
      <w:r>
        <w:rPr>
          <w:rFonts w:ascii="Times New Roman" w:hAnsi="Times New Roman" w:cs="Times New Roman"/>
          <w:b/>
          <w:sz w:val="24"/>
          <w:szCs w:val="24"/>
        </w:rPr>
        <w:t>25732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062F">
        <w:rPr>
          <w:rFonts w:ascii="Times New Roman" w:hAnsi="Times New Roman" w:cs="Times New Roman"/>
          <w:b/>
          <w:sz w:val="24"/>
          <w:szCs w:val="24"/>
        </w:rPr>
        <w:t>Contract 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Environmental Testing Services – DPS/LOSCO</w:t>
      </w:r>
    </w:p>
    <w:p w14:paraId="039BC79F" w14:textId="77777777" w:rsidR="00E70100" w:rsidRPr="002D71F7" w:rsidRDefault="00E70100" w:rsidP="008957EF">
      <w:pPr>
        <w:pStyle w:val="BodyText"/>
        <w:spacing w:before="6"/>
        <w:rPr>
          <w:rFonts w:ascii="Times New Roman" w:hAnsi="Times New Roman" w:cs="Times New Roman"/>
          <w:sz w:val="24"/>
          <w:szCs w:val="22"/>
        </w:rPr>
      </w:pPr>
    </w:p>
    <w:p w14:paraId="0A45DADC" w14:textId="452FB39B" w:rsidR="00E70100" w:rsidRPr="00C07C77" w:rsidRDefault="00577D3B" w:rsidP="005030AC">
      <w:pPr>
        <w:spacing w:before="54"/>
        <w:ind w:left="110" w:right="125"/>
        <w:rPr>
          <w:rFonts w:ascii="Times New Roman" w:hAnsi="Times New Roman" w:cs="Times New Roman"/>
          <w:sz w:val="24"/>
        </w:rPr>
      </w:pPr>
      <w:r w:rsidRPr="00C07C77">
        <w:rPr>
          <w:rFonts w:ascii="Times New Roman" w:hAnsi="Times New Roman" w:cs="Times New Roman"/>
          <w:sz w:val="24"/>
        </w:rPr>
        <w:t xml:space="preserve">The </w:t>
      </w:r>
      <w:r w:rsidR="00F3279B" w:rsidRPr="00C07C77">
        <w:rPr>
          <w:rFonts w:ascii="Times New Roman" w:hAnsi="Times New Roman" w:cs="Times New Roman"/>
          <w:sz w:val="24"/>
        </w:rPr>
        <w:t>Louisiana Oil Spill Coordinator’s Office</w:t>
      </w:r>
      <w:r w:rsidRPr="00C07C77">
        <w:rPr>
          <w:rFonts w:ascii="Times New Roman" w:hAnsi="Times New Roman" w:cs="Times New Roman"/>
          <w:sz w:val="24"/>
        </w:rPr>
        <w:t xml:space="preserve"> (</w:t>
      </w:r>
      <w:r w:rsidR="00F3279B" w:rsidRPr="00C07C77">
        <w:rPr>
          <w:rFonts w:ascii="Times New Roman" w:hAnsi="Times New Roman" w:cs="Times New Roman"/>
          <w:sz w:val="24"/>
        </w:rPr>
        <w:t>LOSCO</w:t>
      </w:r>
      <w:r w:rsidRPr="00C07C77">
        <w:rPr>
          <w:rFonts w:ascii="Times New Roman" w:hAnsi="Times New Roman" w:cs="Times New Roman"/>
          <w:sz w:val="24"/>
        </w:rPr>
        <w:t xml:space="preserve">) requires </w:t>
      </w:r>
      <w:r w:rsidR="00F95C3F" w:rsidRPr="00C07C77">
        <w:rPr>
          <w:rFonts w:ascii="Times New Roman" w:hAnsi="Times New Roman" w:cs="Times New Roman"/>
          <w:sz w:val="24"/>
        </w:rPr>
        <w:t xml:space="preserve">laboratory </w:t>
      </w:r>
      <w:r w:rsidRPr="00C07C77">
        <w:rPr>
          <w:rFonts w:ascii="Times New Roman" w:hAnsi="Times New Roman" w:cs="Times New Roman"/>
          <w:sz w:val="24"/>
        </w:rPr>
        <w:t>services</w:t>
      </w:r>
      <w:r w:rsidR="00F95C3F" w:rsidRPr="00C07C77">
        <w:rPr>
          <w:rFonts w:ascii="Times New Roman" w:hAnsi="Times New Roman" w:cs="Times New Roman"/>
          <w:sz w:val="24"/>
        </w:rPr>
        <w:t xml:space="preserve"> for the analysis of samples related to oil spill response and Natural Resource Damage Assessment (NRDA) cases</w:t>
      </w:r>
      <w:r w:rsidRPr="00C07C77">
        <w:rPr>
          <w:rFonts w:ascii="Times New Roman" w:hAnsi="Times New Roman" w:cs="Times New Roman"/>
          <w:sz w:val="24"/>
        </w:rPr>
        <w:t xml:space="preserve">. The </w:t>
      </w:r>
      <w:r w:rsidR="0060071F">
        <w:rPr>
          <w:rFonts w:ascii="Times New Roman" w:hAnsi="Times New Roman" w:cs="Times New Roman"/>
          <w:sz w:val="24"/>
        </w:rPr>
        <w:t>Vendor</w:t>
      </w:r>
      <w:r w:rsidRPr="00C07C77">
        <w:rPr>
          <w:rFonts w:ascii="Times New Roman" w:hAnsi="Times New Roman" w:cs="Times New Roman"/>
          <w:sz w:val="24"/>
        </w:rPr>
        <w:t xml:space="preserve"> shall furnish </w:t>
      </w:r>
      <w:r w:rsidR="004E5E35" w:rsidRPr="00C07C77">
        <w:rPr>
          <w:rFonts w:ascii="Times New Roman" w:hAnsi="Times New Roman" w:cs="Times New Roman"/>
          <w:sz w:val="24"/>
        </w:rPr>
        <w:t>all personnel, equipment</w:t>
      </w:r>
      <w:r w:rsidRPr="00C07C77">
        <w:rPr>
          <w:rFonts w:ascii="Times New Roman" w:hAnsi="Times New Roman" w:cs="Times New Roman"/>
          <w:sz w:val="24"/>
        </w:rPr>
        <w:t xml:space="preserve">, and materials necessary to </w:t>
      </w:r>
      <w:r w:rsidR="00F95C3F" w:rsidRPr="00C07C77">
        <w:rPr>
          <w:rFonts w:ascii="Times New Roman" w:hAnsi="Times New Roman" w:cs="Times New Roman"/>
          <w:sz w:val="24"/>
        </w:rPr>
        <w:t xml:space="preserve">analyze the samples and provide </w:t>
      </w:r>
      <w:r w:rsidR="00536BE0" w:rsidRPr="00C07C77">
        <w:rPr>
          <w:rFonts w:ascii="Times New Roman" w:hAnsi="Times New Roman" w:cs="Times New Roman"/>
          <w:sz w:val="24"/>
        </w:rPr>
        <w:t xml:space="preserve">appropriate outputs </w:t>
      </w:r>
      <w:r w:rsidR="00F95C3F" w:rsidRPr="00C07C77">
        <w:rPr>
          <w:rFonts w:ascii="Times New Roman" w:hAnsi="Times New Roman" w:cs="Times New Roman"/>
          <w:sz w:val="24"/>
        </w:rPr>
        <w:t xml:space="preserve">in accordance with the specifications </w:t>
      </w:r>
      <w:r w:rsidR="004670E3" w:rsidRPr="00C07C77">
        <w:rPr>
          <w:rFonts w:ascii="Times New Roman" w:hAnsi="Times New Roman" w:cs="Times New Roman"/>
          <w:sz w:val="24"/>
        </w:rPr>
        <w:t>outlined</w:t>
      </w:r>
      <w:r w:rsidR="00F95C3F" w:rsidRPr="00C07C77">
        <w:rPr>
          <w:rFonts w:ascii="Times New Roman" w:hAnsi="Times New Roman" w:cs="Times New Roman"/>
          <w:sz w:val="24"/>
        </w:rPr>
        <w:t xml:space="preserve"> in </w:t>
      </w:r>
      <w:r w:rsidR="004670E3" w:rsidRPr="00C07C77">
        <w:rPr>
          <w:rFonts w:ascii="Times New Roman" w:hAnsi="Times New Roman" w:cs="Times New Roman"/>
          <w:sz w:val="24"/>
        </w:rPr>
        <w:t>this Attachment B and</w:t>
      </w:r>
      <w:r w:rsidR="005030AC" w:rsidRPr="00C07C77">
        <w:rPr>
          <w:rFonts w:ascii="Times New Roman" w:hAnsi="Times New Roman" w:cs="Times New Roman"/>
          <w:sz w:val="24"/>
        </w:rPr>
        <w:t xml:space="preserve"> </w:t>
      </w:r>
      <w:r w:rsidR="0059698A" w:rsidRPr="00C07C77">
        <w:rPr>
          <w:rFonts w:ascii="Times New Roman" w:hAnsi="Times New Roman" w:cs="Times New Roman"/>
          <w:sz w:val="24"/>
        </w:rPr>
        <w:t>Attachment C</w:t>
      </w:r>
      <w:r w:rsidR="00B54E41" w:rsidRPr="00C07C77">
        <w:rPr>
          <w:rFonts w:ascii="Times New Roman" w:hAnsi="Times New Roman" w:cs="Times New Roman"/>
          <w:sz w:val="24"/>
        </w:rPr>
        <w:t xml:space="preserve"> – Price Sheet</w:t>
      </w:r>
      <w:r w:rsidR="005140B9" w:rsidRPr="00C07C77">
        <w:rPr>
          <w:rFonts w:ascii="Times New Roman" w:hAnsi="Times New Roman" w:cs="Times New Roman"/>
          <w:sz w:val="24"/>
        </w:rPr>
        <w:t>.</w:t>
      </w:r>
    </w:p>
    <w:p w14:paraId="34E9D0F6" w14:textId="77777777" w:rsidR="00E70100" w:rsidRPr="00C07C77" w:rsidRDefault="00E70100" w:rsidP="005030AC">
      <w:pPr>
        <w:pStyle w:val="BodyText"/>
        <w:spacing w:before="10"/>
        <w:rPr>
          <w:rFonts w:ascii="Times New Roman" w:hAnsi="Times New Roman" w:cs="Times New Roman"/>
          <w:sz w:val="24"/>
          <w:szCs w:val="22"/>
        </w:rPr>
      </w:pPr>
    </w:p>
    <w:p w14:paraId="09023933" w14:textId="77777777" w:rsidR="00E70100" w:rsidRPr="00C07C77" w:rsidRDefault="00577D3B" w:rsidP="005030AC">
      <w:pPr>
        <w:pStyle w:val="ListParagraph"/>
        <w:numPr>
          <w:ilvl w:val="1"/>
          <w:numId w:val="9"/>
        </w:numPr>
        <w:tabs>
          <w:tab w:val="left" w:pos="837"/>
        </w:tabs>
        <w:ind w:hanging="720"/>
        <w:jc w:val="left"/>
        <w:rPr>
          <w:rFonts w:ascii="Times New Roman" w:hAnsi="Times New Roman" w:cs="Times New Roman"/>
          <w:b/>
          <w:sz w:val="24"/>
        </w:rPr>
      </w:pPr>
      <w:r w:rsidRPr="00C07C77">
        <w:rPr>
          <w:rFonts w:ascii="Times New Roman" w:hAnsi="Times New Roman" w:cs="Times New Roman"/>
          <w:b/>
          <w:w w:val="110"/>
          <w:sz w:val="24"/>
        </w:rPr>
        <w:t>Work</w:t>
      </w:r>
      <w:r w:rsidRPr="00C07C77">
        <w:rPr>
          <w:rFonts w:ascii="Times New Roman" w:hAnsi="Times New Roman" w:cs="Times New Roman"/>
          <w:b/>
          <w:spacing w:val="-37"/>
          <w:w w:val="110"/>
          <w:sz w:val="24"/>
        </w:rPr>
        <w:t xml:space="preserve"> </w:t>
      </w:r>
      <w:r w:rsidRPr="00C07C77">
        <w:rPr>
          <w:rFonts w:ascii="Times New Roman" w:hAnsi="Times New Roman" w:cs="Times New Roman"/>
          <w:b/>
          <w:w w:val="110"/>
          <w:sz w:val="24"/>
        </w:rPr>
        <w:t>Statements</w:t>
      </w:r>
    </w:p>
    <w:p w14:paraId="3559061C" w14:textId="77777777" w:rsidR="00E70100" w:rsidRPr="00C07C77" w:rsidRDefault="00577D3B" w:rsidP="005030AC">
      <w:pPr>
        <w:pStyle w:val="ListParagraph"/>
        <w:numPr>
          <w:ilvl w:val="1"/>
          <w:numId w:val="9"/>
        </w:numPr>
        <w:tabs>
          <w:tab w:val="left" w:pos="1547"/>
          <w:tab w:val="left" w:pos="1548"/>
        </w:tabs>
        <w:ind w:left="1548" w:hanging="723"/>
        <w:jc w:val="left"/>
        <w:rPr>
          <w:rFonts w:ascii="Times New Roman" w:hAnsi="Times New Roman" w:cs="Times New Roman"/>
          <w:sz w:val="24"/>
        </w:rPr>
      </w:pPr>
      <w:r w:rsidRPr="00C07C77">
        <w:rPr>
          <w:rFonts w:ascii="Times New Roman" w:hAnsi="Times New Roman" w:cs="Times New Roman"/>
          <w:sz w:val="24"/>
          <w:u w:val="single"/>
        </w:rPr>
        <w:t>Project</w:t>
      </w:r>
      <w:r w:rsidRPr="00C07C77">
        <w:rPr>
          <w:rFonts w:ascii="Times New Roman" w:hAnsi="Times New Roman" w:cs="Times New Roman"/>
          <w:spacing w:val="-3"/>
          <w:sz w:val="24"/>
          <w:u w:val="single"/>
        </w:rPr>
        <w:t xml:space="preserve"> </w:t>
      </w:r>
      <w:r w:rsidRPr="00C07C77">
        <w:rPr>
          <w:rFonts w:ascii="Times New Roman" w:hAnsi="Times New Roman" w:cs="Times New Roman"/>
          <w:sz w:val="24"/>
          <w:u w:val="single"/>
        </w:rPr>
        <w:t>Details</w:t>
      </w:r>
    </w:p>
    <w:p w14:paraId="334C3CEF" w14:textId="2A592506" w:rsidR="00E70100" w:rsidRPr="00C07C77" w:rsidRDefault="00F3279B" w:rsidP="005030AC">
      <w:pPr>
        <w:pStyle w:val="BodyText"/>
        <w:ind w:left="1540" w:right="550" w:hanging="2"/>
        <w:rPr>
          <w:rFonts w:ascii="Times New Roman" w:hAnsi="Times New Roman" w:cs="Times New Roman"/>
          <w:sz w:val="24"/>
          <w:szCs w:val="22"/>
        </w:rPr>
      </w:pPr>
      <w:r w:rsidRPr="00C07C77">
        <w:rPr>
          <w:rFonts w:ascii="Times New Roman" w:hAnsi="Times New Roman" w:cs="Times New Roman"/>
          <w:sz w:val="24"/>
          <w:szCs w:val="22"/>
        </w:rPr>
        <w:t xml:space="preserve">LOSCO </w:t>
      </w:r>
      <w:r w:rsidR="00577D3B" w:rsidRPr="00C07C77">
        <w:rPr>
          <w:rFonts w:ascii="Times New Roman" w:hAnsi="Times New Roman" w:cs="Times New Roman"/>
          <w:sz w:val="24"/>
          <w:szCs w:val="22"/>
        </w:rPr>
        <w:t>will</w:t>
      </w:r>
      <w:r w:rsidR="00536BE0" w:rsidRPr="00C07C77">
        <w:rPr>
          <w:rFonts w:ascii="Times New Roman" w:hAnsi="Times New Roman" w:cs="Times New Roman"/>
          <w:sz w:val="24"/>
          <w:szCs w:val="22"/>
        </w:rPr>
        <w:t xml:space="preserve"> acquire</w:t>
      </w:r>
      <w:r w:rsidR="00944114" w:rsidRPr="00C07C77">
        <w:rPr>
          <w:rFonts w:ascii="Times New Roman" w:hAnsi="Times New Roman" w:cs="Times New Roman"/>
          <w:sz w:val="24"/>
          <w:szCs w:val="22"/>
        </w:rPr>
        <w:t xml:space="preserve"> the</w:t>
      </w:r>
      <w:r w:rsidR="00536BE0" w:rsidRPr="00C07C77">
        <w:rPr>
          <w:rFonts w:ascii="Times New Roman" w:hAnsi="Times New Roman" w:cs="Times New Roman"/>
          <w:sz w:val="24"/>
          <w:szCs w:val="22"/>
        </w:rPr>
        <w:t xml:space="preserve"> samples</w:t>
      </w:r>
      <w:r w:rsidR="00944114" w:rsidRPr="00C07C77">
        <w:rPr>
          <w:rFonts w:ascii="Times New Roman" w:hAnsi="Times New Roman" w:cs="Times New Roman"/>
          <w:sz w:val="24"/>
          <w:szCs w:val="22"/>
        </w:rPr>
        <w:t xml:space="preserve"> for analysis</w:t>
      </w:r>
      <w:r w:rsidR="00536BE0" w:rsidRPr="00C07C77">
        <w:rPr>
          <w:rFonts w:ascii="Times New Roman" w:hAnsi="Times New Roman" w:cs="Times New Roman"/>
          <w:sz w:val="24"/>
          <w:szCs w:val="22"/>
        </w:rPr>
        <w:t xml:space="preserve"> and</w:t>
      </w:r>
      <w:r w:rsidR="00944114" w:rsidRPr="00C07C77">
        <w:rPr>
          <w:rFonts w:ascii="Times New Roman" w:hAnsi="Times New Roman" w:cs="Times New Roman"/>
          <w:sz w:val="24"/>
          <w:szCs w:val="22"/>
        </w:rPr>
        <w:t xml:space="preserve">, unless </w:t>
      </w:r>
      <w:r w:rsidR="007A65C2" w:rsidRPr="00C07C77">
        <w:rPr>
          <w:rFonts w:ascii="Times New Roman" w:hAnsi="Times New Roman" w:cs="Times New Roman"/>
          <w:sz w:val="24"/>
          <w:szCs w:val="22"/>
        </w:rPr>
        <w:t xml:space="preserve">LOSCO and </w:t>
      </w:r>
      <w:r w:rsidR="001B2B7D" w:rsidRPr="00C07C77">
        <w:rPr>
          <w:rFonts w:ascii="Times New Roman" w:hAnsi="Times New Roman" w:cs="Times New Roman"/>
          <w:sz w:val="24"/>
          <w:szCs w:val="22"/>
        </w:rPr>
        <w:t xml:space="preserve">the </w:t>
      </w:r>
      <w:r w:rsidR="0060071F">
        <w:rPr>
          <w:rFonts w:ascii="Times New Roman" w:hAnsi="Times New Roman" w:cs="Times New Roman"/>
          <w:sz w:val="24"/>
          <w:szCs w:val="22"/>
        </w:rPr>
        <w:t>Vendor</w:t>
      </w:r>
      <w:r w:rsidR="007A65C2" w:rsidRPr="00C07C77">
        <w:rPr>
          <w:rFonts w:ascii="Times New Roman" w:hAnsi="Times New Roman" w:cs="Times New Roman"/>
          <w:sz w:val="24"/>
          <w:szCs w:val="22"/>
        </w:rPr>
        <w:t xml:space="preserve"> mutually agree to another method of transfer</w:t>
      </w:r>
      <w:r w:rsidR="00944114" w:rsidRPr="00C07C77">
        <w:rPr>
          <w:rFonts w:ascii="Times New Roman" w:hAnsi="Times New Roman" w:cs="Times New Roman"/>
          <w:sz w:val="24"/>
          <w:szCs w:val="22"/>
        </w:rPr>
        <w:t>, LOSCO</w:t>
      </w:r>
      <w:r w:rsidR="00536BE0" w:rsidRPr="00C07C77">
        <w:rPr>
          <w:rFonts w:ascii="Times New Roman" w:hAnsi="Times New Roman" w:cs="Times New Roman"/>
          <w:sz w:val="24"/>
          <w:szCs w:val="22"/>
        </w:rPr>
        <w:t xml:space="preserve"> will provide them to </w:t>
      </w:r>
      <w:r w:rsidR="000C7DF4" w:rsidRPr="00C07C77">
        <w:rPr>
          <w:rFonts w:ascii="Times New Roman" w:hAnsi="Times New Roman" w:cs="Times New Roman"/>
          <w:sz w:val="24"/>
          <w:szCs w:val="22"/>
        </w:rPr>
        <w:t xml:space="preserve">the </w:t>
      </w:r>
      <w:r w:rsidR="0060071F">
        <w:rPr>
          <w:rFonts w:ascii="Times New Roman" w:hAnsi="Times New Roman" w:cs="Times New Roman"/>
          <w:sz w:val="24"/>
          <w:szCs w:val="22"/>
        </w:rPr>
        <w:t>Vendor</w:t>
      </w:r>
      <w:r w:rsidR="00536BE0" w:rsidRPr="00C07C77">
        <w:rPr>
          <w:rFonts w:ascii="Times New Roman" w:hAnsi="Times New Roman" w:cs="Times New Roman"/>
          <w:sz w:val="24"/>
          <w:szCs w:val="22"/>
        </w:rPr>
        <w:t xml:space="preserve"> by shipment</w:t>
      </w:r>
      <w:r w:rsidR="00577D3B" w:rsidRPr="00C07C77">
        <w:rPr>
          <w:rFonts w:ascii="Times New Roman" w:hAnsi="Times New Roman" w:cs="Times New Roman"/>
          <w:sz w:val="24"/>
          <w:szCs w:val="22"/>
        </w:rPr>
        <w:t>.</w:t>
      </w:r>
      <w:r w:rsidR="00536BE0" w:rsidRPr="00C07C77">
        <w:rPr>
          <w:rFonts w:ascii="Times New Roman" w:hAnsi="Times New Roman" w:cs="Times New Roman"/>
          <w:sz w:val="24"/>
          <w:szCs w:val="22"/>
        </w:rPr>
        <w:t xml:space="preserve"> </w:t>
      </w:r>
      <w:r w:rsidR="000C7DF4" w:rsidRPr="00C07C77">
        <w:rPr>
          <w:rFonts w:ascii="Times New Roman" w:hAnsi="Times New Roman" w:cs="Times New Roman"/>
          <w:sz w:val="24"/>
          <w:szCs w:val="22"/>
        </w:rPr>
        <w:t xml:space="preserve">The </w:t>
      </w:r>
      <w:r w:rsidR="0060071F">
        <w:rPr>
          <w:rFonts w:ascii="Times New Roman" w:hAnsi="Times New Roman" w:cs="Times New Roman"/>
          <w:sz w:val="24"/>
          <w:szCs w:val="22"/>
        </w:rPr>
        <w:t>Vendor</w:t>
      </w:r>
      <w:r w:rsidR="00536BE0" w:rsidRPr="00C07C77">
        <w:rPr>
          <w:rFonts w:ascii="Times New Roman" w:hAnsi="Times New Roman" w:cs="Times New Roman"/>
          <w:sz w:val="24"/>
          <w:szCs w:val="22"/>
        </w:rPr>
        <w:t xml:space="preserve"> must be able to receive large coolers from a parcel courier.</w:t>
      </w:r>
      <w:r w:rsidR="0081164E" w:rsidRPr="00C07C77">
        <w:rPr>
          <w:rFonts w:ascii="Times New Roman" w:hAnsi="Times New Roman" w:cs="Times New Roman"/>
          <w:sz w:val="24"/>
          <w:szCs w:val="22"/>
        </w:rPr>
        <w:t xml:space="preserve"> Upon receipt of the samples, </w:t>
      </w:r>
      <w:r w:rsidR="000C7DF4" w:rsidRPr="00C07C77">
        <w:rPr>
          <w:rFonts w:ascii="Times New Roman" w:hAnsi="Times New Roman" w:cs="Times New Roman"/>
          <w:sz w:val="24"/>
          <w:szCs w:val="22"/>
        </w:rPr>
        <w:t xml:space="preserve">the </w:t>
      </w:r>
      <w:r w:rsidR="008776C8">
        <w:rPr>
          <w:rFonts w:ascii="Times New Roman" w:hAnsi="Times New Roman" w:cs="Times New Roman"/>
          <w:sz w:val="24"/>
          <w:szCs w:val="22"/>
        </w:rPr>
        <w:t>Vendor</w:t>
      </w:r>
      <w:r w:rsidR="0081164E" w:rsidRPr="00C07C77">
        <w:rPr>
          <w:rFonts w:ascii="Times New Roman" w:hAnsi="Times New Roman" w:cs="Times New Roman"/>
          <w:sz w:val="24"/>
          <w:szCs w:val="22"/>
        </w:rPr>
        <w:t xml:space="preserve"> will be required to maintain chain of custody records and store </w:t>
      </w:r>
      <w:r w:rsidR="00944114" w:rsidRPr="00C07C77">
        <w:rPr>
          <w:rFonts w:ascii="Times New Roman" w:hAnsi="Times New Roman" w:cs="Times New Roman"/>
          <w:sz w:val="24"/>
          <w:szCs w:val="22"/>
        </w:rPr>
        <w:t xml:space="preserve">the </w:t>
      </w:r>
      <w:r w:rsidR="0081164E" w:rsidRPr="00C07C77">
        <w:rPr>
          <w:rFonts w:ascii="Times New Roman" w:hAnsi="Times New Roman" w:cs="Times New Roman"/>
          <w:sz w:val="24"/>
          <w:szCs w:val="22"/>
        </w:rPr>
        <w:t xml:space="preserve">samples at appropriate temperatures from the time of receipt through the time of analysis. </w:t>
      </w:r>
      <w:r w:rsidR="00517F61" w:rsidRPr="00C07C77">
        <w:rPr>
          <w:rFonts w:ascii="Times New Roman" w:hAnsi="Times New Roman" w:cs="Times New Roman"/>
          <w:sz w:val="24"/>
          <w:szCs w:val="22"/>
        </w:rPr>
        <w:t xml:space="preserve">Upon completion of analysis, </w:t>
      </w:r>
      <w:r w:rsidR="000C7DF4" w:rsidRPr="00C07C77">
        <w:rPr>
          <w:rFonts w:ascii="Times New Roman" w:hAnsi="Times New Roman" w:cs="Times New Roman"/>
          <w:sz w:val="24"/>
          <w:szCs w:val="22"/>
        </w:rPr>
        <w:t xml:space="preserve">the </w:t>
      </w:r>
      <w:r w:rsidR="008776C8">
        <w:rPr>
          <w:rFonts w:ascii="Times New Roman" w:hAnsi="Times New Roman" w:cs="Times New Roman"/>
          <w:sz w:val="24"/>
          <w:szCs w:val="22"/>
        </w:rPr>
        <w:t>Vendor</w:t>
      </w:r>
      <w:r w:rsidR="0081164E" w:rsidRPr="00C07C77">
        <w:rPr>
          <w:rFonts w:ascii="Times New Roman" w:hAnsi="Times New Roman" w:cs="Times New Roman"/>
          <w:sz w:val="24"/>
          <w:szCs w:val="22"/>
        </w:rPr>
        <w:t xml:space="preserve"> will preserve</w:t>
      </w:r>
      <w:r w:rsidR="00517F61" w:rsidRPr="00C07C77">
        <w:rPr>
          <w:rFonts w:ascii="Times New Roman" w:hAnsi="Times New Roman" w:cs="Times New Roman"/>
          <w:sz w:val="24"/>
          <w:szCs w:val="22"/>
        </w:rPr>
        <w:t xml:space="preserve"> and/or dispose of </w:t>
      </w:r>
      <w:r w:rsidR="004670E3" w:rsidRPr="00C07C77">
        <w:rPr>
          <w:rFonts w:ascii="Times New Roman" w:hAnsi="Times New Roman" w:cs="Times New Roman"/>
          <w:sz w:val="24"/>
          <w:szCs w:val="22"/>
        </w:rPr>
        <w:t xml:space="preserve">any </w:t>
      </w:r>
      <w:r w:rsidR="00517F61" w:rsidRPr="00C07C77">
        <w:rPr>
          <w:rFonts w:ascii="Times New Roman" w:hAnsi="Times New Roman" w:cs="Times New Roman"/>
          <w:sz w:val="24"/>
          <w:szCs w:val="22"/>
        </w:rPr>
        <w:t xml:space="preserve">remains of </w:t>
      </w:r>
      <w:r w:rsidR="004670E3" w:rsidRPr="00C07C77">
        <w:rPr>
          <w:rFonts w:ascii="Times New Roman" w:hAnsi="Times New Roman" w:cs="Times New Roman"/>
          <w:sz w:val="24"/>
          <w:szCs w:val="22"/>
        </w:rPr>
        <w:t xml:space="preserve">the </w:t>
      </w:r>
      <w:r w:rsidR="00517F61" w:rsidRPr="00C07C77">
        <w:rPr>
          <w:rFonts w:ascii="Times New Roman" w:hAnsi="Times New Roman" w:cs="Times New Roman"/>
          <w:sz w:val="24"/>
          <w:szCs w:val="22"/>
        </w:rPr>
        <w:t>sample and/or extracts created during or remaining after analytical testing in accordance with instructions from LOSCO</w:t>
      </w:r>
      <w:r w:rsidR="00944114" w:rsidRPr="00C07C77">
        <w:rPr>
          <w:rFonts w:ascii="Times New Roman" w:hAnsi="Times New Roman" w:cs="Times New Roman"/>
          <w:sz w:val="24"/>
          <w:szCs w:val="22"/>
        </w:rPr>
        <w:t>,</w:t>
      </w:r>
      <w:r w:rsidR="00517F61" w:rsidRPr="00C07C77">
        <w:rPr>
          <w:rFonts w:ascii="Times New Roman" w:hAnsi="Times New Roman" w:cs="Times New Roman"/>
          <w:sz w:val="24"/>
          <w:szCs w:val="22"/>
        </w:rPr>
        <w:t xml:space="preserve"> as well as any pertinent legal requirements.</w:t>
      </w:r>
      <w:r w:rsidR="00BD6F73" w:rsidRPr="00C07C77">
        <w:rPr>
          <w:rFonts w:ascii="Times New Roman" w:hAnsi="Times New Roman" w:cs="Times New Roman"/>
          <w:sz w:val="24"/>
          <w:szCs w:val="22"/>
        </w:rPr>
        <w:t xml:space="preserve"> Additionally, LOSCO may require </w:t>
      </w:r>
      <w:r w:rsidR="0056771F" w:rsidRPr="00C07C77">
        <w:rPr>
          <w:rFonts w:ascii="Times New Roman" w:hAnsi="Times New Roman" w:cs="Times New Roman"/>
          <w:sz w:val="24"/>
          <w:szCs w:val="22"/>
        </w:rPr>
        <w:t xml:space="preserve">the </w:t>
      </w:r>
      <w:r w:rsidR="00BD6F73" w:rsidRPr="00C07C77">
        <w:rPr>
          <w:rFonts w:ascii="Times New Roman" w:hAnsi="Times New Roman" w:cs="Times New Roman"/>
          <w:sz w:val="24"/>
          <w:szCs w:val="22"/>
        </w:rPr>
        <w:t>storage of samples f</w:t>
      </w:r>
      <w:r w:rsidR="0056771F" w:rsidRPr="00C07C77">
        <w:rPr>
          <w:rFonts w:ascii="Times New Roman" w:hAnsi="Times New Roman" w:cs="Times New Roman"/>
          <w:sz w:val="24"/>
          <w:szCs w:val="22"/>
        </w:rPr>
        <w:t>or prolonged periods of time. Examples of circumstances in which storage would be required include, but are not limited to,</w:t>
      </w:r>
      <w:r w:rsidR="00BD6F73" w:rsidRPr="00C07C77">
        <w:rPr>
          <w:rFonts w:ascii="Times New Roman" w:hAnsi="Times New Roman" w:cs="Times New Roman"/>
          <w:sz w:val="24"/>
          <w:szCs w:val="22"/>
        </w:rPr>
        <w:t xml:space="preserve"> </w:t>
      </w:r>
      <w:r w:rsidR="0056771F" w:rsidRPr="00C07C77">
        <w:rPr>
          <w:rFonts w:ascii="Times New Roman" w:hAnsi="Times New Roman" w:cs="Times New Roman"/>
          <w:sz w:val="24"/>
          <w:szCs w:val="22"/>
        </w:rPr>
        <w:t>a sample requiring storage</w:t>
      </w:r>
      <w:r w:rsidR="00BD6F73" w:rsidRPr="00C07C77">
        <w:rPr>
          <w:rFonts w:ascii="Times New Roman" w:hAnsi="Times New Roman" w:cs="Times New Roman"/>
          <w:sz w:val="24"/>
          <w:szCs w:val="22"/>
        </w:rPr>
        <w:t xml:space="preserve"> by a lab until </w:t>
      </w:r>
      <w:r w:rsidR="0056771F" w:rsidRPr="00C07C77">
        <w:rPr>
          <w:rFonts w:ascii="Times New Roman" w:hAnsi="Times New Roman" w:cs="Times New Roman"/>
          <w:sz w:val="24"/>
          <w:szCs w:val="22"/>
        </w:rPr>
        <w:t xml:space="preserve">such time that </w:t>
      </w:r>
      <w:r w:rsidR="00BD6F73" w:rsidRPr="00C07C77">
        <w:rPr>
          <w:rFonts w:ascii="Times New Roman" w:hAnsi="Times New Roman" w:cs="Times New Roman"/>
          <w:sz w:val="24"/>
          <w:szCs w:val="22"/>
        </w:rPr>
        <w:t>an analysis is required or a second</w:t>
      </w:r>
      <w:r w:rsidR="0056771F" w:rsidRPr="00C07C77">
        <w:rPr>
          <w:rFonts w:ascii="Times New Roman" w:hAnsi="Times New Roman" w:cs="Times New Roman"/>
          <w:sz w:val="24"/>
          <w:szCs w:val="22"/>
        </w:rPr>
        <w:t>,</w:t>
      </w:r>
      <w:r w:rsidR="00BD6F73" w:rsidRPr="00C07C77">
        <w:rPr>
          <w:rFonts w:ascii="Times New Roman" w:hAnsi="Times New Roman" w:cs="Times New Roman"/>
          <w:sz w:val="24"/>
          <w:szCs w:val="22"/>
        </w:rPr>
        <w:t xml:space="preserve"> identical sample </w:t>
      </w:r>
      <w:r w:rsidR="0056771F" w:rsidRPr="00C07C77">
        <w:rPr>
          <w:rFonts w:ascii="Times New Roman" w:hAnsi="Times New Roman" w:cs="Times New Roman"/>
          <w:sz w:val="24"/>
          <w:szCs w:val="22"/>
        </w:rPr>
        <w:t>requires storage in the event that it is needed for a confirming analysis. Storage requirements are:</w:t>
      </w:r>
    </w:p>
    <w:p w14:paraId="7D3E02AA" w14:textId="3E3A39C6" w:rsidR="0056771F" w:rsidRPr="00C07C77" w:rsidRDefault="0056771F" w:rsidP="00C07C77">
      <w:pPr>
        <w:pStyle w:val="BodyText"/>
        <w:ind w:right="550"/>
        <w:jc w:val="both"/>
        <w:rPr>
          <w:rFonts w:ascii="Times New Roman" w:hAnsi="Times New Roman" w:cs="Times New Roman"/>
          <w:sz w:val="22"/>
          <w:szCs w:val="22"/>
        </w:rPr>
      </w:pPr>
    </w:p>
    <w:p w14:paraId="5B7776BD" w14:textId="2CC4FFE4" w:rsidR="0056771F" w:rsidRPr="00C07C77" w:rsidRDefault="0056771F" w:rsidP="008957EF">
      <w:pPr>
        <w:pStyle w:val="BodyText"/>
        <w:ind w:left="1540" w:right="550" w:hanging="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421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9"/>
        <w:gridCol w:w="2698"/>
        <w:gridCol w:w="1993"/>
        <w:gridCol w:w="2411"/>
      </w:tblGrid>
      <w:tr w:rsidR="000E2333" w:rsidRPr="00C07C77" w14:paraId="3B2D11D4" w14:textId="77777777" w:rsidTr="0055252B">
        <w:trPr>
          <w:trHeight w:hRule="exact" w:val="921"/>
        </w:trPr>
        <w:tc>
          <w:tcPr>
            <w:tcW w:w="231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B7545A1" w14:textId="77777777" w:rsidR="000E2333" w:rsidRPr="00C07C77" w:rsidRDefault="000E2333" w:rsidP="000E2333">
            <w:pPr>
              <w:autoSpaceDE/>
              <w:autoSpaceDN/>
              <w:spacing w:before="148"/>
              <w:ind w:left="99"/>
              <w:rPr>
                <w:rFonts w:ascii="Times New Roman" w:eastAsia="Arial Narrow" w:hAnsi="Times New Roman" w:cs="Times New Roman"/>
                <w:sz w:val="24"/>
              </w:rPr>
            </w:pPr>
            <w:r w:rsidRPr="00C07C77">
              <w:rPr>
                <w:rFonts w:ascii="Times New Roman" w:eastAsiaTheme="minorHAnsi" w:hAnsi="Times New Roman" w:cs="Times New Roman"/>
                <w:b/>
                <w:spacing w:val="-1"/>
                <w:sz w:val="24"/>
              </w:rPr>
              <w:t>Matrix/Analysis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CFD105A" w14:textId="77777777" w:rsidR="000E2333" w:rsidRPr="00C07C77" w:rsidRDefault="000E2333" w:rsidP="000E2333">
            <w:pPr>
              <w:autoSpaceDE/>
              <w:autoSpaceDN/>
              <w:spacing w:before="148"/>
              <w:ind w:left="465"/>
              <w:rPr>
                <w:rFonts w:ascii="Times New Roman" w:eastAsia="Arial Narrow" w:hAnsi="Times New Roman" w:cs="Times New Roman"/>
                <w:sz w:val="24"/>
              </w:rPr>
            </w:pPr>
            <w:r w:rsidRPr="00C07C77">
              <w:rPr>
                <w:rFonts w:ascii="Times New Roman" w:eastAsiaTheme="minorHAnsi" w:hAnsi="Times New Roman" w:cs="Times New Roman"/>
                <w:b/>
                <w:spacing w:val="-1"/>
                <w:sz w:val="24"/>
              </w:rPr>
              <w:t>Storage</w:t>
            </w:r>
            <w:r w:rsidRPr="00C07C77">
              <w:rPr>
                <w:rFonts w:ascii="Times New Roman" w:eastAsiaTheme="minorHAnsi" w:hAnsi="Times New Roman" w:cs="Times New Roman"/>
                <w:b/>
                <w:spacing w:val="-10"/>
                <w:sz w:val="24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b/>
                <w:spacing w:val="-1"/>
                <w:sz w:val="24"/>
              </w:rPr>
              <w:t>for</w:t>
            </w:r>
            <w:r w:rsidRPr="00C07C77">
              <w:rPr>
                <w:rFonts w:ascii="Times New Roman" w:eastAsiaTheme="minorHAnsi" w:hAnsi="Times New Roman" w:cs="Times New Roman"/>
                <w:b/>
                <w:spacing w:val="-9"/>
                <w:sz w:val="24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b/>
                <w:spacing w:val="-1"/>
                <w:sz w:val="24"/>
              </w:rPr>
              <w:t>Samples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14:paraId="3368FE86" w14:textId="77777777" w:rsidR="000E2333" w:rsidRPr="00C07C77" w:rsidRDefault="000E2333" w:rsidP="000E2333">
            <w:pPr>
              <w:autoSpaceDE/>
              <w:autoSpaceDN/>
              <w:spacing w:before="22"/>
              <w:ind w:right="306"/>
              <w:jc w:val="center"/>
              <w:rPr>
                <w:rFonts w:ascii="Times New Roman" w:eastAsia="Arial Narrow" w:hAnsi="Times New Roman" w:cs="Times New Roman"/>
                <w:sz w:val="24"/>
              </w:rPr>
            </w:pPr>
            <w:r w:rsidRPr="00C07C77">
              <w:rPr>
                <w:rFonts w:ascii="Times New Roman" w:eastAsiaTheme="minorHAnsi" w:hAnsi="Times New Roman" w:cs="Times New Roman"/>
                <w:b/>
                <w:sz w:val="24"/>
              </w:rPr>
              <w:t>Holding</w:t>
            </w:r>
            <w:r w:rsidRPr="00C07C77">
              <w:rPr>
                <w:rFonts w:ascii="Times New Roman" w:eastAsiaTheme="minorHAnsi" w:hAnsi="Times New Roman" w:cs="Times New Roman"/>
                <w:b/>
                <w:spacing w:val="-8"/>
                <w:sz w:val="24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b/>
                <w:sz w:val="24"/>
              </w:rPr>
              <w:t>Time</w:t>
            </w:r>
            <w:r w:rsidRPr="00C07C77">
              <w:rPr>
                <w:rFonts w:ascii="Times New Roman" w:eastAsiaTheme="minorHAnsi" w:hAnsi="Times New Roman" w:cs="Times New Roman"/>
                <w:b/>
                <w:spacing w:val="-6"/>
                <w:sz w:val="24"/>
              </w:rPr>
              <w:t xml:space="preserve"> t</w:t>
            </w:r>
            <w:r w:rsidRPr="00C07C77">
              <w:rPr>
                <w:rFonts w:ascii="Times New Roman" w:eastAsiaTheme="minorHAnsi" w:hAnsi="Times New Roman" w:cs="Times New Roman"/>
                <w:b/>
                <w:sz w:val="24"/>
              </w:rPr>
              <w:t>o</w:t>
            </w:r>
            <w:r w:rsidRPr="00C07C77">
              <w:rPr>
                <w:rFonts w:ascii="Times New Roman" w:eastAsiaTheme="minorHAnsi" w:hAnsi="Times New Roman" w:cs="Times New Roman"/>
                <w:b/>
                <w:w w:val="99"/>
                <w:sz w:val="24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b/>
                <w:sz w:val="24"/>
              </w:rPr>
              <w:t>Extraction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E6E6E6"/>
          </w:tcPr>
          <w:p w14:paraId="5DF92C80" w14:textId="77777777" w:rsidR="000E2333" w:rsidRPr="00C07C77" w:rsidRDefault="000E2333" w:rsidP="000E2333">
            <w:pPr>
              <w:autoSpaceDE/>
              <w:autoSpaceDN/>
              <w:spacing w:before="148"/>
              <w:ind w:left="102"/>
              <w:jc w:val="center"/>
              <w:rPr>
                <w:rFonts w:ascii="Times New Roman" w:eastAsia="Arial Narrow" w:hAnsi="Times New Roman" w:cs="Times New Roman"/>
                <w:sz w:val="24"/>
              </w:rPr>
            </w:pPr>
            <w:r w:rsidRPr="00C07C77">
              <w:rPr>
                <w:rFonts w:ascii="Times New Roman" w:eastAsiaTheme="minorHAnsi" w:hAnsi="Times New Roman" w:cs="Times New Roman"/>
                <w:b/>
                <w:sz w:val="24"/>
              </w:rPr>
              <w:t>Holding</w:t>
            </w:r>
            <w:r w:rsidRPr="00C07C77">
              <w:rPr>
                <w:rFonts w:ascii="Times New Roman" w:eastAsiaTheme="minorHAnsi" w:hAnsi="Times New Roman" w:cs="Times New Roman"/>
                <w:b/>
                <w:spacing w:val="-8"/>
                <w:sz w:val="24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b/>
                <w:sz w:val="24"/>
              </w:rPr>
              <w:t>Time</w:t>
            </w:r>
            <w:r w:rsidRPr="00C07C77">
              <w:rPr>
                <w:rFonts w:ascii="Times New Roman" w:eastAsiaTheme="minorHAnsi" w:hAnsi="Times New Roman" w:cs="Times New Roman"/>
                <w:b/>
                <w:spacing w:val="-7"/>
                <w:sz w:val="24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b/>
                <w:sz w:val="24"/>
              </w:rPr>
              <w:t>to</w:t>
            </w:r>
            <w:r w:rsidRPr="00C07C77">
              <w:rPr>
                <w:rFonts w:ascii="Times New Roman" w:eastAsiaTheme="minorHAnsi" w:hAnsi="Times New Roman" w:cs="Times New Roman"/>
                <w:b/>
                <w:spacing w:val="-7"/>
                <w:sz w:val="24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b/>
                <w:sz w:val="24"/>
              </w:rPr>
              <w:t>Analysis</w:t>
            </w:r>
          </w:p>
        </w:tc>
      </w:tr>
      <w:tr w:rsidR="000E2333" w:rsidRPr="00C07C77" w14:paraId="01CCA482" w14:textId="77777777" w:rsidTr="0055252B">
        <w:trPr>
          <w:trHeight w:hRule="exact" w:val="294"/>
        </w:trPr>
        <w:tc>
          <w:tcPr>
            <w:tcW w:w="9421" w:type="dxa"/>
            <w:gridSpan w:val="4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E6E6E6"/>
          </w:tcPr>
          <w:p w14:paraId="4B11B800" w14:textId="77777777" w:rsidR="000E2333" w:rsidRPr="00C07C77" w:rsidRDefault="000E2333" w:rsidP="000E2333">
            <w:pPr>
              <w:autoSpaceDE/>
              <w:autoSpaceDN/>
              <w:spacing w:before="22"/>
              <w:ind w:left="9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b/>
                <w:spacing w:val="-1"/>
                <w:sz w:val="20"/>
              </w:rPr>
              <w:t xml:space="preserve">VOC </w:t>
            </w:r>
            <w:r w:rsidRPr="00C07C77">
              <w:rPr>
                <w:rFonts w:ascii="Times New Roman" w:eastAsiaTheme="minorHAnsi" w:hAnsi="Times New Roman" w:cs="Times New Roman"/>
                <w:b/>
                <w:sz w:val="20"/>
              </w:rPr>
              <w:t>Analyses</w:t>
            </w:r>
          </w:p>
        </w:tc>
      </w:tr>
      <w:tr w:rsidR="000E2333" w:rsidRPr="00C07C77" w14:paraId="38EEF423" w14:textId="77777777" w:rsidTr="00E2381F">
        <w:trPr>
          <w:trHeight w:hRule="exact" w:val="1200"/>
        </w:trPr>
        <w:tc>
          <w:tcPr>
            <w:tcW w:w="231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2CFADCD" w14:textId="77777777" w:rsidR="000E2333" w:rsidRPr="00C07C77" w:rsidRDefault="000E2333" w:rsidP="000E2333">
            <w:pPr>
              <w:autoSpaceDE/>
              <w:autoSpaceDN/>
              <w:spacing w:before="22"/>
              <w:ind w:left="9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z w:val="20"/>
              </w:rPr>
              <w:t>Water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B4926" w14:textId="77777777" w:rsidR="000E2333" w:rsidRPr="00C07C77" w:rsidRDefault="000E2333" w:rsidP="000E2333">
            <w:pPr>
              <w:autoSpaceDE/>
              <w:autoSpaceDN/>
              <w:spacing w:before="20" w:line="241" w:lineRule="auto"/>
              <w:ind w:left="171" w:right="168" w:firstLine="108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Refrigeration</w:t>
            </w:r>
            <w:r w:rsidRPr="00C07C77">
              <w:rPr>
                <w:rFonts w:ascii="Times New Roman" w:eastAsia="Arial Narrow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 xml:space="preserve">4ºC </w:t>
            </w:r>
            <w:r w:rsidRPr="00C07C7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±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2º with no</w:t>
            </w:r>
            <w:r w:rsidRPr="00C07C77">
              <w:rPr>
                <w:rFonts w:ascii="Times New Roman" w:eastAsia="Arial Narrow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headspace; Optional:</w:t>
            </w:r>
            <w:r w:rsidRPr="00C07C77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Preserved</w:t>
            </w:r>
            <w:r w:rsidRPr="00C07C77">
              <w:rPr>
                <w:rFonts w:ascii="Times New Roman" w:eastAsia="Arial Narrow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 xml:space="preserve">with </w:t>
            </w:r>
            <w:proofErr w:type="spellStart"/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HCl</w:t>
            </w:r>
            <w:proofErr w:type="spellEnd"/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 xml:space="preserve"> in the field in VOA vial.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1FFB6" w14:textId="77777777" w:rsidR="000E2333" w:rsidRPr="00C07C77" w:rsidRDefault="000E2333" w:rsidP="000E2333">
            <w:pPr>
              <w:autoSpaceDE/>
              <w:autoSpaceDN/>
              <w:spacing w:before="23"/>
              <w:ind w:left="470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Not applicable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9FBB8D8" w14:textId="77777777" w:rsidR="000E2333" w:rsidRPr="00C07C77" w:rsidRDefault="000E2333" w:rsidP="00E2381F">
            <w:pPr>
              <w:autoSpaceDE/>
              <w:autoSpaceDN/>
              <w:spacing w:before="23" w:line="289" w:lineRule="auto"/>
              <w:ind w:left="700" w:right="584" w:hanging="114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z w:val="20"/>
              </w:rPr>
              <w:t>7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 xml:space="preserve"> days if not acid preserved;</w:t>
            </w:r>
            <w:r w:rsidRPr="00C07C77">
              <w:rPr>
                <w:rFonts w:ascii="Times New Roman" w:eastAsiaTheme="minorHAnsi" w:hAnsi="Times New Roman" w:cs="Times New Roman"/>
                <w:spacing w:val="24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14 days if acid preserved</w:t>
            </w:r>
          </w:p>
        </w:tc>
      </w:tr>
      <w:tr w:rsidR="000E2333" w:rsidRPr="00C07C77" w14:paraId="1EFC95E3" w14:textId="77777777" w:rsidTr="0055252B">
        <w:trPr>
          <w:trHeight w:hRule="exact" w:val="812"/>
        </w:trPr>
        <w:tc>
          <w:tcPr>
            <w:tcW w:w="231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4218A8FF" w14:textId="77777777" w:rsidR="000E2333" w:rsidRPr="00C07C77" w:rsidRDefault="000E2333" w:rsidP="000E2333">
            <w:pPr>
              <w:autoSpaceDE/>
              <w:autoSpaceDN/>
              <w:spacing w:before="22"/>
              <w:ind w:left="9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Sediment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82703" w14:textId="77777777" w:rsidR="000E2333" w:rsidRPr="00C07C77" w:rsidRDefault="000E2333" w:rsidP="000E2333">
            <w:pPr>
              <w:autoSpaceDE/>
              <w:autoSpaceDN/>
              <w:spacing w:before="20"/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Refrigeration</w:t>
            </w:r>
            <w:r w:rsidRPr="00C07C77">
              <w:rPr>
                <w:rFonts w:ascii="Times New Roman" w:eastAsia="Arial Narrow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 xml:space="preserve">4ºC </w:t>
            </w:r>
            <w:r w:rsidRPr="00C07C7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±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2º</w:t>
            </w:r>
          </w:p>
          <w:p w14:paraId="049D78E8" w14:textId="77777777" w:rsidR="000E2333" w:rsidRPr="00C07C77" w:rsidRDefault="000E2333" w:rsidP="000E2333">
            <w:pPr>
              <w:autoSpaceDE/>
              <w:autoSpaceDN/>
              <w:spacing w:before="49"/>
              <w:ind w:left="220" w:right="218"/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For preservation requirements,</w:t>
            </w:r>
            <w:r w:rsidRPr="00C07C77">
              <w:rPr>
                <w:rFonts w:ascii="Times New Roman" w:eastAsiaTheme="minorHAnsi" w:hAnsi="Times New Roman" w:cs="Times New Roman"/>
                <w:spacing w:val="2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see SW-846 Method 5035A.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41574" w14:textId="77777777" w:rsidR="000E2333" w:rsidRPr="00C07C77" w:rsidRDefault="000E2333" w:rsidP="000E2333">
            <w:pPr>
              <w:autoSpaceDE/>
              <w:autoSpaceDN/>
              <w:spacing w:before="22"/>
              <w:ind w:left="470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Not applicable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7127CD51" w14:textId="77777777" w:rsidR="000E2333" w:rsidRPr="00C07C77" w:rsidRDefault="000E2333" w:rsidP="000E2333">
            <w:pPr>
              <w:autoSpaceDE/>
              <w:autoSpaceDN/>
              <w:spacing w:before="22"/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14 days</w:t>
            </w:r>
          </w:p>
        </w:tc>
      </w:tr>
      <w:tr w:rsidR="000E2333" w:rsidRPr="00C07C77" w14:paraId="795A83D7" w14:textId="77777777" w:rsidTr="0055252B">
        <w:trPr>
          <w:trHeight w:hRule="exact" w:val="294"/>
        </w:trPr>
        <w:tc>
          <w:tcPr>
            <w:tcW w:w="231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B0EE9E0" w14:textId="77777777" w:rsidR="000E2333" w:rsidRPr="00C07C77" w:rsidRDefault="000E2333" w:rsidP="000E2333">
            <w:pPr>
              <w:autoSpaceDE/>
              <w:autoSpaceDN/>
              <w:spacing w:before="22"/>
              <w:ind w:left="9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Oil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F09FE" w14:textId="77777777" w:rsidR="000E2333" w:rsidRPr="00C07C77" w:rsidRDefault="000E2333" w:rsidP="000E2333">
            <w:pPr>
              <w:autoSpaceDE/>
              <w:autoSpaceDN/>
              <w:spacing w:before="22"/>
              <w:ind w:left="500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 xml:space="preserve">Above freezing </w:t>
            </w:r>
            <w:r w:rsidRPr="00C07C77">
              <w:rPr>
                <w:rFonts w:ascii="Times New Roman" w:eastAsiaTheme="minorHAnsi" w:hAnsi="Times New Roman" w:cs="Times New Roman"/>
                <w:sz w:val="20"/>
              </w:rPr>
              <w:t>to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 xml:space="preserve"> 30ºC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F4A63" w14:textId="77777777" w:rsidR="000E2333" w:rsidRPr="00C07C77" w:rsidRDefault="000E2333" w:rsidP="000E2333">
            <w:pPr>
              <w:autoSpaceDE/>
              <w:autoSpaceDN/>
              <w:spacing w:before="22"/>
              <w:ind w:left="46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Not applicable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AF58E22" w14:textId="77777777" w:rsidR="000E2333" w:rsidRPr="00C07C77" w:rsidRDefault="000E2333" w:rsidP="000E2333">
            <w:pPr>
              <w:autoSpaceDE/>
              <w:autoSpaceDN/>
              <w:spacing w:before="22"/>
              <w:ind w:left="1042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No holding time</w:t>
            </w:r>
          </w:p>
        </w:tc>
      </w:tr>
      <w:tr w:rsidR="000E2333" w:rsidRPr="00C07C77" w14:paraId="4D52DDCB" w14:textId="77777777" w:rsidTr="0055252B">
        <w:trPr>
          <w:trHeight w:hRule="exact" w:val="293"/>
        </w:trPr>
        <w:tc>
          <w:tcPr>
            <w:tcW w:w="231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080D8FA" w14:textId="77777777" w:rsidR="000E2333" w:rsidRPr="00C07C77" w:rsidRDefault="000E2333" w:rsidP="000E2333">
            <w:pPr>
              <w:autoSpaceDE/>
              <w:autoSpaceDN/>
              <w:spacing w:before="22"/>
              <w:ind w:left="9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Oily Debris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0AAB1" w14:textId="77777777" w:rsidR="000E2333" w:rsidRPr="00C07C77" w:rsidRDefault="000E2333" w:rsidP="000E2333">
            <w:pPr>
              <w:autoSpaceDE/>
              <w:autoSpaceDN/>
              <w:spacing w:before="22"/>
              <w:ind w:left="667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Refrigeration</w:t>
            </w:r>
            <w:r w:rsidRPr="00C07C77">
              <w:rPr>
                <w:rFonts w:ascii="Times New Roman" w:eastAsiaTheme="minorHAnsi" w:hAnsi="Times New Roman" w:cs="Times New Roman"/>
                <w:spacing w:val="-2"/>
                <w:sz w:val="20"/>
              </w:rPr>
              <w:t xml:space="preserve"> &lt;6ºC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100CC" w14:textId="77777777" w:rsidR="000E2333" w:rsidRPr="00C07C77" w:rsidRDefault="000E2333" w:rsidP="000E2333">
            <w:pPr>
              <w:autoSpaceDE/>
              <w:autoSpaceDN/>
              <w:spacing w:before="22"/>
              <w:ind w:left="468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Not applicable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6386A4D" w14:textId="77777777" w:rsidR="000E2333" w:rsidRPr="00C07C77" w:rsidRDefault="000E2333" w:rsidP="000E2333">
            <w:pPr>
              <w:autoSpaceDE/>
              <w:autoSpaceDN/>
              <w:spacing w:before="22"/>
              <w:ind w:left="1042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No holding time</w:t>
            </w:r>
          </w:p>
        </w:tc>
      </w:tr>
    </w:tbl>
    <w:p w14:paraId="5FEB1D52" w14:textId="77777777" w:rsidR="00D65F89" w:rsidRPr="00C07C77" w:rsidRDefault="00D65F89">
      <w:pPr>
        <w:rPr>
          <w:rFonts w:ascii="Times New Roman" w:hAnsi="Times New Roman" w:cs="Times New Roman"/>
        </w:rPr>
      </w:pPr>
      <w:r w:rsidRPr="00C07C77">
        <w:rPr>
          <w:rFonts w:ascii="Times New Roman" w:hAnsi="Times New Roman" w:cs="Times New Roman"/>
        </w:rPr>
        <w:br w:type="page"/>
      </w:r>
    </w:p>
    <w:tbl>
      <w:tblPr>
        <w:tblW w:w="9601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2700"/>
        <w:gridCol w:w="2359"/>
        <w:gridCol w:w="2591"/>
      </w:tblGrid>
      <w:tr w:rsidR="000E2333" w:rsidRPr="00C07C77" w14:paraId="2E574AE3" w14:textId="77777777" w:rsidTr="002529A8">
        <w:trPr>
          <w:trHeight w:hRule="exact" w:val="294"/>
        </w:trPr>
        <w:tc>
          <w:tcPr>
            <w:tcW w:w="9601" w:type="dxa"/>
            <w:gridSpan w:val="4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E4E4E4"/>
          </w:tcPr>
          <w:p w14:paraId="7F139C12" w14:textId="18FA9321" w:rsidR="000E2333" w:rsidRPr="00C07C77" w:rsidRDefault="000E2333" w:rsidP="000E2333">
            <w:pPr>
              <w:autoSpaceDE/>
              <w:autoSpaceDN/>
              <w:spacing w:before="22"/>
              <w:ind w:left="9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0C7DF4" w:rsidRPr="00C07C77" w14:paraId="24BB0AF5" w14:textId="77777777" w:rsidTr="002529A8">
        <w:trPr>
          <w:trHeight w:hRule="exact" w:val="294"/>
        </w:trPr>
        <w:tc>
          <w:tcPr>
            <w:tcW w:w="9601" w:type="dxa"/>
            <w:gridSpan w:val="4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E4E4E4"/>
          </w:tcPr>
          <w:p w14:paraId="44986081" w14:textId="6840EE00" w:rsidR="000C7DF4" w:rsidRPr="00C07C77" w:rsidRDefault="000C7DF4" w:rsidP="000E2333">
            <w:pPr>
              <w:autoSpaceDE/>
              <w:autoSpaceDN/>
              <w:spacing w:before="22"/>
              <w:ind w:left="99"/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C07C77">
              <w:rPr>
                <w:rFonts w:ascii="Times New Roman" w:eastAsiaTheme="minorHAnsi" w:hAnsi="Times New Roman" w:cs="Times New Roman"/>
                <w:b/>
                <w:sz w:val="20"/>
              </w:rPr>
              <w:t>PAH,</w:t>
            </w:r>
            <w:r w:rsidRPr="00C07C77">
              <w:rPr>
                <w:rFonts w:ascii="Times New Roman" w:eastAsiaTheme="minorHAnsi" w:hAnsi="Times New Roman" w:cs="Times New Roman"/>
                <w:b/>
                <w:spacing w:val="-1"/>
                <w:sz w:val="20"/>
              </w:rPr>
              <w:t xml:space="preserve"> SHC/TEH,</w:t>
            </w:r>
            <w:r w:rsidRPr="00C07C77">
              <w:rPr>
                <w:rFonts w:ascii="Times New Roman" w:eastAsiaTheme="minorHAnsi" w:hAnsi="Times New Roman" w:cs="Times New Roman"/>
                <w:b/>
                <w:spacing w:val="-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b/>
                <w:sz w:val="20"/>
              </w:rPr>
              <w:t>Biomarker</w:t>
            </w:r>
            <w:r w:rsidRPr="00C07C77">
              <w:rPr>
                <w:rFonts w:ascii="Times New Roman" w:eastAsiaTheme="minorHAnsi" w:hAnsi="Times New Roman" w:cs="Times New Roman"/>
                <w:b/>
                <w:spacing w:val="-1"/>
                <w:sz w:val="20"/>
              </w:rPr>
              <w:t xml:space="preserve"> Analyses</w:t>
            </w:r>
          </w:p>
        </w:tc>
      </w:tr>
      <w:tr w:rsidR="000E2333" w:rsidRPr="00C07C77" w14:paraId="1ED9CEC6" w14:textId="77777777" w:rsidTr="002529A8">
        <w:trPr>
          <w:trHeight w:hRule="exact" w:val="999"/>
        </w:trPr>
        <w:tc>
          <w:tcPr>
            <w:tcW w:w="19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5E0B31D" w14:textId="77777777" w:rsidR="000E2333" w:rsidRPr="00C07C77" w:rsidRDefault="000E2333" w:rsidP="000E2333">
            <w:pPr>
              <w:autoSpaceDE/>
              <w:autoSpaceDN/>
              <w:spacing w:before="23"/>
              <w:ind w:left="9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z w:val="20"/>
              </w:rPr>
              <w:t>Water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458C4" w14:textId="77777777" w:rsidR="000E2333" w:rsidRPr="00C07C77" w:rsidRDefault="000E2333" w:rsidP="000E2333">
            <w:pPr>
              <w:autoSpaceDE/>
              <w:autoSpaceDN/>
              <w:spacing w:before="20"/>
              <w:ind w:left="152" w:firstLine="386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Refrigeration</w:t>
            </w:r>
            <w:r w:rsidRPr="00C07C77">
              <w:rPr>
                <w:rFonts w:ascii="Times New Roman" w:eastAsia="Arial Narrow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 xml:space="preserve">4ºC </w:t>
            </w:r>
            <w:r w:rsidRPr="00C07C7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±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2º;</w:t>
            </w:r>
          </w:p>
          <w:p w14:paraId="710E535B" w14:textId="77777777" w:rsidR="000E2333" w:rsidRPr="00C07C77" w:rsidRDefault="000E2333" w:rsidP="000E2333">
            <w:pPr>
              <w:autoSpaceDE/>
              <w:autoSpaceDN/>
              <w:spacing w:before="49"/>
              <w:ind w:left="1052" w:right="150" w:hanging="900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Optional:</w:t>
            </w:r>
            <w:r w:rsidRPr="00C07C77">
              <w:rPr>
                <w:rFonts w:ascii="Times New Roman" w:eastAsiaTheme="minorHAnsi" w:hAnsi="Times New Roman" w:cs="Times New Roman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 xml:space="preserve">Preserved with 1:1 </w:t>
            </w:r>
            <w:proofErr w:type="spellStart"/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HCl</w:t>
            </w:r>
            <w:proofErr w:type="spellEnd"/>
            <w:r w:rsidRPr="00C07C77">
              <w:rPr>
                <w:rFonts w:ascii="Times New Roman" w:eastAsiaTheme="minorHAnsi" w:hAnsi="Times New Roman" w:cs="Times New Roman"/>
                <w:spacing w:val="24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to pH&lt;2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0C983" w14:textId="77777777" w:rsidR="000E2333" w:rsidRPr="00C07C77" w:rsidRDefault="000E2333" w:rsidP="000E2333">
            <w:pPr>
              <w:autoSpaceDE/>
              <w:autoSpaceDN/>
              <w:spacing w:before="23"/>
              <w:ind w:left="601" w:right="373" w:hanging="22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z w:val="20"/>
              </w:rPr>
              <w:t>7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 xml:space="preserve"> days if not acid</w:t>
            </w:r>
            <w:r w:rsidRPr="00C07C77">
              <w:rPr>
                <w:rFonts w:ascii="Times New Roman" w:eastAsiaTheme="minorHAnsi" w:hAnsi="Times New Roman" w:cs="Times New Roman"/>
                <w:spacing w:val="23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preserved;</w:t>
            </w:r>
          </w:p>
          <w:p w14:paraId="2C5F7F62" w14:textId="77777777" w:rsidR="000E2333" w:rsidRPr="00C07C77" w:rsidRDefault="000E2333" w:rsidP="000E2333">
            <w:pPr>
              <w:autoSpaceDE/>
              <w:autoSpaceDN/>
              <w:ind w:left="624" w:right="464" w:hanging="15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14 days if acid</w:t>
            </w:r>
            <w:r w:rsidRPr="00C07C77">
              <w:rPr>
                <w:rFonts w:ascii="Times New Roman" w:eastAsiaTheme="minorHAnsi" w:hAnsi="Times New Roman" w:cs="Times New Roman"/>
                <w:spacing w:val="23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preserved</w:t>
            </w:r>
          </w:p>
        </w:tc>
        <w:tc>
          <w:tcPr>
            <w:tcW w:w="2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6A68F71" w14:textId="77777777" w:rsidR="000E2333" w:rsidRPr="00C07C77" w:rsidRDefault="000E2333" w:rsidP="000E2333">
            <w:pPr>
              <w:autoSpaceDE/>
              <w:autoSpaceDN/>
              <w:spacing w:before="23"/>
              <w:ind w:left="628" w:right="401" w:hanging="225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40</w:t>
            </w:r>
            <w:r w:rsidRPr="00C07C77">
              <w:rPr>
                <w:rFonts w:ascii="Times New Roman" w:eastAsiaTheme="minorHAnsi" w:hAnsi="Times New Roman" w:cs="Times New Roman"/>
                <w:spacing w:val="-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 xml:space="preserve">days from </w:t>
            </w:r>
            <w:r w:rsidRPr="00C07C77">
              <w:rPr>
                <w:rFonts w:ascii="Times New Roman" w:eastAsiaTheme="minorHAnsi" w:hAnsi="Times New Roman" w:cs="Times New Roman"/>
                <w:sz w:val="20"/>
              </w:rPr>
              <w:t>extraction</w:t>
            </w:r>
            <w:r w:rsidRPr="00C07C77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1</w:t>
            </w:r>
            <w:r w:rsidRPr="00C07C77">
              <w:rPr>
                <w:rFonts w:ascii="Times New Roman" w:eastAsiaTheme="minorHAnsi" w:hAnsi="Times New Roman" w:cs="Times New Roman"/>
                <w:sz w:val="20"/>
              </w:rPr>
              <w:t>;</w:t>
            </w:r>
            <w:r w:rsidRPr="00C07C77">
              <w:rPr>
                <w:rFonts w:ascii="Times New Roman" w:eastAsiaTheme="minorHAnsi" w:hAnsi="Times New Roman" w:cs="Times New Roman"/>
                <w:spacing w:val="-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except</w:t>
            </w:r>
            <w:r w:rsidRPr="00C07C77">
              <w:rPr>
                <w:rFonts w:ascii="Times New Roman" w:eastAsiaTheme="minorHAnsi" w:hAnsi="Times New Roman" w:cs="Times New Roman"/>
                <w:spacing w:val="28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biomarkers no holding time</w:t>
            </w:r>
          </w:p>
        </w:tc>
      </w:tr>
      <w:tr w:rsidR="000E2333" w:rsidRPr="00C07C77" w14:paraId="0DA0C870" w14:textId="77777777" w:rsidTr="002529A8">
        <w:trPr>
          <w:trHeight w:hRule="exact" w:val="1209"/>
        </w:trPr>
        <w:tc>
          <w:tcPr>
            <w:tcW w:w="19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4DE4AE9" w14:textId="77777777" w:rsidR="000E2333" w:rsidRPr="00C07C77" w:rsidRDefault="000E2333" w:rsidP="000E2333">
            <w:pPr>
              <w:autoSpaceDE/>
              <w:autoSpaceDN/>
              <w:ind w:left="99" w:right="223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Sediment/Soil (also total</w:t>
            </w:r>
            <w:r w:rsidRPr="00C07C77">
              <w:rPr>
                <w:rFonts w:ascii="Times New Roman" w:eastAsiaTheme="minorHAnsi" w:hAnsi="Times New Roman" w:cs="Times New Roman"/>
                <w:spacing w:val="23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solids,</w:t>
            </w:r>
            <w:r w:rsidRPr="00C07C77">
              <w:rPr>
                <w:rFonts w:ascii="Times New Roman" w:eastAsiaTheme="minorHAnsi" w:hAnsi="Times New Roman" w:cs="Times New Roman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grain</w:t>
            </w:r>
            <w:r w:rsidRPr="00C07C77">
              <w:rPr>
                <w:rFonts w:ascii="Times New Roman" w:eastAsiaTheme="minorHAnsi" w:hAnsi="Times New Roman" w:cs="Times New Roman"/>
                <w:spacing w:val="1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size</w:t>
            </w:r>
            <w:r w:rsidRPr="00C07C77">
              <w:rPr>
                <w:rFonts w:ascii="Times New Roman" w:eastAsiaTheme="minorHAnsi" w:hAnsi="Times New Roman" w:cs="Times New Roman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and TOC)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2FA26" w14:textId="24D84E6C" w:rsidR="000E2333" w:rsidRPr="00C07C77" w:rsidRDefault="000E2333" w:rsidP="002529A8">
            <w:pPr>
              <w:autoSpaceDE/>
              <w:autoSpaceDN/>
              <w:spacing w:line="243" w:lineRule="auto"/>
              <w:ind w:left="180" w:right="178" w:firstLine="340"/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 xml:space="preserve">Frozen </w:t>
            </w:r>
            <w:r w:rsidRPr="00C07C77">
              <w:rPr>
                <w:rFonts w:ascii="Times New Roman" w:eastAsia="Arial Narrow" w:hAnsi="Times New Roman" w:cs="Times New Roman"/>
                <w:sz w:val="20"/>
                <w:szCs w:val="20"/>
              </w:rPr>
              <w:t>(-20ºC</w:t>
            </w:r>
            <w:r w:rsidRPr="00C07C77">
              <w:rPr>
                <w:rFonts w:ascii="Times New Roman" w:eastAsia="Arial Narrow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±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10ºC),</w:t>
            </w:r>
            <w:r w:rsidRPr="00C07C77">
              <w:rPr>
                <w:rFonts w:ascii="Times New Roman" w:eastAsia="Arial Narrow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except Grain</w:t>
            </w:r>
            <w:r w:rsidRPr="00C07C77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Size should</w:t>
            </w:r>
            <w:r w:rsidRPr="00C07C77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not be</w:t>
            </w:r>
            <w:r w:rsidR="00E2381F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 xml:space="preserve">frozen </w:t>
            </w:r>
            <w:r w:rsidRPr="00C07C77">
              <w:rPr>
                <w:rFonts w:ascii="Times New Roman" w:eastAsia="Arial Narrow" w:hAnsi="Times New Roman" w:cs="Times New Roman"/>
                <w:sz w:val="20"/>
                <w:szCs w:val="20"/>
              </w:rPr>
              <w:t>–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 xml:space="preserve"> store</w:t>
            </w:r>
            <w:r w:rsidRPr="00C07C77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at</w:t>
            </w:r>
            <w:r w:rsidRPr="00C07C77">
              <w:rPr>
                <w:rFonts w:ascii="Times New Roman" w:eastAsia="Arial Narrow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eastAsia="Arial Narrow" w:hAnsi="Times New Roman" w:cs="Times New Roman"/>
                <w:sz w:val="20"/>
                <w:szCs w:val="20"/>
              </w:rPr>
              <w:t>4ºC</w:t>
            </w:r>
            <w:r w:rsidRPr="00C07C77">
              <w:rPr>
                <w:rFonts w:ascii="Times New Roman" w:eastAsia="Arial Narrow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C07C7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±</w:t>
            </w:r>
            <w:r w:rsidRPr="00C07C77">
              <w:rPr>
                <w:rFonts w:ascii="Times New Roman" w:eastAsia="Arial Narrow" w:hAnsi="Times New Roman" w:cs="Times New Roman"/>
                <w:spacing w:val="-1"/>
                <w:sz w:val="20"/>
                <w:szCs w:val="20"/>
              </w:rPr>
              <w:t>2º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370D3" w14:textId="77777777" w:rsidR="000E2333" w:rsidRPr="00C07C77" w:rsidRDefault="000E2333" w:rsidP="000E2333">
            <w:pPr>
              <w:autoSpaceDE/>
              <w:autoSpaceDN/>
              <w:ind w:left="172" w:right="172"/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z w:val="20"/>
              </w:rPr>
              <w:t>2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 xml:space="preserve"> Years, except</w:t>
            </w:r>
            <w:r w:rsidRPr="00C07C77">
              <w:rPr>
                <w:rFonts w:ascii="Times New Roman" w:eastAsiaTheme="minorHAnsi" w:hAnsi="Times New Roman" w:cs="Times New Roman"/>
                <w:spacing w:val="1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not</w:t>
            </w:r>
            <w:r w:rsidRPr="00C07C77">
              <w:rPr>
                <w:rFonts w:ascii="Times New Roman" w:eastAsiaTheme="minorHAnsi" w:hAnsi="Times New Roman" w:cs="Times New Roman"/>
                <w:spacing w:val="2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applicable for Grain</w:t>
            </w:r>
            <w:r w:rsidRPr="00C07C77">
              <w:rPr>
                <w:rFonts w:ascii="Times New Roman" w:eastAsiaTheme="minorHAnsi" w:hAnsi="Times New Roman" w:cs="Times New Roman"/>
                <w:spacing w:val="2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Size, Total Solids, and</w:t>
            </w:r>
            <w:r w:rsidRPr="00C07C77">
              <w:rPr>
                <w:rFonts w:ascii="Times New Roman" w:eastAsiaTheme="minorHAnsi" w:hAnsi="Times New Roman" w:cs="Times New Roman"/>
                <w:spacing w:val="24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TOC</w:t>
            </w:r>
          </w:p>
        </w:tc>
        <w:tc>
          <w:tcPr>
            <w:tcW w:w="2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08C3382" w14:textId="77777777" w:rsidR="000E2333" w:rsidRPr="00C07C77" w:rsidRDefault="000E2333" w:rsidP="000E2333">
            <w:pPr>
              <w:autoSpaceDE/>
              <w:autoSpaceDN/>
              <w:ind w:left="102" w:right="377" w:hanging="1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40</w:t>
            </w:r>
            <w:r w:rsidRPr="00C07C77">
              <w:rPr>
                <w:rFonts w:ascii="Times New Roman" w:eastAsiaTheme="minorHAnsi" w:hAnsi="Times New Roman" w:cs="Times New Roman"/>
                <w:spacing w:val="-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days from extraction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  <w:vertAlign w:val="superscript"/>
              </w:rPr>
              <w:t>1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;</w:t>
            </w:r>
            <w:r w:rsidRPr="00C07C77">
              <w:rPr>
                <w:rFonts w:ascii="Times New Roman" w:eastAsiaTheme="minorHAnsi" w:hAnsi="Times New Roman" w:cs="Times New Roman"/>
                <w:spacing w:val="-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except</w:t>
            </w:r>
            <w:r w:rsidRPr="00C07C77">
              <w:rPr>
                <w:rFonts w:ascii="Times New Roman" w:eastAsiaTheme="minorHAnsi" w:hAnsi="Times New Roman" w:cs="Times New Roman"/>
                <w:spacing w:val="25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biomarkers grain size, total</w:t>
            </w:r>
            <w:r w:rsidRPr="00C07C77">
              <w:rPr>
                <w:rFonts w:ascii="Times New Roman" w:eastAsiaTheme="minorHAnsi" w:hAnsi="Times New Roman" w:cs="Times New Roman"/>
                <w:spacing w:val="1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solids</w:t>
            </w:r>
            <w:r w:rsidRPr="00C07C77">
              <w:rPr>
                <w:rFonts w:ascii="Times New Roman" w:eastAsiaTheme="minorHAnsi" w:hAnsi="Times New Roman" w:cs="Times New Roman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and</w:t>
            </w:r>
            <w:r w:rsidRPr="00C07C77">
              <w:rPr>
                <w:rFonts w:ascii="Times New Roman" w:eastAsiaTheme="minorHAnsi" w:hAnsi="Times New Roman" w:cs="Times New Roman"/>
                <w:spacing w:val="25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TOC no holding time.</w:t>
            </w:r>
          </w:p>
        </w:tc>
      </w:tr>
      <w:tr w:rsidR="000E2333" w:rsidRPr="00C07C77" w14:paraId="5712FD04" w14:textId="77777777" w:rsidTr="002529A8">
        <w:trPr>
          <w:trHeight w:hRule="exact" w:val="948"/>
        </w:trPr>
        <w:tc>
          <w:tcPr>
            <w:tcW w:w="19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C362BBB" w14:textId="77777777" w:rsidR="000E2333" w:rsidRPr="00C07C77" w:rsidRDefault="000E2333" w:rsidP="000E2333">
            <w:pPr>
              <w:autoSpaceDE/>
              <w:autoSpaceDN/>
              <w:spacing w:before="22"/>
              <w:ind w:left="9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Oil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883DD" w14:textId="77777777" w:rsidR="000E2333" w:rsidRPr="00C07C77" w:rsidRDefault="000E2333" w:rsidP="000E2333">
            <w:pPr>
              <w:autoSpaceDE/>
              <w:autoSpaceDN/>
              <w:spacing w:before="22"/>
              <w:ind w:left="500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 xml:space="preserve">Above freezing </w:t>
            </w:r>
            <w:r w:rsidRPr="00C07C77">
              <w:rPr>
                <w:rFonts w:ascii="Times New Roman" w:eastAsiaTheme="minorHAnsi" w:hAnsi="Times New Roman" w:cs="Times New Roman"/>
                <w:sz w:val="20"/>
              </w:rPr>
              <w:t>to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 xml:space="preserve"> 30ºC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7BAE3" w14:textId="77777777" w:rsidR="000E2333" w:rsidRPr="00C07C77" w:rsidRDefault="000E2333" w:rsidP="000E2333">
            <w:pPr>
              <w:autoSpaceDE/>
              <w:autoSpaceDN/>
              <w:spacing w:before="22"/>
              <w:ind w:left="418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No holding time</w:t>
            </w:r>
          </w:p>
        </w:tc>
        <w:tc>
          <w:tcPr>
            <w:tcW w:w="2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33944D8" w14:textId="77777777" w:rsidR="000E2333" w:rsidRPr="00C07C77" w:rsidRDefault="000E2333" w:rsidP="000E2333">
            <w:pPr>
              <w:autoSpaceDE/>
              <w:autoSpaceDN/>
              <w:spacing w:before="22"/>
              <w:ind w:left="628" w:right="412" w:hanging="216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40</w:t>
            </w:r>
            <w:r w:rsidRPr="00C07C77">
              <w:rPr>
                <w:rFonts w:ascii="Times New Roman" w:eastAsiaTheme="minorHAnsi" w:hAnsi="Times New Roman" w:cs="Times New Roman"/>
                <w:spacing w:val="-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days from extraction</w:t>
            </w:r>
            <w:r w:rsidRPr="00C07C77">
              <w:rPr>
                <w:rFonts w:ascii="Times New Roman" w:eastAsiaTheme="minorHAnsi" w:hAnsi="Times New Roman" w:cs="Times New Roman"/>
                <w:spacing w:val="-1"/>
                <w:position w:val="5"/>
                <w:sz w:val="13"/>
              </w:rPr>
              <w:t>1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;</w:t>
            </w:r>
            <w:r w:rsidRPr="00C07C77">
              <w:rPr>
                <w:rFonts w:ascii="Times New Roman" w:eastAsiaTheme="minorHAnsi" w:hAnsi="Times New Roman" w:cs="Times New Roman"/>
                <w:spacing w:val="-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except</w:t>
            </w:r>
            <w:r w:rsidRPr="00C07C77">
              <w:rPr>
                <w:rFonts w:ascii="Times New Roman" w:eastAsiaTheme="minorHAnsi" w:hAnsi="Times New Roman" w:cs="Times New Roman"/>
                <w:spacing w:val="25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biomarkers no holding time</w:t>
            </w:r>
          </w:p>
        </w:tc>
      </w:tr>
      <w:tr w:rsidR="000E2333" w:rsidRPr="00C07C77" w14:paraId="1D310648" w14:textId="77777777" w:rsidTr="002529A8">
        <w:trPr>
          <w:trHeight w:hRule="exact" w:val="966"/>
        </w:trPr>
        <w:tc>
          <w:tcPr>
            <w:tcW w:w="19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0E816789" w14:textId="77777777" w:rsidR="000E2333" w:rsidRPr="00C07C77" w:rsidRDefault="000E2333" w:rsidP="000E2333">
            <w:pPr>
              <w:autoSpaceDE/>
              <w:autoSpaceDN/>
              <w:spacing w:before="22"/>
              <w:ind w:left="9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Oily</w:t>
            </w:r>
            <w:r w:rsidRPr="00C07C77">
              <w:rPr>
                <w:rFonts w:ascii="Times New Roman" w:eastAsiaTheme="minorHAnsi" w:hAnsi="Times New Roman" w:cs="Times New Roman"/>
                <w:sz w:val="20"/>
              </w:rPr>
              <w:t xml:space="preserve"> Debris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DA786" w14:textId="77777777" w:rsidR="000E2333" w:rsidRPr="00C07C77" w:rsidRDefault="000E2333" w:rsidP="000E2333">
            <w:pPr>
              <w:autoSpaceDE/>
              <w:autoSpaceDN/>
              <w:spacing w:before="22"/>
              <w:ind w:left="668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z w:val="20"/>
              </w:rPr>
              <w:t>Refrigeration</w:t>
            </w:r>
            <w:r w:rsidRPr="00C07C77">
              <w:rPr>
                <w:rFonts w:ascii="Times New Roman" w:eastAsiaTheme="minorHAnsi" w:hAnsi="Times New Roman" w:cs="Times New Roman"/>
                <w:spacing w:val="-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&lt;6ºC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06E5D" w14:textId="77777777" w:rsidR="000E2333" w:rsidRPr="00C07C77" w:rsidRDefault="000E2333" w:rsidP="000E2333">
            <w:pPr>
              <w:autoSpaceDE/>
              <w:autoSpaceDN/>
              <w:spacing w:before="22"/>
              <w:ind w:left="419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No holding time</w:t>
            </w:r>
          </w:p>
        </w:tc>
        <w:tc>
          <w:tcPr>
            <w:tcW w:w="2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3569F7B" w14:textId="77777777" w:rsidR="000E2333" w:rsidRPr="00C07C77" w:rsidRDefault="000E2333" w:rsidP="000E2333">
            <w:pPr>
              <w:autoSpaceDE/>
              <w:autoSpaceDN/>
              <w:spacing w:before="22"/>
              <w:ind w:left="628" w:right="412" w:hanging="215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40</w:t>
            </w:r>
            <w:r w:rsidRPr="00C07C77">
              <w:rPr>
                <w:rFonts w:ascii="Times New Roman" w:eastAsiaTheme="minorHAnsi" w:hAnsi="Times New Roman" w:cs="Times New Roman"/>
                <w:spacing w:val="-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days from extraction</w:t>
            </w:r>
            <w:r w:rsidRPr="00C07C77">
              <w:rPr>
                <w:rFonts w:ascii="Times New Roman" w:eastAsiaTheme="minorHAnsi" w:hAnsi="Times New Roman" w:cs="Times New Roman"/>
                <w:spacing w:val="-1"/>
                <w:position w:val="5"/>
                <w:sz w:val="13"/>
              </w:rPr>
              <w:t>1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;</w:t>
            </w:r>
            <w:r w:rsidRPr="00C07C77">
              <w:rPr>
                <w:rFonts w:ascii="Times New Roman" w:eastAsiaTheme="minorHAnsi" w:hAnsi="Times New Roman" w:cs="Times New Roman"/>
                <w:spacing w:val="-2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except</w:t>
            </w:r>
            <w:r w:rsidRPr="00C07C77">
              <w:rPr>
                <w:rFonts w:ascii="Times New Roman" w:eastAsiaTheme="minorHAnsi" w:hAnsi="Times New Roman" w:cs="Times New Roman"/>
                <w:spacing w:val="25"/>
                <w:sz w:val="20"/>
              </w:rPr>
              <w:t xml:space="preserve"> </w:t>
            </w:r>
            <w:r w:rsidRPr="00C07C77">
              <w:rPr>
                <w:rFonts w:ascii="Times New Roman" w:eastAsiaTheme="minorHAnsi" w:hAnsi="Times New Roman" w:cs="Times New Roman"/>
                <w:spacing w:val="-1"/>
                <w:sz w:val="20"/>
              </w:rPr>
              <w:t>biomarkers no holding time</w:t>
            </w:r>
          </w:p>
        </w:tc>
      </w:tr>
    </w:tbl>
    <w:p w14:paraId="5D703C9B" w14:textId="1155E5A2" w:rsidR="000E2333" w:rsidRPr="00C07C77" w:rsidRDefault="000E2333" w:rsidP="005030AC">
      <w:pPr>
        <w:pStyle w:val="BodyText"/>
        <w:ind w:right="550"/>
        <w:jc w:val="both"/>
        <w:rPr>
          <w:rFonts w:ascii="Times New Roman" w:hAnsi="Times New Roman" w:cs="Times New Roman"/>
          <w:sz w:val="22"/>
          <w:szCs w:val="22"/>
        </w:rPr>
      </w:pPr>
    </w:p>
    <w:p w14:paraId="018EB197" w14:textId="7FE897D6" w:rsidR="000E2333" w:rsidRPr="00C07C77" w:rsidRDefault="000E2333" w:rsidP="005030AC">
      <w:pPr>
        <w:pStyle w:val="BodyText"/>
        <w:ind w:right="550"/>
        <w:rPr>
          <w:rFonts w:ascii="Times New Roman" w:hAnsi="Times New Roman" w:cs="Times New Roman"/>
          <w:sz w:val="22"/>
          <w:szCs w:val="22"/>
        </w:rPr>
      </w:pPr>
    </w:p>
    <w:p w14:paraId="50458675" w14:textId="41ABB06D" w:rsidR="00517F61" w:rsidRPr="00C07C77" w:rsidRDefault="00614177" w:rsidP="005030AC">
      <w:pPr>
        <w:pStyle w:val="ListParagraph"/>
        <w:numPr>
          <w:ilvl w:val="1"/>
          <w:numId w:val="9"/>
        </w:numPr>
        <w:tabs>
          <w:tab w:val="left" w:pos="1543"/>
          <w:tab w:val="left" w:pos="1544"/>
        </w:tabs>
        <w:spacing w:before="1"/>
        <w:ind w:left="1543" w:hanging="723"/>
        <w:jc w:val="left"/>
        <w:rPr>
          <w:rFonts w:ascii="Times New Roman" w:hAnsi="Times New Roman" w:cs="Times New Roman"/>
          <w:sz w:val="24"/>
          <w:u w:val="single"/>
        </w:rPr>
      </w:pPr>
      <w:r w:rsidRPr="00C07C77">
        <w:rPr>
          <w:rFonts w:ascii="Times New Roman" w:hAnsi="Times New Roman" w:cs="Times New Roman"/>
          <w:sz w:val="24"/>
          <w:u w:val="single"/>
        </w:rPr>
        <w:t>Procedure</w:t>
      </w:r>
    </w:p>
    <w:p w14:paraId="1D84B20C" w14:textId="3562BBCD" w:rsidR="00517F61" w:rsidRPr="00C07C77" w:rsidRDefault="00517F61" w:rsidP="005030AC">
      <w:pPr>
        <w:pStyle w:val="BodyText"/>
        <w:ind w:left="1540" w:right="550" w:hanging="2"/>
        <w:rPr>
          <w:rFonts w:ascii="Times New Roman" w:hAnsi="Times New Roman" w:cs="Times New Roman"/>
          <w:sz w:val="24"/>
          <w:szCs w:val="22"/>
        </w:rPr>
      </w:pPr>
      <w:r w:rsidRPr="00C07C77">
        <w:rPr>
          <w:rFonts w:ascii="Times New Roman" w:hAnsi="Times New Roman" w:cs="Times New Roman"/>
          <w:sz w:val="24"/>
          <w:szCs w:val="22"/>
        </w:rPr>
        <w:t>At the time of sample shipment</w:t>
      </w:r>
      <w:r w:rsidR="007A65C2" w:rsidRPr="00C07C77">
        <w:rPr>
          <w:rFonts w:ascii="Times New Roman" w:hAnsi="Times New Roman" w:cs="Times New Roman"/>
          <w:sz w:val="24"/>
          <w:szCs w:val="22"/>
        </w:rPr>
        <w:t>/transfer</w:t>
      </w:r>
      <w:r w:rsidRPr="00C07C77">
        <w:rPr>
          <w:rFonts w:ascii="Times New Roman" w:hAnsi="Times New Roman" w:cs="Times New Roman"/>
          <w:sz w:val="24"/>
          <w:szCs w:val="22"/>
        </w:rPr>
        <w:t xml:space="preserve">, LOSCO will provide written instructions to the </w:t>
      </w:r>
      <w:r w:rsidR="008776C8">
        <w:rPr>
          <w:rFonts w:ascii="Times New Roman" w:hAnsi="Times New Roman" w:cs="Times New Roman"/>
          <w:sz w:val="24"/>
          <w:szCs w:val="22"/>
        </w:rPr>
        <w:t>Vendor</w:t>
      </w:r>
      <w:r w:rsidRPr="00C07C77">
        <w:rPr>
          <w:rFonts w:ascii="Times New Roman" w:hAnsi="Times New Roman" w:cs="Times New Roman"/>
          <w:sz w:val="24"/>
          <w:szCs w:val="22"/>
        </w:rPr>
        <w:t xml:space="preserve"> itemizing each analysis </w:t>
      </w:r>
      <w:r w:rsidR="000C7DF4" w:rsidRPr="00C07C77">
        <w:rPr>
          <w:rFonts w:ascii="Times New Roman" w:hAnsi="Times New Roman" w:cs="Times New Roman"/>
          <w:sz w:val="24"/>
          <w:szCs w:val="22"/>
        </w:rPr>
        <w:t>that</w:t>
      </w:r>
      <w:r w:rsidRPr="00C07C77">
        <w:rPr>
          <w:rFonts w:ascii="Times New Roman" w:hAnsi="Times New Roman" w:cs="Times New Roman"/>
          <w:sz w:val="24"/>
          <w:szCs w:val="22"/>
        </w:rPr>
        <w:t xml:space="preserve"> should be performed on each sample. </w:t>
      </w:r>
      <w:r w:rsidR="00614177" w:rsidRPr="00C07C77">
        <w:rPr>
          <w:rFonts w:ascii="Times New Roman" w:hAnsi="Times New Roman" w:cs="Times New Roman"/>
          <w:sz w:val="24"/>
          <w:szCs w:val="22"/>
        </w:rPr>
        <w:t>T</w:t>
      </w:r>
      <w:r w:rsidR="00E771B2" w:rsidRPr="00C07C77">
        <w:rPr>
          <w:rFonts w:ascii="Times New Roman" w:hAnsi="Times New Roman" w:cs="Times New Roman"/>
          <w:sz w:val="24"/>
          <w:szCs w:val="22"/>
        </w:rPr>
        <w:t xml:space="preserve">he </w:t>
      </w:r>
      <w:r w:rsidR="008776C8">
        <w:rPr>
          <w:rFonts w:ascii="Times New Roman" w:hAnsi="Times New Roman" w:cs="Times New Roman"/>
          <w:sz w:val="24"/>
          <w:szCs w:val="22"/>
        </w:rPr>
        <w:t>Vendor</w:t>
      </w:r>
      <w:r w:rsidR="00E771B2" w:rsidRPr="00C07C77">
        <w:rPr>
          <w:rFonts w:ascii="Times New Roman" w:hAnsi="Times New Roman" w:cs="Times New Roman"/>
          <w:sz w:val="24"/>
          <w:szCs w:val="22"/>
        </w:rPr>
        <w:t xml:space="preserve"> </w:t>
      </w:r>
      <w:r w:rsidR="00614177" w:rsidRPr="00C07C77">
        <w:rPr>
          <w:rFonts w:ascii="Times New Roman" w:hAnsi="Times New Roman" w:cs="Times New Roman"/>
          <w:sz w:val="24"/>
          <w:szCs w:val="22"/>
        </w:rPr>
        <w:t>will confirm receipt of samples and provide an estimated analysi</w:t>
      </w:r>
      <w:r w:rsidR="000C7DF4" w:rsidRPr="00C07C77">
        <w:rPr>
          <w:rFonts w:ascii="Times New Roman" w:hAnsi="Times New Roman" w:cs="Times New Roman"/>
          <w:sz w:val="24"/>
          <w:szCs w:val="22"/>
        </w:rPr>
        <w:t xml:space="preserve">s timeline. At this point, the </w:t>
      </w:r>
      <w:r w:rsidR="008776C8">
        <w:rPr>
          <w:rFonts w:ascii="Times New Roman" w:hAnsi="Times New Roman" w:cs="Times New Roman"/>
          <w:sz w:val="24"/>
          <w:szCs w:val="22"/>
        </w:rPr>
        <w:t>Vendor</w:t>
      </w:r>
      <w:r w:rsidR="00614177" w:rsidRPr="00C07C77">
        <w:rPr>
          <w:rFonts w:ascii="Times New Roman" w:hAnsi="Times New Roman" w:cs="Times New Roman"/>
          <w:sz w:val="24"/>
          <w:szCs w:val="22"/>
        </w:rPr>
        <w:t xml:space="preserve"> </w:t>
      </w:r>
      <w:r w:rsidR="00E771B2" w:rsidRPr="00C07C77">
        <w:rPr>
          <w:rFonts w:ascii="Times New Roman" w:hAnsi="Times New Roman" w:cs="Times New Roman"/>
          <w:sz w:val="24"/>
          <w:szCs w:val="22"/>
        </w:rPr>
        <w:t xml:space="preserve">may begin work on </w:t>
      </w:r>
      <w:r w:rsidR="00A6040E" w:rsidRPr="00C07C77">
        <w:rPr>
          <w:rFonts w:ascii="Times New Roman" w:hAnsi="Times New Roman" w:cs="Times New Roman"/>
          <w:sz w:val="24"/>
          <w:szCs w:val="22"/>
        </w:rPr>
        <w:t xml:space="preserve">the </w:t>
      </w:r>
      <w:r w:rsidR="00E771B2" w:rsidRPr="00C07C77">
        <w:rPr>
          <w:rFonts w:ascii="Times New Roman" w:hAnsi="Times New Roman" w:cs="Times New Roman"/>
          <w:sz w:val="24"/>
          <w:szCs w:val="22"/>
        </w:rPr>
        <w:t xml:space="preserve">tasks </w:t>
      </w:r>
      <w:r w:rsidR="00A6040E" w:rsidRPr="00C07C77">
        <w:rPr>
          <w:rFonts w:ascii="Times New Roman" w:hAnsi="Times New Roman" w:cs="Times New Roman"/>
          <w:sz w:val="24"/>
          <w:szCs w:val="22"/>
        </w:rPr>
        <w:t>detailed by LOSCO</w:t>
      </w:r>
      <w:r w:rsidR="00E771B2" w:rsidRPr="00C07C77">
        <w:rPr>
          <w:rFonts w:ascii="Times New Roman" w:hAnsi="Times New Roman" w:cs="Times New Roman"/>
          <w:sz w:val="24"/>
          <w:szCs w:val="22"/>
        </w:rPr>
        <w:t xml:space="preserve">. The </w:t>
      </w:r>
      <w:r w:rsidR="008776C8">
        <w:rPr>
          <w:rFonts w:ascii="Times New Roman" w:hAnsi="Times New Roman" w:cs="Times New Roman"/>
          <w:sz w:val="24"/>
          <w:szCs w:val="22"/>
        </w:rPr>
        <w:t>Vendor</w:t>
      </w:r>
      <w:r w:rsidR="00E771B2" w:rsidRPr="00C07C77">
        <w:rPr>
          <w:rFonts w:ascii="Times New Roman" w:hAnsi="Times New Roman" w:cs="Times New Roman"/>
          <w:sz w:val="24"/>
          <w:szCs w:val="22"/>
        </w:rPr>
        <w:t xml:space="preserve"> must notify LOSCO if any problems arise during the course of this work.</w:t>
      </w:r>
    </w:p>
    <w:p w14:paraId="5915ED91" w14:textId="77777777" w:rsidR="00E70100" w:rsidRPr="00C07C77" w:rsidRDefault="00E70100" w:rsidP="005030AC">
      <w:pPr>
        <w:pStyle w:val="BodyText"/>
        <w:rPr>
          <w:rFonts w:ascii="Times New Roman" w:hAnsi="Times New Roman" w:cs="Times New Roman"/>
          <w:sz w:val="24"/>
          <w:szCs w:val="22"/>
        </w:rPr>
      </w:pPr>
    </w:p>
    <w:p w14:paraId="3947AF8A" w14:textId="1BCC9686" w:rsidR="00E70100" w:rsidRPr="00C07C77" w:rsidRDefault="004670E3" w:rsidP="005030AC">
      <w:pPr>
        <w:pStyle w:val="ListParagraph"/>
        <w:numPr>
          <w:ilvl w:val="1"/>
          <w:numId w:val="8"/>
        </w:numPr>
        <w:tabs>
          <w:tab w:val="left" w:pos="630"/>
        </w:tabs>
        <w:ind w:left="1440" w:hanging="1425"/>
        <w:jc w:val="left"/>
        <w:rPr>
          <w:rFonts w:ascii="Times New Roman" w:hAnsi="Times New Roman" w:cs="Times New Roman"/>
          <w:b/>
          <w:sz w:val="24"/>
        </w:rPr>
      </w:pPr>
      <w:r w:rsidRPr="00C07C77">
        <w:rPr>
          <w:rFonts w:ascii="Times New Roman" w:hAnsi="Times New Roman" w:cs="Times New Roman"/>
          <w:b/>
          <w:sz w:val="24"/>
        </w:rPr>
        <w:t xml:space="preserve"> </w:t>
      </w:r>
      <w:r w:rsidR="00577D3B" w:rsidRPr="00C07C77">
        <w:rPr>
          <w:rFonts w:ascii="Times New Roman" w:hAnsi="Times New Roman" w:cs="Times New Roman"/>
          <w:b/>
          <w:sz w:val="24"/>
        </w:rPr>
        <w:t>Technical Specifications</w:t>
      </w:r>
    </w:p>
    <w:p w14:paraId="1F9DC447" w14:textId="68DEFA81" w:rsidR="00C714B8" w:rsidRPr="00C07C77" w:rsidRDefault="00E73682" w:rsidP="005030AC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  <w:sz w:val="24"/>
        </w:rPr>
      </w:pPr>
      <w:r w:rsidRPr="00C07C77">
        <w:rPr>
          <w:rFonts w:ascii="Times New Roman" w:hAnsi="Times New Roman" w:cs="Times New Roman"/>
          <w:sz w:val="24"/>
        </w:rPr>
        <w:t>Laboratory Requirements</w:t>
      </w:r>
      <w:r w:rsidR="00577D3B" w:rsidRPr="00C07C77">
        <w:rPr>
          <w:rFonts w:ascii="Times New Roman" w:hAnsi="Times New Roman" w:cs="Times New Roman"/>
          <w:sz w:val="24"/>
        </w:rPr>
        <w:t xml:space="preserve"> </w:t>
      </w:r>
      <w:r w:rsidR="00477F8F" w:rsidRPr="00C07C77">
        <w:rPr>
          <w:rFonts w:ascii="Times New Roman" w:hAnsi="Times New Roman" w:cs="Times New Roman"/>
          <w:sz w:val="24"/>
        </w:rPr>
        <w:t xml:space="preserve">- </w:t>
      </w:r>
      <w:r w:rsidR="00577D3B" w:rsidRPr="00C07C77">
        <w:rPr>
          <w:rFonts w:ascii="Times New Roman" w:hAnsi="Times New Roman" w:cs="Times New Roman"/>
          <w:sz w:val="24"/>
        </w:rPr>
        <w:t xml:space="preserve">The </w:t>
      </w:r>
      <w:r w:rsidR="008776C8">
        <w:rPr>
          <w:rFonts w:ascii="Times New Roman" w:hAnsi="Times New Roman" w:cs="Times New Roman"/>
          <w:sz w:val="24"/>
        </w:rPr>
        <w:t>Vendor</w:t>
      </w:r>
      <w:r w:rsidR="00577D3B" w:rsidRPr="00C07C77">
        <w:rPr>
          <w:rFonts w:ascii="Times New Roman" w:hAnsi="Times New Roman" w:cs="Times New Roman"/>
          <w:sz w:val="24"/>
        </w:rPr>
        <w:t xml:space="preserve"> shall </w:t>
      </w:r>
      <w:r w:rsidRPr="00C07C77">
        <w:rPr>
          <w:rFonts w:ascii="Times New Roman" w:hAnsi="Times New Roman" w:cs="Times New Roman"/>
          <w:sz w:val="24"/>
        </w:rPr>
        <w:t xml:space="preserve">meet or exceed </w:t>
      </w:r>
      <w:r w:rsidR="007F493D" w:rsidRPr="00C07C77">
        <w:rPr>
          <w:rFonts w:ascii="Times New Roman" w:hAnsi="Times New Roman" w:cs="Times New Roman"/>
          <w:sz w:val="24"/>
        </w:rPr>
        <w:t xml:space="preserve">the below </w:t>
      </w:r>
      <w:r w:rsidR="00E53B15" w:rsidRPr="00C07C77">
        <w:rPr>
          <w:rFonts w:ascii="Times New Roman" w:hAnsi="Times New Roman" w:cs="Times New Roman"/>
          <w:sz w:val="24"/>
        </w:rPr>
        <w:t>specifications related</w:t>
      </w:r>
      <w:r w:rsidR="007F493D" w:rsidRPr="00C07C77">
        <w:rPr>
          <w:rFonts w:ascii="Times New Roman" w:hAnsi="Times New Roman" w:cs="Times New Roman"/>
          <w:sz w:val="24"/>
        </w:rPr>
        <w:t xml:space="preserve"> to the analyses listed in </w:t>
      </w:r>
      <w:r w:rsidR="0059698A" w:rsidRPr="00C07C77">
        <w:rPr>
          <w:rFonts w:ascii="Times New Roman" w:hAnsi="Times New Roman" w:cs="Times New Roman"/>
          <w:sz w:val="24"/>
        </w:rPr>
        <w:t>Attachment C</w:t>
      </w:r>
      <w:r w:rsidR="000C7DF4" w:rsidRPr="00C07C77">
        <w:rPr>
          <w:rFonts w:ascii="Times New Roman" w:hAnsi="Times New Roman" w:cs="Times New Roman"/>
          <w:sz w:val="24"/>
        </w:rPr>
        <w:t xml:space="preserve"> – Price Sheet</w:t>
      </w:r>
      <w:r w:rsidRPr="00C07C77">
        <w:rPr>
          <w:rFonts w:ascii="Times New Roman" w:hAnsi="Times New Roman" w:cs="Times New Roman"/>
          <w:sz w:val="24"/>
        </w:rPr>
        <w:t xml:space="preserve"> and maintain these </w:t>
      </w:r>
      <w:r w:rsidR="00477F8F" w:rsidRPr="00C07C77">
        <w:rPr>
          <w:rFonts w:ascii="Times New Roman" w:hAnsi="Times New Roman" w:cs="Times New Roman"/>
          <w:sz w:val="24"/>
        </w:rPr>
        <w:t xml:space="preserve">specifications </w:t>
      </w:r>
      <w:r w:rsidRPr="00C07C77">
        <w:rPr>
          <w:rFonts w:ascii="Times New Roman" w:hAnsi="Times New Roman" w:cs="Times New Roman"/>
          <w:sz w:val="24"/>
        </w:rPr>
        <w:t>throughout</w:t>
      </w:r>
      <w:r w:rsidR="005674CC" w:rsidRPr="00C07C77">
        <w:rPr>
          <w:rFonts w:ascii="Times New Roman" w:hAnsi="Times New Roman" w:cs="Times New Roman"/>
          <w:sz w:val="24"/>
        </w:rPr>
        <w:t xml:space="preserve"> the duration of the contract.</w:t>
      </w:r>
    </w:p>
    <w:p w14:paraId="4D7A53B4" w14:textId="403BF1F2" w:rsidR="007F493D" w:rsidRPr="00C07C77" w:rsidRDefault="007F493D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tbl>
      <w:tblPr>
        <w:tblW w:w="7520" w:type="dxa"/>
        <w:tblLook w:val="04A0" w:firstRow="1" w:lastRow="0" w:firstColumn="1" w:lastColumn="0" w:noHBand="0" w:noVBand="1"/>
      </w:tblPr>
      <w:tblGrid>
        <w:gridCol w:w="3588"/>
        <w:gridCol w:w="3932"/>
      </w:tblGrid>
      <w:tr w:rsidR="007F493D" w:rsidRPr="00C07C77" w14:paraId="16B7F2A4" w14:textId="77777777" w:rsidTr="007F493D">
        <w:trPr>
          <w:trHeight w:val="63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C53F" w14:textId="77777777" w:rsidR="000C7DF4" w:rsidRPr="00C07C77" w:rsidRDefault="000C7DF4" w:rsidP="007F49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Polycyclic Aromatic Hydrocarbons (</w:t>
            </w:r>
            <w:r w:rsidR="007F493D"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PAH</w:t>
            </w:r>
            <w:r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)</w:t>
            </w:r>
          </w:p>
          <w:p w14:paraId="471F4C1E" w14:textId="21B6F63A" w:rsidR="007F493D" w:rsidRPr="00C07C77" w:rsidRDefault="007F493D" w:rsidP="007F49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Testing Requirements</w:t>
            </w:r>
          </w:p>
        </w:tc>
      </w:tr>
      <w:tr w:rsidR="007F493D" w:rsidRPr="00C07C77" w14:paraId="3642A955" w14:textId="77777777" w:rsidTr="007F493D">
        <w:trPr>
          <w:trHeight w:val="315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44BF4" w14:textId="77777777" w:rsidR="007F493D" w:rsidRPr="00C07C77" w:rsidRDefault="007F493D" w:rsidP="007F49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Reported 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Analyte</w:t>
            </w:r>
            <w:proofErr w:type="spellEnd"/>
          </w:p>
        </w:tc>
      </w:tr>
      <w:tr w:rsidR="007F493D" w:rsidRPr="00C07C77" w14:paraId="67AB0298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E59D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Naphthalene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99AB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C4-Naphthobenzothiophenes</w:t>
            </w:r>
          </w:p>
        </w:tc>
      </w:tr>
      <w:tr w:rsidR="007F493D" w:rsidRPr="00C07C77" w14:paraId="3CC704F3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7A61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C1-Naphthalenes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AA10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Benz(a)anthracene</w:t>
            </w:r>
          </w:p>
        </w:tc>
      </w:tr>
      <w:tr w:rsidR="007F493D" w:rsidRPr="00C07C77" w14:paraId="411D84C9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AFA6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C2-Naphthalenes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572F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(a) Chrysene</w:t>
            </w: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7F493D" w:rsidRPr="00C07C77" w14:paraId="63EDE859" w14:textId="77777777" w:rsidTr="007F493D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DD47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C3-Naphthalenes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A07E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(b) Chrysene + Triphenylene</w:t>
            </w: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7F493D" w:rsidRPr="00C07C77" w14:paraId="2C797023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91B9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C4-Naphthalenes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358F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C1-Chrysenes</w:t>
            </w:r>
          </w:p>
        </w:tc>
      </w:tr>
      <w:tr w:rsidR="007F493D" w:rsidRPr="00C07C77" w14:paraId="20D5A4D6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C99A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Biphenyl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FF73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C2-Chrysenes</w:t>
            </w:r>
          </w:p>
        </w:tc>
      </w:tr>
      <w:tr w:rsidR="007F493D" w:rsidRPr="00C07C77" w14:paraId="1E1C9128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7936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Dibenzofuran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F3CC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C3-Chrysenes</w:t>
            </w:r>
          </w:p>
        </w:tc>
      </w:tr>
      <w:tr w:rsidR="007F493D" w:rsidRPr="00C07C77" w14:paraId="6ED4BF31" w14:textId="77777777" w:rsidTr="005030AC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8047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Acenaphthylene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FEFC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C4-Chrysenes</w:t>
            </w:r>
          </w:p>
        </w:tc>
      </w:tr>
      <w:tr w:rsidR="007F493D" w:rsidRPr="00C07C77" w14:paraId="279B928C" w14:textId="77777777" w:rsidTr="005030AC">
        <w:trPr>
          <w:trHeight w:val="36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BD19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Acenaphthene</w:t>
            </w:r>
            <w:proofErr w:type="spellEnd"/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637E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(a) Benzo(b)fluoranthene</w:t>
            </w: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7F493D" w:rsidRPr="00C07C77" w14:paraId="4F9349E2" w14:textId="77777777" w:rsidTr="007F493D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BA10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Fluorene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A9F0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(b) Benzo(b + j)fluoranthene</w:t>
            </w: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7F493D" w:rsidRPr="00C07C77" w14:paraId="2C06C779" w14:textId="77777777" w:rsidTr="007F493D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39F1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C1-Fluorenes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C066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(a) Benzo(j + k)fluoranthene</w:t>
            </w: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7F493D" w:rsidRPr="00C07C77" w14:paraId="1B36E7DD" w14:textId="77777777" w:rsidTr="007F493D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2C33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C2-Fluorenes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5FB2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(b) Benzo(k)fluoranthene</w:t>
            </w: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7F493D" w:rsidRPr="00C07C77" w14:paraId="76278813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C59B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C3-Fluorenes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8741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Benzo(a)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fluoranthene</w:t>
            </w:r>
            <w:proofErr w:type="spellEnd"/>
          </w:p>
        </w:tc>
      </w:tr>
      <w:tr w:rsidR="007F493D" w:rsidRPr="00C07C77" w14:paraId="6891803B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3B55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Anthracene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2497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Benzo(e)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pyrene</w:t>
            </w:r>
            <w:proofErr w:type="spellEnd"/>
          </w:p>
        </w:tc>
      </w:tr>
      <w:tr w:rsidR="007F493D" w:rsidRPr="00C07C77" w14:paraId="10AD9DF2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4D4C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Phenanthrene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2BBC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Benzo(a)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pyrene</w:t>
            </w:r>
            <w:proofErr w:type="spellEnd"/>
          </w:p>
        </w:tc>
      </w:tr>
      <w:tr w:rsidR="007F493D" w:rsidRPr="00C07C77" w14:paraId="55CFB9E4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0DCD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C1-Phenanthrenes/Anthracenes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56DA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Indeno</w:t>
            </w:r>
            <w:proofErr w:type="spellEnd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(1,2,3-cd)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pyrene</w:t>
            </w:r>
            <w:proofErr w:type="spellEnd"/>
          </w:p>
        </w:tc>
      </w:tr>
      <w:tr w:rsidR="007F493D" w:rsidRPr="00C07C77" w14:paraId="6DA7DA09" w14:textId="77777777" w:rsidTr="007F493D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51B9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C2-Phenanthrenes/Anthracenes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DD48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(a) 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Dibenz</w:t>
            </w:r>
            <w:proofErr w:type="spellEnd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a,h</w:t>
            </w:r>
            <w:proofErr w:type="spellEnd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)anthracene</w:t>
            </w: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7F493D" w:rsidRPr="00C07C77" w14:paraId="3360B127" w14:textId="77777777" w:rsidTr="007F493D">
        <w:trPr>
          <w:trHeight w:val="36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8507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C3-Phenanthrenes/Anthracenes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3DD4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(b) 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Dibenz</w:t>
            </w:r>
            <w:proofErr w:type="spellEnd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a,h</w:t>
            </w:r>
            <w:proofErr w:type="spellEnd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a,c</w:t>
            </w:r>
            <w:proofErr w:type="spellEnd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)anthracene</w:t>
            </w: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7F493D" w:rsidRPr="00C07C77" w14:paraId="09624D71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F56B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C4-Phenanthrenes/Anthracenes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D1F3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Benzo(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g,h,i</w:t>
            </w:r>
            <w:proofErr w:type="spellEnd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perylene</w:t>
            </w:r>
            <w:proofErr w:type="spellEnd"/>
          </w:p>
        </w:tc>
      </w:tr>
      <w:tr w:rsidR="007F493D" w:rsidRPr="00C07C77" w14:paraId="6C2677B8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ACC3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Dibenzothiophene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7DF8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Perylene</w:t>
            </w:r>
            <w:proofErr w:type="spellEnd"/>
          </w:p>
        </w:tc>
      </w:tr>
      <w:tr w:rsidR="007F493D" w:rsidRPr="00C07C77" w14:paraId="4FF7F135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CBE0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C1-Dibenzothiophenes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17EF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Benzo(b)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thiophene</w:t>
            </w:r>
            <w:proofErr w:type="spellEnd"/>
          </w:p>
        </w:tc>
      </w:tr>
      <w:tr w:rsidR="007F493D" w:rsidRPr="00C07C77" w14:paraId="492EA091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5FBC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C2-Dibenzothiophenes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9533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1,2-Dimethylnaphthalene</w:t>
            </w:r>
          </w:p>
        </w:tc>
      </w:tr>
      <w:tr w:rsidR="007F493D" w:rsidRPr="00C07C77" w14:paraId="27D6CBAF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A8C1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C3-Dibenzothiophenes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B1EE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2,6-Dimethylnaphthalene</w:t>
            </w:r>
          </w:p>
        </w:tc>
      </w:tr>
      <w:tr w:rsidR="007F493D" w:rsidRPr="00C07C77" w14:paraId="17FEFB0D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B257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C4-Dibenzothiophenes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B589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3,6-Dimethylphenanthrene</w:t>
            </w:r>
          </w:p>
        </w:tc>
      </w:tr>
      <w:tr w:rsidR="007F493D" w:rsidRPr="00C07C77" w14:paraId="2A615D97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D0A1" w14:textId="44BCC4B0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Benzo(b)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fluorene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7F16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1-Ethylnaphthalene</w:t>
            </w:r>
          </w:p>
        </w:tc>
      </w:tr>
      <w:tr w:rsidR="007F493D" w:rsidRPr="00C07C77" w14:paraId="401BD814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213A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Fluoranthene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90D3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9-Methylanthracene</w:t>
            </w:r>
          </w:p>
        </w:tc>
      </w:tr>
      <w:tr w:rsidR="007F493D" w:rsidRPr="00C07C77" w14:paraId="2135C03D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08D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Pyrene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0710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4-Methylbiphenyl</w:t>
            </w:r>
          </w:p>
        </w:tc>
      </w:tr>
      <w:tr w:rsidR="007F493D" w:rsidRPr="00C07C77" w14:paraId="13C21CAE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AC51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C1-Fluoranthenes/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Pyrenes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7632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2-Methylfluoranthene</w:t>
            </w:r>
          </w:p>
        </w:tc>
      </w:tr>
      <w:tr w:rsidR="007F493D" w:rsidRPr="00C07C77" w14:paraId="273A2D16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01C0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C2-Fluoranthenes/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Pyrenes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E19D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1-Methylfluorene</w:t>
            </w:r>
          </w:p>
        </w:tc>
      </w:tr>
      <w:tr w:rsidR="007F493D" w:rsidRPr="00C07C77" w14:paraId="1B573E12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71F1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C3-Fluoranthenes/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Pyrenes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194C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1-Methylnaphthalene</w:t>
            </w:r>
          </w:p>
        </w:tc>
      </w:tr>
      <w:tr w:rsidR="007F493D" w:rsidRPr="00C07C77" w14:paraId="6EFF78C4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FA9F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C4-Fluoranthenes/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Pyrenes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ADE8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2-Methylnaphthalene</w:t>
            </w:r>
          </w:p>
        </w:tc>
      </w:tr>
      <w:tr w:rsidR="007F493D" w:rsidRPr="00C07C77" w14:paraId="0156ABAC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EF16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Naphthobenzothiophene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10D0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1-Methylphenanthrene</w:t>
            </w:r>
          </w:p>
        </w:tc>
      </w:tr>
      <w:tr w:rsidR="007F493D" w:rsidRPr="00C07C77" w14:paraId="3E726936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8A1F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C1-Naphthobenzothiophenes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C0A5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2-Methylphenanthrene</w:t>
            </w:r>
          </w:p>
        </w:tc>
      </w:tr>
      <w:tr w:rsidR="007F493D" w:rsidRPr="00C07C77" w14:paraId="7CF6B87F" w14:textId="77777777" w:rsidTr="007F493D">
        <w:trPr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0C57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C2-Naphthobenzothiophenes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49A2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2,3,5-Trimethylnaphthalene</w:t>
            </w:r>
          </w:p>
        </w:tc>
      </w:tr>
      <w:tr w:rsidR="004670E3" w:rsidRPr="00C07C77" w14:paraId="112942D3" w14:textId="77777777" w:rsidTr="007F493D">
        <w:trPr>
          <w:gridAfter w:val="1"/>
          <w:wAfter w:w="3932" w:type="dxa"/>
          <w:trHeight w:val="315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C884" w14:textId="77777777" w:rsidR="004670E3" w:rsidRPr="00C07C77" w:rsidRDefault="004670E3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0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C3-Naphthobenzothiophenes</w:t>
            </w:r>
          </w:p>
        </w:tc>
      </w:tr>
    </w:tbl>
    <w:p w14:paraId="56BDA0DD" w14:textId="6CE915D4" w:rsidR="007F493D" w:rsidRPr="00C07C77" w:rsidRDefault="007F493D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tbl>
      <w:tblPr>
        <w:tblW w:w="5320" w:type="dxa"/>
        <w:tblLook w:val="04A0" w:firstRow="1" w:lastRow="0" w:firstColumn="1" w:lastColumn="0" w:noHBand="0" w:noVBand="1"/>
      </w:tblPr>
      <w:tblGrid>
        <w:gridCol w:w="2380"/>
        <w:gridCol w:w="2940"/>
      </w:tblGrid>
      <w:tr w:rsidR="007F493D" w:rsidRPr="00C07C77" w14:paraId="5E8EBDE3" w14:textId="77777777" w:rsidTr="007F493D">
        <w:trPr>
          <w:trHeight w:val="63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FA4E" w14:textId="77777777" w:rsidR="007F493D" w:rsidRPr="00C07C77" w:rsidRDefault="007F493D" w:rsidP="007F49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46DA3" w14:textId="77777777" w:rsidR="007F493D" w:rsidRPr="00C07C77" w:rsidRDefault="007F493D" w:rsidP="007F49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Target Method </w:t>
            </w:r>
            <w:r w:rsidRPr="00C07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Detection Limit Range</w:t>
            </w:r>
          </w:p>
        </w:tc>
      </w:tr>
      <w:tr w:rsidR="007F493D" w:rsidRPr="00C07C77" w14:paraId="419DAF6A" w14:textId="77777777" w:rsidTr="008776C8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785BB" w14:textId="77777777" w:rsidR="007F493D" w:rsidRPr="00C07C77" w:rsidRDefault="007F493D" w:rsidP="008776C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Sediment/Soil =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22FBA" w14:textId="77777777" w:rsidR="007F493D" w:rsidRPr="00C07C77" w:rsidRDefault="007F493D" w:rsidP="008776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0.1 – 0.5 ng/g dry weight</w:t>
            </w:r>
          </w:p>
        </w:tc>
      </w:tr>
      <w:tr w:rsidR="007F493D" w:rsidRPr="00C07C77" w14:paraId="5022032E" w14:textId="77777777" w:rsidTr="008776C8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F3BDD" w14:textId="77777777" w:rsidR="007F493D" w:rsidRPr="00C07C77" w:rsidRDefault="007F493D" w:rsidP="008776C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Tissue =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87CA1" w14:textId="77777777" w:rsidR="007F493D" w:rsidRPr="00C07C77" w:rsidRDefault="007F493D" w:rsidP="008776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0.2 – 1.0 ng/g wet weight</w:t>
            </w:r>
          </w:p>
        </w:tc>
      </w:tr>
      <w:tr w:rsidR="007F493D" w:rsidRPr="00C07C77" w14:paraId="187FD2BA" w14:textId="77777777" w:rsidTr="008776C8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0DB9F" w14:textId="77777777" w:rsidR="007F493D" w:rsidRPr="00C07C77" w:rsidRDefault="007F493D" w:rsidP="008776C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Water =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6296C" w14:textId="77777777" w:rsidR="007F493D" w:rsidRPr="00C07C77" w:rsidRDefault="007F493D" w:rsidP="008776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1 – 5 ng/L</w:t>
            </w:r>
          </w:p>
        </w:tc>
      </w:tr>
      <w:tr w:rsidR="007F493D" w:rsidRPr="00C07C77" w14:paraId="2C865FF7" w14:textId="77777777" w:rsidTr="007F493D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EFC6" w14:textId="77777777" w:rsidR="007F493D" w:rsidRPr="00C07C77" w:rsidRDefault="007F493D" w:rsidP="007F49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F8518" w14:textId="77777777" w:rsidR="00833D8C" w:rsidRPr="00C07C77" w:rsidRDefault="00833D8C" w:rsidP="007F49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D286B3" w14:textId="0A63F29F" w:rsidR="007F493D" w:rsidRPr="00C07C77" w:rsidRDefault="007F493D" w:rsidP="007F49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Reporting Limit</w:t>
            </w:r>
          </w:p>
        </w:tc>
      </w:tr>
      <w:tr w:rsidR="007F493D" w:rsidRPr="00C07C77" w14:paraId="5909BFB9" w14:textId="77777777" w:rsidTr="008776C8">
        <w:trPr>
          <w:trHeight w:val="36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C3F87" w14:textId="77777777" w:rsidR="007F493D" w:rsidRPr="00C07C77" w:rsidRDefault="007F493D" w:rsidP="008776C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Oil =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DEBBE" w14:textId="77777777" w:rsidR="007F493D" w:rsidRPr="00C07C77" w:rsidRDefault="007F493D" w:rsidP="008776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2.0 mg/kg</w:t>
            </w:r>
          </w:p>
        </w:tc>
      </w:tr>
    </w:tbl>
    <w:p w14:paraId="5FC370DF" w14:textId="2152BF82" w:rsidR="00833D8C" w:rsidRPr="00BD6554" w:rsidRDefault="00F65884" w:rsidP="00BD6554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C7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 </w:t>
      </w:r>
      <w:proofErr w:type="spellStart"/>
      <w:r w:rsidRPr="00C07C77">
        <w:rPr>
          <w:rFonts w:ascii="Times New Roman" w:eastAsia="Times New Roman" w:hAnsi="Times New Roman" w:cs="Times New Roman"/>
          <w:color w:val="000000"/>
          <w:sz w:val="24"/>
          <w:szCs w:val="24"/>
        </w:rPr>
        <w:t>Analytes</w:t>
      </w:r>
      <w:proofErr w:type="spellEnd"/>
      <w:r w:rsidRPr="00C07C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4C72" w:rsidRPr="00C07C77">
        <w:rPr>
          <w:rFonts w:ascii="Times New Roman" w:eastAsia="Times New Roman" w:hAnsi="Times New Roman" w:cs="Times New Roman"/>
          <w:color w:val="000000"/>
          <w:sz w:val="24"/>
          <w:szCs w:val="24"/>
        </w:rPr>
        <w:t>listed</w:t>
      </w:r>
      <w:r w:rsidRPr="00C07C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"a" and "b" pairs are subject to co-elution, and while reported differently by different analytical laboratories, are typically synonymous. Only one</w:t>
      </w:r>
      <w:r w:rsidR="00833D8C" w:rsidRPr="00C07C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7C77">
        <w:rPr>
          <w:rFonts w:ascii="Times New Roman" w:eastAsia="Times New Roman" w:hAnsi="Times New Roman" w:cs="Times New Roman"/>
          <w:color w:val="000000"/>
          <w:sz w:val="24"/>
          <w:szCs w:val="24"/>
        </w:rPr>
        <w:t>concentration from the "a" and "b" pairs should be repo</w:t>
      </w:r>
      <w:r w:rsidR="00C07C77">
        <w:rPr>
          <w:rFonts w:ascii="Times New Roman" w:eastAsia="Times New Roman" w:hAnsi="Times New Roman" w:cs="Times New Roman"/>
          <w:color w:val="000000"/>
          <w:sz w:val="24"/>
          <w:szCs w:val="24"/>
        </w:rPr>
        <w:t>rted for any individual sample.</w:t>
      </w:r>
    </w:p>
    <w:tbl>
      <w:tblPr>
        <w:tblW w:w="5820" w:type="dxa"/>
        <w:tblLook w:val="04A0" w:firstRow="1" w:lastRow="0" w:firstColumn="1" w:lastColumn="0" w:noHBand="0" w:noVBand="1"/>
      </w:tblPr>
      <w:tblGrid>
        <w:gridCol w:w="5820"/>
      </w:tblGrid>
      <w:tr w:rsidR="00F65884" w:rsidRPr="00C07C77" w14:paraId="3BA9FEC8" w14:textId="77777777" w:rsidTr="00F65884">
        <w:trPr>
          <w:trHeight w:val="465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0B6B" w14:textId="77999A0C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Standard</w:t>
            </w:r>
            <w:r w:rsidR="00833D8C"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Volatile Organic Compound</w:t>
            </w:r>
            <w:r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="00833D8C"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(VOC)</w:t>
            </w:r>
            <w:r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Testing Requirements</w:t>
            </w:r>
          </w:p>
        </w:tc>
      </w:tr>
      <w:tr w:rsidR="00F65884" w:rsidRPr="00C07C77" w14:paraId="315F8039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22B1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Analyte</w:t>
            </w:r>
            <w:proofErr w:type="spellEnd"/>
          </w:p>
        </w:tc>
      </w:tr>
      <w:tr w:rsidR="00F65884" w:rsidRPr="00C07C77" w14:paraId="60A889A8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CCB8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1,2,4-Trimethylbenzene</w:t>
            </w:r>
          </w:p>
        </w:tc>
      </w:tr>
      <w:tr w:rsidR="00F65884" w:rsidRPr="00C07C77" w14:paraId="263571DB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D191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1,3,5-Trimethylbenzene</w:t>
            </w:r>
          </w:p>
        </w:tc>
      </w:tr>
      <w:tr w:rsidR="00F65884" w:rsidRPr="00C07C77" w14:paraId="04753E5F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B1A7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4-Isopropyltoluene</w:t>
            </w:r>
          </w:p>
        </w:tc>
      </w:tr>
      <w:tr w:rsidR="00F65884" w:rsidRPr="00C07C77" w14:paraId="424F5358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68CD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Benzene</w:t>
            </w:r>
          </w:p>
        </w:tc>
      </w:tr>
      <w:tr w:rsidR="00F65884" w:rsidRPr="00C07C77" w14:paraId="5DEB0DDA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2CC2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Ethylbenzene</w:t>
            </w:r>
          </w:p>
        </w:tc>
      </w:tr>
      <w:tr w:rsidR="00F65884" w:rsidRPr="00C07C77" w14:paraId="3A04FCB2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5C4F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Isopropylbenzene</w:t>
            </w:r>
            <w:proofErr w:type="spellEnd"/>
          </w:p>
        </w:tc>
      </w:tr>
      <w:tr w:rsidR="00F65884" w:rsidRPr="00C07C77" w14:paraId="13FA0BB2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02C4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m,p</w:t>
            </w:r>
            <w:proofErr w:type="spellEnd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-Xylenes</w:t>
            </w:r>
          </w:p>
        </w:tc>
      </w:tr>
      <w:tr w:rsidR="00F65884" w:rsidRPr="00C07C77" w14:paraId="5236958A" w14:textId="77777777" w:rsidTr="00F65884">
        <w:trPr>
          <w:trHeight w:val="3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741E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Naphthalene</w:t>
            </w: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65884" w:rsidRPr="00C07C77" w14:paraId="73C7AFD1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A5AE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Butylbenzene</w:t>
            </w:r>
            <w:proofErr w:type="spellEnd"/>
          </w:p>
        </w:tc>
      </w:tr>
      <w:tr w:rsidR="00F65884" w:rsidRPr="00C07C77" w14:paraId="71AF479D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DA30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Propylbenzene</w:t>
            </w:r>
            <w:proofErr w:type="spellEnd"/>
          </w:p>
        </w:tc>
      </w:tr>
      <w:tr w:rsidR="00F65884" w:rsidRPr="00C07C77" w14:paraId="05972989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4C9E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o-Xylene</w:t>
            </w:r>
          </w:p>
        </w:tc>
      </w:tr>
      <w:tr w:rsidR="00F65884" w:rsidRPr="00C07C77" w14:paraId="7923DF74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220C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sec-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Butylbenzene</w:t>
            </w:r>
            <w:proofErr w:type="spellEnd"/>
          </w:p>
        </w:tc>
      </w:tr>
      <w:tr w:rsidR="00F65884" w:rsidRPr="00C07C77" w14:paraId="6E1899C5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4EB6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Styrene</w:t>
            </w:r>
          </w:p>
        </w:tc>
      </w:tr>
      <w:tr w:rsidR="00F65884" w:rsidRPr="00C07C77" w14:paraId="0866A2EC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0BEF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tert-Butylbenzene</w:t>
            </w:r>
            <w:proofErr w:type="spellEnd"/>
          </w:p>
        </w:tc>
      </w:tr>
      <w:tr w:rsidR="00F65884" w:rsidRPr="00C07C77" w14:paraId="5CC70B30" w14:textId="77777777" w:rsidTr="00F65884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FC11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Toluene</w:t>
            </w:r>
          </w:p>
        </w:tc>
      </w:tr>
    </w:tbl>
    <w:p w14:paraId="22CC718C" w14:textId="6B624053" w:rsidR="00F65884" w:rsidRPr="00C07C77" w:rsidRDefault="00F65884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tbl>
      <w:tblPr>
        <w:tblW w:w="4080" w:type="dxa"/>
        <w:jc w:val="center"/>
        <w:tblLook w:val="04A0" w:firstRow="1" w:lastRow="0" w:firstColumn="1" w:lastColumn="0" w:noHBand="0" w:noVBand="1"/>
      </w:tblPr>
      <w:tblGrid>
        <w:gridCol w:w="1880"/>
        <w:gridCol w:w="2200"/>
      </w:tblGrid>
      <w:tr w:rsidR="00F65884" w:rsidRPr="00C07C77" w14:paraId="4A2AC836" w14:textId="77777777" w:rsidTr="00833D8C">
        <w:trPr>
          <w:trHeight w:val="315"/>
          <w:jc w:val="center"/>
        </w:trPr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72387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Method Detection Limit Range</w:t>
            </w:r>
          </w:p>
        </w:tc>
      </w:tr>
      <w:tr w:rsidR="00F65884" w:rsidRPr="00C07C77" w14:paraId="39F66D14" w14:textId="77777777" w:rsidTr="00C07C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F951C" w14:textId="77777777" w:rsidR="00F65884" w:rsidRPr="00C07C77" w:rsidRDefault="00F65884" w:rsidP="00C07C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Sediment/Soil =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836AE" w14:textId="77777777" w:rsidR="00F65884" w:rsidRPr="00C07C77" w:rsidRDefault="00F65884" w:rsidP="00C07C77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0.1 – 1 ng/g</w:t>
            </w:r>
          </w:p>
        </w:tc>
      </w:tr>
      <w:tr w:rsidR="00F65884" w:rsidRPr="00C07C77" w14:paraId="2519C9C0" w14:textId="77777777" w:rsidTr="00C07C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37720" w14:textId="77777777" w:rsidR="00F65884" w:rsidRPr="00C07C77" w:rsidRDefault="00F65884" w:rsidP="00C07C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Water =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DDED2" w14:textId="77777777" w:rsidR="00F65884" w:rsidRPr="00C07C77" w:rsidRDefault="00F65884" w:rsidP="00C07C77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0.05 – 0.5 µg/L</w:t>
            </w:r>
          </w:p>
        </w:tc>
      </w:tr>
      <w:tr w:rsidR="00F65884" w:rsidRPr="00C07C77" w14:paraId="44C5B177" w14:textId="77777777" w:rsidTr="00833D8C">
        <w:trPr>
          <w:trHeight w:val="315"/>
          <w:jc w:val="center"/>
        </w:trPr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6C87C" w14:textId="77777777" w:rsidR="00833D8C" w:rsidRPr="00C07C77" w:rsidRDefault="00833D8C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5D8BB6" w14:textId="6BCAA55D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Reporting Limit</w:t>
            </w:r>
          </w:p>
        </w:tc>
      </w:tr>
      <w:tr w:rsidR="00F65884" w:rsidRPr="00C07C77" w14:paraId="40C92078" w14:textId="77777777" w:rsidTr="00C07C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5EEBB" w14:textId="77777777" w:rsidR="00F65884" w:rsidRPr="00C07C77" w:rsidRDefault="00F65884" w:rsidP="00C07C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Oil =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4673C" w14:textId="77777777" w:rsidR="00F65884" w:rsidRPr="00C07C77" w:rsidRDefault="00F65884" w:rsidP="00C07C77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2 mg/kg</w:t>
            </w:r>
          </w:p>
        </w:tc>
      </w:tr>
      <w:tr w:rsidR="00C07C77" w:rsidRPr="00C07C77" w14:paraId="2E83E12B" w14:textId="77777777" w:rsidTr="00833D8C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20FFA" w14:textId="77777777" w:rsidR="00C07C77" w:rsidRPr="00C07C77" w:rsidRDefault="00C07C77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BD340" w14:textId="77777777" w:rsidR="00C07C77" w:rsidRPr="00C07C77" w:rsidRDefault="00C07C77" w:rsidP="00F65884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2214EA" w14:textId="77777777" w:rsidR="00F65884" w:rsidRPr="00C07C77" w:rsidRDefault="00F65884" w:rsidP="00F6588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C07C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C07C77">
        <w:rPr>
          <w:rFonts w:ascii="Times New Roman" w:eastAsia="Times New Roman" w:hAnsi="Times New Roman" w:cs="Times New Roman"/>
          <w:sz w:val="24"/>
          <w:szCs w:val="24"/>
        </w:rPr>
        <w:t xml:space="preserve"> Naphthalene is also included in the</w:t>
      </w:r>
      <w:r w:rsidRPr="00C07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7C77">
        <w:rPr>
          <w:rFonts w:ascii="Times New Roman" w:eastAsia="Times New Roman" w:hAnsi="Times New Roman" w:cs="Times New Roman"/>
          <w:sz w:val="24"/>
          <w:szCs w:val="24"/>
        </w:rPr>
        <w:t xml:space="preserve">target </w:t>
      </w:r>
      <w:proofErr w:type="spellStart"/>
      <w:r w:rsidRPr="00C07C77">
        <w:rPr>
          <w:rFonts w:ascii="Times New Roman" w:eastAsia="Times New Roman" w:hAnsi="Times New Roman" w:cs="Times New Roman"/>
          <w:sz w:val="24"/>
          <w:szCs w:val="24"/>
        </w:rPr>
        <w:t>analyte</w:t>
      </w:r>
      <w:proofErr w:type="spellEnd"/>
      <w:r w:rsidRPr="00C07C77">
        <w:rPr>
          <w:rFonts w:ascii="Times New Roman" w:eastAsia="Times New Roman" w:hAnsi="Times New Roman" w:cs="Times New Roman"/>
          <w:sz w:val="24"/>
          <w:szCs w:val="24"/>
        </w:rPr>
        <w:t xml:space="preserve"> list of PAH compounds. The PAH analysis is the preferred method, rather than this volatile method. Thus, if a sample location is analyzed for both PAH and VOC the result from the PAH analysis will be noted in the database as the preferred result</w:t>
      </w:r>
    </w:p>
    <w:p w14:paraId="334AAB69" w14:textId="74304A0C" w:rsidR="00F65884" w:rsidRDefault="00F65884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p w14:paraId="579BBD3E" w14:textId="34829054" w:rsidR="00F65884" w:rsidRDefault="00F65884" w:rsidP="00BC7B76">
      <w:pPr>
        <w:tabs>
          <w:tab w:val="left" w:pos="720"/>
          <w:tab w:val="left" w:pos="1536"/>
        </w:tabs>
        <w:ind w:right="550"/>
        <w:rPr>
          <w:rFonts w:ascii="Times New Roman" w:hAnsi="Times New Roman" w:cs="Times New Roman"/>
        </w:rPr>
      </w:pPr>
    </w:p>
    <w:p w14:paraId="5DFEE49E" w14:textId="66E038C4" w:rsidR="00F65884" w:rsidRDefault="00F65884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p w14:paraId="42EEAC3E" w14:textId="452D92C0" w:rsidR="00C07C77" w:rsidRDefault="00C07C77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p w14:paraId="0063979C" w14:textId="4988AE00" w:rsidR="00C07C77" w:rsidRDefault="00C07C77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p w14:paraId="1B8812D7" w14:textId="786A22D8" w:rsidR="00C07C77" w:rsidRDefault="00C07C77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p w14:paraId="1AC7A784" w14:textId="4D6D2B1C" w:rsidR="00C07C77" w:rsidRDefault="00C07C77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p w14:paraId="701BA4B7" w14:textId="77777777" w:rsidR="00C07C77" w:rsidRDefault="00C07C77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p w14:paraId="7CFC7579" w14:textId="77777777" w:rsidR="00C07C77" w:rsidRDefault="00C07C77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tbl>
      <w:tblPr>
        <w:tblW w:w="7760" w:type="dxa"/>
        <w:tblLook w:val="04A0" w:firstRow="1" w:lastRow="0" w:firstColumn="1" w:lastColumn="0" w:noHBand="0" w:noVBand="1"/>
      </w:tblPr>
      <w:tblGrid>
        <w:gridCol w:w="2520"/>
        <w:gridCol w:w="1360"/>
        <w:gridCol w:w="2520"/>
        <w:gridCol w:w="1360"/>
      </w:tblGrid>
      <w:tr w:rsidR="00F65884" w:rsidRPr="00F65884" w14:paraId="47D55EAF" w14:textId="77777777" w:rsidTr="0055252B">
        <w:trPr>
          <w:trHeight w:val="863"/>
        </w:trPr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D0493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Tot.Ext.HC+Tot.Res.HC+UCM</w:t>
            </w:r>
            <w:proofErr w:type="spellEnd"/>
            <w:r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(C9-C44), 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Aliphatic+Isoprenoids</w:t>
            </w:r>
            <w:proofErr w:type="spellEnd"/>
            <w:r w:rsidRPr="00C07C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Requirements</w:t>
            </w:r>
          </w:p>
        </w:tc>
      </w:tr>
      <w:tr w:rsidR="00F65884" w:rsidRPr="00F65884" w14:paraId="58EE559D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2CE6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Analyte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5EC7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Abbr.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CF5C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Analyte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D8CE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Abbr.</w:t>
            </w:r>
          </w:p>
        </w:tc>
      </w:tr>
      <w:tr w:rsidR="00F65884" w:rsidRPr="00F65884" w14:paraId="0D22EA0B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4EC3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Nonane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69CE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CAF2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Tricosane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67D9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nC23</w:t>
            </w:r>
          </w:p>
        </w:tc>
      </w:tr>
      <w:tr w:rsidR="00F65884" w:rsidRPr="00F65884" w14:paraId="04C4B832" w14:textId="77777777" w:rsidTr="00C07C77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655E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Decane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718F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4D73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Tetracosane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E7BB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nC24</w:t>
            </w:r>
          </w:p>
        </w:tc>
      </w:tr>
      <w:tr w:rsidR="00F65884" w:rsidRPr="00F65884" w14:paraId="41F84583" w14:textId="77777777" w:rsidTr="00C07C77">
        <w:trPr>
          <w:trHeight w:val="31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FFAE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Undecane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5B74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nC11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2F2E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Pentacosane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E0D7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nC25</w:t>
            </w:r>
          </w:p>
        </w:tc>
      </w:tr>
      <w:tr w:rsidR="00F65884" w:rsidRPr="00F65884" w14:paraId="13A62E87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8F46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Dodecane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64B8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BD16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Hexacosane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D173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nC26</w:t>
            </w:r>
          </w:p>
        </w:tc>
      </w:tr>
      <w:tr w:rsidR="00F65884" w:rsidRPr="00F65884" w14:paraId="1E1267F9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AD5C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Tridecane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84BA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B965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Heptacosane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5221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nC27</w:t>
            </w:r>
          </w:p>
        </w:tc>
      </w:tr>
      <w:tr w:rsidR="00F65884" w:rsidRPr="00F65884" w14:paraId="7038679A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86D6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2,6,10 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Trimethyldodecane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8F3D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0CA5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Octacosane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0EF3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nC28</w:t>
            </w:r>
          </w:p>
        </w:tc>
      </w:tr>
      <w:tr w:rsidR="00F65884" w:rsidRPr="00F65884" w14:paraId="70991657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6B4B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Tetradecane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E8E5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926E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Nonacosane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3565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nC29</w:t>
            </w:r>
          </w:p>
        </w:tc>
      </w:tr>
      <w:tr w:rsidR="00F65884" w:rsidRPr="00F65884" w14:paraId="193B6C0C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FFB7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2,6,10 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Trimethyltridecane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EFEA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B515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Triacontane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AEA2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nC30</w:t>
            </w:r>
          </w:p>
        </w:tc>
      </w:tr>
      <w:tr w:rsidR="00F65884" w:rsidRPr="00F65884" w14:paraId="441BAF34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11E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Pentadecane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2DAF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7ED9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Hentriacontane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105E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nC31</w:t>
            </w:r>
          </w:p>
        </w:tc>
      </w:tr>
      <w:tr w:rsidR="00F65884" w:rsidRPr="00F65884" w14:paraId="1BCF3CF3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3B8C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n-Hexadecane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6C02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7633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Dotriacontane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448A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nC32</w:t>
            </w:r>
          </w:p>
        </w:tc>
      </w:tr>
      <w:tr w:rsidR="00F65884" w:rsidRPr="00F65884" w14:paraId="523D9017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EF72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Norpristane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D8F4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nPr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0241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Tritriacontane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2385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nC33</w:t>
            </w:r>
          </w:p>
        </w:tc>
      </w:tr>
      <w:tr w:rsidR="00F65884" w:rsidRPr="00F65884" w14:paraId="29231DE5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95FA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Heptadecane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6692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C536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Tetratriacontane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57C0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nC34</w:t>
            </w:r>
          </w:p>
        </w:tc>
      </w:tr>
      <w:tr w:rsidR="00F65884" w:rsidRPr="00F65884" w14:paraId="2AA3FDA2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960F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Pristane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9C4F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5AE4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Pentatriacontane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AEA6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nC35</w:t>
            </w:r>
          </w:p>
        </w:tc>
      </w:tr>
      <w:tr w:rsidR="00F65884" w:rsidRPr="00F65884" w14:paraId="2FCFE84F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F5D5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Octadecane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DF3E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38E5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Hexatriacontane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8E32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nC36</w:t>
            </w:r>
          </w:p>
        </w:tc>
      </w:tr>
      <w:tr w:rsidR="00F65884" w:rsidRPr="00F65884" w14:paraId="5AF62B1D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F7DD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Phytane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B8F8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DA35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Heptatriacontane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1479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nC37</w:t>
            </w:r>
          </w:p>
        </w:tc>
      </w:tr>
      <w:tr w:rsidR="00F65884" w:rsidRPr="00F65884" w14:paraId="0496B2B1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EA7A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Nonadecane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1639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62A0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Octatriacontane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4667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nC38</w:t>
            </w:r>
          </w:p>
        </w:tc>
      </w:tr>
      <w:tr w:rsidR="00F65884" w:rsidRPr="00F65884" w14:paraId="5BF903AF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D88A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Eicosane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EE5C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4386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Nonatriacontane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2826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nC39</w:t>
            </w:r>
          </w:p>
        </w:tc>
      </w:tr>
      <w:tr w:rsidR="00F65884" w:rsidRPr="00F65884" w14:paraId="6F70A5AF" w14:textId="77777777" w:rsidTr="00F65884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2E28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Heneicosane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AFB7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CAA2" w14:textId="77777777" w:rsidR="00F65884" w:rsidRPr="00C07C77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Tetracontane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89CF" w14:textId="77777777" w:rsidR="00F65884" w:rsidRPr="00C07C77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nC40</w:t>
            </w:r>
          </w:p>
        </w:tc>
      </w:tr>
      <w:tr w:rsidR="004670E3" w:rsidRPr="00C07C77" w14:paraId="02B0EA48" w14:textId="77777777" w:rsidTr="00F65884">
        <w:trPr>
          <w:gridAfter w:val="2"/>
          <w:wAfter w:w="388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2275" w14:textId="77777777" w:rsidR="004670E3" w:rsidRPr="00C07C77" w:rsidRDefault="004670E3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Docosane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D453" w14:textId="77777777" w:rsidR="004670E3" w:rsidRPr="00C07C77" w:rsidRDefault="004670E3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nC22</w:t>
            </w:r>
          </w:p>
        </w:tc>
      </w:tr>
    </w:tbl>
    <w:p w14:paraId="34C54872" w14:textId="524185E3" w:rsidR="00F65884" w:rsidRPr="005674CC" w:rsidRDefault="00F65884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355"/>
        <w:gridCol w:w="2975"/>
        <w:gridCol w:w="2030"/>
      </w:tblGrid>
      <w:tr w:rsidR="00F65884" w:rsidRPr="005674CC" w14:paraId="6F93EBE3" w14:textId="77777777" w:rsidTr="00F65884">
        <w:trPr>
          <w:trHeight w:val="315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8E61" w14:textId="77777777" w:rsidR="00F65884" w:rsidRPr="005674CC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TEH = Total Extractable Hydrocarbons with silica gel "clean-up" </w:t>
            </w:r>
          </w:p>
        </w:tc>
      </w:tr>
      <w:tr w:rsidR="00F65884" w:rsidRPr="005674CC" w14:paraId="1BD276DE" w14:textId="77777777" w:rsidTr="00F65884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5CB4" w14:textId="77777777" w:rsidR="00F65884" w:rsidRPr="005674CC" w:rsidRDefault="00F65884" w:rsidP="00F65884">
            <w:pPr>
              <w:widowControl/>
              <w:autoSpaceDE/>
              <w:autoSpaceDN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Σ(C9-C44)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14F9" w14:textId="77777777" w:rsidR="00F65884" w:rsidRPr="005674CC" w:rsidRDefault="00F65884" w:rsidP="00F65884">
            <w:pPr>
              <w:widowControl/>
              <w:autoSpaceDE/>
              <w:autoSpaceDN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550C" w14:textId="77777777" w:rsidR="00F65884" w:rsidRPr="005674CC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884" w:rsidRPr="005674CC" w14:paraId="12082EC1" w14:textId="77777777" w:rsidTr="00F65884">
        <w:trPr>
          <w:trHeight w:val="315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DD64" w14:textId="77777777" w:rsidR="00F65884" w:rsidRPr="005674CC" w:rsidRDefault="00F65884" w:rsidP="00F65884">
            <w:pPr>
              <w:widowControl/>
              <w:autoSpaceDE/>
              <w:autoSpaceDN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Integration of the FID signal over the entire hydrocarbon range from n-C9 to n-C44 after silica gel cleanup.</w:t>
            </w:r>
          </w:p>
        </w:tc>
      </w:tr>
      <w:tr w:rsidR="00F65884" w:rsidRPr="005674CC" w14:paraId="065B5AC3" w14:textId="77777777" w:rsidTr="00F65884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6B77" w14:textId="77777777" w:rsidR="00F65884" w:rsidRPr="005674CC" w:rsidRDefault="00F65884" w:rsidP="00F65884">
            <w:pPr>
              <w:widowControl/>
              <w:autoSpaceDE/>
              <w:autoSpaceDN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ADC4" w14:textId="77777777" w:rsidR="00F65884" w:rsidRPr="005674CC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0381" w14:textId="77777777" w:rsidR="00F65884" w:rsidRPr="005674CC" w:rsidRDefault="00F65884" w:rsidP="00F65884">
            <w:pPr>
              <w:widowControl/>
              <w:autoSpaceDE/>
              <w:autoSpaceDN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884" w:rsidRPr="005674CC" w14:paraId="468A667A" w14:textId="77777777" w:rsidTr="00F65884">
        <w:trPr>
          <w:trHeight w:val="315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97B8" w14:textId="77777777" w:rsidR="00F65884" w:rsidRPr="005674CC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TEM = Total Extractable Matter with no extract "clean-up"</w:t>
            </w:r>
          </w:p>
        </w:tc>
      </w:tr>
      <w:tr w:rsidR="00F65884" w:rsidRPr="005674CC" w14:paraId="3A42A2A2" w14:textId="77777777" w:rsidTr="00F65884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413E" w14:textId="77777777" w:rsidR="00F65884" w:rsidRPr="005674CC" w:rsidRDefault="00F65884" w:rsidP="00F65884">
            <w:pPr>
              <w:widowControl/>
              <w:autoSpaceDE/>
              <w:autoSpaceDN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Σ(C9-C44)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C915" w14:textId="77777777" w:rsidR="00F65884" w:rsidRPr="005674CC" w:rsidRDefault="00F65884" w:rsidP="00F65884">
            <w:pPr>
              <w:widowControl/>
              <w:autoSpaceDE/>
              <w:autoSpaceDN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F123" w14:textId="77777777" w:rsidR="00F65884" w:rsidRPr="005674CC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884" w:rsidRPr="005674CC" w14:paraId="469A3DA1" w14:textId="77777777" w:rsidTr="00C07C77">
        <w:trPr>
          <w:trHeight w:val="315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EF4E" w14:textId="78A51256" w:rsidR="00F65884" w:rsidRPr="005674CC" w:rsidRDefault="00F65884" w:rsidP="00C07C77">
            <w:pPr>
              <w:widowControl/>
              <w:autoSpaceDE/>
              <w:autoSpaceDN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Integration of the FID signal over the entire hydrocarbon range from n-C9 to n-C44 no </w:t>
            </w:r>
            <w:r w:rsidR="00C07C7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ilica gel cleanup.</w:t>
            </w:r>
          </w:p>
        </w:tc>
      </w:tr>
      <w:tr w:rsidR="00F65884" w:rsidRPr="005674CC" w14:paraId="6D754D16" w14:textId="77777777" w:rsidTr="00C07C77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2F78" w14:textId="77777777" w:rsidR="00F65884" w:rsidRPr="005674CC" w:rsidRDefault="00F65884" w:rsidP="00C07C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CA3D" w14:textId="41E7D3D6" w:rsidR="00F65884" w:rsidRPr="005674CC" w:rsidRDefault="00F65884" w:rsidP="00C07C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501D" w14:textId="77777777" w:rsidR="00F65884" w:rsidRPr="005674CC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884" w:rsidRPr="005674CC" w14:paraId="22163458" w14:textId="77777777" w:rsidTr="00F65884">
        <w:trPr>
          <w:trHeight w:val="315"/>
        </w:trPr>
        <w:tc>
          <w:tcPr>
            <w:tcW w:w="7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B3C0E" w14:textId="77777777" w:rsidR="00F65884" w:rsidRPr="005674CC" w:rsidRDefault="00F65884" w:rsidP="00833D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Method Detection Limit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B0B0" w14:textId="77777777" w:rsidR="00F65884" w:rsidRPr="005674CC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5884" w:rsidRPr="005674CC" w14:paraId="654CB113" w14:textId="77777777" w:rsidTr="005674CC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2D6BB" w14:textId="77777777" w:rsidR="00F65884" w:rsidRPr="005674CC" w:rsidRDefault="00F65884" w:rsidP="005674C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Sediment (Alkanes) =</w:t>
            </w:r>
          </w:p>
        </w:tc>
        <w:tc>
          <w:tcPr>
            <w:tcW w:w="5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497B4" w14:textId="77777777" w:rsidR="00F65884" w:rsidRPr="005674CC" w:rsidRDefault="00F6588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0.01 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/g dry weight</w:t>
            </w:r>
          </w:p>
        </w:tc>
      </w:tr>
      <w:tr w:rsidR="00F65884" w:rsidRPr="005674CC" w14:paraId="14BFA276" w14:textId="77777777" w:rsidTr="005674CC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21A31" w14:textId="77777777" w:rsidR="00F65884" w:rsidRPr="005674CC" w:rsidRDefault="00F65884" w:rsidP="005674C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Sediment (TEH) =</w:t>
            </w:r>
          </w:p>
        </w:tc>
        <w:tc>
          <w:tcPr>
            <w:tcW w:w="5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3A00A" w14:textId="77777777" w:rsidR="00F65884" w:rsidRPr="005674CC" w:rsidRDefault="00F6588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/g dry weight</w:t>
            </w:r>
          </w:p>
        </w:tc>
      </w:tr>
      <w:tr w:rsidR="00F65884" w:rsidRPr="005674CC" w14:paraId="0E6AF8BC" w14:textId="77777777" w:rsidTr="005674CC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8420A" w14:textId="77777777" w:rsidR="00F65884" w:rsidRPr="005674CC" w:rsidRDefault="00F65884" w:rsidP="005674C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Water (Alkanes) =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A43D0" w14:textId="77777777" w:rsidR="00F65884" w:rsidRPr="005674CC" w:rsidRDefault="00F6588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0.8 µg/L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55A9" w14:textId="77777777" w:rsidR="00F65884" w:rsidRPr="005674CC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884" w:rsidRPr="005674CC" w14:paraId="0FA39EC9" w14:textId="77777777" w:rsidTr="00F65884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4EA96" w14:textId="77777777" w:rsidR="00F65884" w:rsidRPr="005674CC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84F5D" w14:textId="77777777" w:rsidR="00F65884" w:rsidRPr="005674CC" w:rsidRDefault="00F65884" w:rsidP="00F6588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7895" w14:textId="77777777" w:rsidR="00F65884" w:rsidRPr="005674CC" w:rsidRDefault="00F65884" w:rsidP="00F65884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884" w:rsidRPr="005674CC" w14:paraId="2589FF66" w14:textId="77777777" w:rsidTr="005674CC">
        <w:trPr>
          <w:trHeight w:val="315"/>
        </w:trPr>
        <w:tc>
          <w:tcPr>
            <w:tcW w:w="7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F3068" w14:textId="77777777" w:rsidR="00F65884" w:rsidRPr="005674CC" w:rsidRDefault="00F65884" w:rsidP="005674C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Reporting Limit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BFC7" w14:textId="77777777" w:rsidR="00F65884" w:rsidRPr="005674CC" w:rsidRDefault="00F65884" w:rsidP="00F6588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5884" w:rsidRPr="005674CC" w14:paraId="0770ABF8" w14:textId="77777777" w:rsidTr="005674CC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7B82F" w14:textId="77777777" w:rsidR="00F65884" w:rsidRPr="005674CC" w:rsidRDefault="00F65884" w:rsidP="005674C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Oil (Alkanes) =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1AB88" w14:textId="77777777" w:rsidR="00F65884" w:rsidRPr="005674CC" w:rsidRDefault="00F6588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200 mg/kg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4CAF" w14:textId="77777777" w:rsidR="00F65884" w:rsidRPr="005674CC" w:rsidRDefault="00F65884" w:rsidP="00F65884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884" w:rsidRPr="005674CC" w14:paraId="6B407743" w14:textId="77777777" w:rsidTr="005674CC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20D22" w14:textId="77777777" w:rsidR="00F65884" w:rsidRPr="005674CC" w:rsidRDefault="00F65884" w:rsidP="005674C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Oil (TEH) =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E8222" w14:textId="77777777" w:rsidR="00F65884" w:rsidRPr="005674CC" w:rsidRDefault="00F6588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200 mg/kg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0F57" w14:textId="77777777" w:rsidR="00F65884" w:rsidRPr="005674CC" w:rsidRDefault="00F65884" w:rsidP="00F65884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884" w:rsidRPr="005674CC" w14:paraId="0BE21C6B" w14:textId="77777777" w:rsidTr="005674CC">
        <w:trPr>
          <w:trHeight w:val="315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C3AE8" w14:textId="77777777" w:rsidR="00F65884" w:rsidRPr="005674CC" w:rsidRDefault="00F65884" w:rsidP="005674C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Water (TEH/TEM) =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C899B" w14:textId="77777777" w:rsidR="00F65884" w:rsidRPr="005674CC" w:rsidRDefault="00F6588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200 µg/L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E969" w14:textId="77777777" w:rsidR="00F65884" w:rsidRPr="005674CC" w:rsidRDefault="00F65884" w:rsidP="00F65884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BA2D48" w14:textId="085BFEB7" w:rsidR="00F65884" w:rsidRPr="005674CC" w:rsidRDefault="00F65884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  <w:sz w:val="24"/>
          <w:szCs w:val="24"/>
        </w:rPr>
      </w:pPr>
    </w:p>
    <w:p w14:paraId="4C4760DC" w14:textId="640AA7A3" w:rsidR="00D85A74" w:rsidRDefault="00D85A74" w:rsidP="00477F8F">
      <w:pPr>
        <w:tabs>
          <w:tab w:val="left" w:pos="720"/>
          <w:tab w:val="left" w:pos="1536"/>
        </w:tabs>
        <w:ind w:left="720" w:right="550"/>
        <w:rPr>
          <w:rFonts w:ascii="Times New Roman" w:hAnsi="Times New Roman" w:cs="Times New Roman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7620"/>
        <w:gridCol w:w="1840"/>
      </w:tblGrid>
      <w:tr w:rsidR="00D85A74" w:rsidRPr="00D85A74" w14:paraId="56E17253" w14:textId="77777777" w:rsidTr="005674CC">
        <w:trPr>
          <w:trHeight w:val="930"/>
        </w:trPr>
        <w:tc>
          <w:tcPr>
            <w:tcW w:w="9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4FAAD" w14:textId="77777777" w:rsidR="00D85A74" w:rsidRPr="005674CC" w:rsidRDefault="00D85A74" w:rsidP="005674C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5674C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Petroleum Biomarkers for Q</w:t>
            </w:r>
            <w:bookmarkStart w:id="0" w:name="_GoBack"/>
            <w:bookmarkEnd w:id="0"/>
            <w:r w:rsidRPr="005674C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uantitative Analysis Requirements</w:t>
            </w:r>
          </w:p>
        </w:tc>
      </w:tr>
      <w:tr w:rsidR="00D85A74" w:rsidRPr="00D85A74" w14:paraId="4BC0C785" w14:textId="77777777" w:rsidTr="005674CC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ABD4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Compound 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AE0B" w14:textId="77777777" w:rsidR="00D85A74" w:rsidRPr="005674CC" w:rsidRDefault="00D85A74" w:rsidP="005674CC">
            <w:pPr>
              <w:widowControl/>
              <w:autoSpaceDE/>
              <w:autoSpaceDN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 Ion m/z</w:t>
            </w:r>
          </w:p>
        </w:tc>
      </w:tr>
      <w:tr w:rsidR="00D85A74" w:rsidRPr="00D85A74" w14:paraId="50BBE8A2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05E5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C23 Tricyclic 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Terpane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EE19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1CB1CE99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677E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C24 Tricyclic 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Terpane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220B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7C80AE70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8BCF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C25 Tricyclic 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Terpane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(T6)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884C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1386A6FF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EEED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C24 Tetracyclic 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Terpane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(T6a)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FE32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241E1BD8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4E98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C26 Tricyclic Terpane-22S (T6b)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DB69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50FE9BC9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F8FF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C26 Tricyclic Terpane-22R (T6c)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2C12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0FD9D204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416A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C28 Tricyclic Terpane-22S (T7)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5FB8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0FE091BA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9176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C28 Tricyclic Terpane-22R (T8)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2393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60AB632B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3F73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C29 Tricyclic Terpane-22S (T9)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DF10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4EE362C1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5A4A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C29 Tricyclic Terpane-22R (T10)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916A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690B407E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5863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18a-22,29,30-Trisnorneohopane-Ts (T11)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9261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7DBB947E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16E2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C30 Tricyclic Terpane-22S (T11a)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D8A2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4758B372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9738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C30 Tricyclic Terpane-22R (T11b)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F31E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5FE1679E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E552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17a(H)-22,29,30-Trisnorhopane-Tm (T12)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4A83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1F0D0438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051E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17a/b,21b/a 28,30-Bisnorhopane (T14a)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3F3D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709749CA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91F6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17a(H),21b(H)-25-Norhopane (T14b)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7E5C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5069CC90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B753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30-Norhopane (T15)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EF8C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54BAE7BF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9026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18a(H)-30-Norneohopane-C29Ts (T16)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C17F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76AC679F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7696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17a(H)-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Diahopane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(X)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1710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082D25D2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4269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30-Normoretane (T17)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A3EA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02280797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ACA6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18a(H)&amp;18b(H)-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Oleananes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(T18)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4175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20C485A1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D66A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Hopane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(T19)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80F2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01593715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306E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Moretane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(T20)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B59D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6CEB6D9A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DB99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30-Homohopane-22S (T21)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548D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6BC91789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989F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30-Homohopane-22R (T22)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BFFC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6A20440F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DFAD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T22a-Gammacerane/C32-diahopane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C1E5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30E04903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D36E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30,31-Bishomohopane-22S (T26)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16F4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145CC8D8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BEAD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30,31-Bishomohopane-22R (T27)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AA5E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247CEB63" w14:textId="77777777" w:rsidTr="00C07C77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C123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30,31-Trishomohopane-22S (T30)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3E2B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31A7E910" w14:textId="77777777" w:rsidTr="00C07C77">
        <w:trPr>
          <w:trHeight w:val="315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00CA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30,31-Trishomohopane-22R (T31)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3EB1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5A8D1236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DFB6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Tetrakishomohopane-22S (T32)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F4DF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5F5971D3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7D8D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Tetrakishomohopane-22R (T33)e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858E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65C61E1B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924F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Pentakishomohopane-22S (T34)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8E55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1E82C3CF" w14:textId="77777777" w:rsidTr="005674CC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D9BB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Pentakishomohopane-22R (T35)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D8AB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5A74" w:rsidRPr="00D85A74" w14:paraId="4557A0CC" w14:textId="77777777" w:rsidTr="005674CC">
        <w:trPr>
          <w:trHeight w:val="315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8BB5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13b(H),17a(H)-20S-Diacholestane (S4)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6F60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7F3CDA4B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93BE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13b(H),17a(H)-20R-Diacholestane (S5)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AD7F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69627100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6482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13b,17a-20S-Methyldiacholestane (S8)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B369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13774581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ED23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14a(H),17a(H)-20S-Cholestane/ 13b(H).17a(H)-20S-Ethyldiacholestane (S12)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0CEB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5B910071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1255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14a(H),17a(H)-20R-Cholestane 13b(H),17a(H)-20R-Ethyldiacholestane (S17)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2C60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3A4806E6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D746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Unknown 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sterane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(S18)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8BAB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54498E32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6EFB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13a,17b-20S-Ethyldiacholestane (S19)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93AF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27502534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E40A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14a,17a-20S-Methylcholestane (S20)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1F3C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18EE4560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FEA7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14a,17a-20R-Methylcholestane (S24)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2071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1D66E7F2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41CE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14a(H),17a(H)-20S-Ethylcholestane (S25)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2BB6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76E99114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E816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14a(H),17a(H)-20R-Ethylcholestane (S28)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5E2C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D85A74" w:rsidRPr="00D85A74" w14:paraId="056ED88D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96F6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14b(H),17b(H)-20R-Cholestane (S14)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4E62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D85A74" w:rsidRPr="00D85A74" w14:paraId="569E0E27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4FA0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14b(H),17b(H)-20S-Cholestane (S15)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5BA8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D85A74" w:rsidRPr="00D85A74" w14:paraId="2F729C12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CB02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14b,17b-20R-Methylcholestane (S22)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C139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D85A74" w:rsidRPr="00D85A74" w14:paraId="1E8A0B1E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3BC0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14b,17b-20S-Methylcholestane (S23)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0D18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D85A74" w:rsidRPr="00D85A74" w14:paraId="696A61BE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369F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14b(H),17b(H)-20R-Ethylcholestane (S26)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4400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D85A74" w:rsidRPr="00D85A74" w14:paraId="4B572989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9EE3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14b(H),17b(H)-20S-Ethylcholestane (S27)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38FD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D85A74" w:rsidRPr="00D85A74" w14:paraId="1AA86BA9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4EA0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C26,20R- +C27,20S- 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triaromatic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steroid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3283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D85A74" w:rsidRPr="00D85A74" w14:paraId="2F8ADA6B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0258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C28,20S-triaromatic steroid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BC8A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D85A74" w:rsidRPr="00D85A74" w14:paraId="375BD8FA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FE01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C27,20R-triaromatic steroid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62FA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D85A74" w:rsidRPr="00D85A74" w14:paraId="053DE90D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C596" w14:textId="77777777" w:rsidR="00D85A74" w:rsidRPr="005674CC" w:rsidRDefault="00D85A74" w:rsidP="00D85A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C28,20R-triaromatic steroid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F25E" w14:textId="77777777" w:rsidR="00D85A74" w:rsidRPr="005674CC" w:rsidRDefault="00D85A74" w:rsidP="00D85A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D85A74" w:rsidRPr="005674CC" w14:paraId="61221E4C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5697" w14:textId="77777777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A18B" w14:textId="77777777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A74" w:rsidRPr="005674CC" w14:paraId="6FB6C112" w14:textId="77777777" w:rsidTr="00D85A74">
        <w:trPr>
          <w:trHeight w:val="315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2A6A" w14:textId="77777777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* Peak identification provided in parentheses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186C" w14:textId="77777777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5688E3" w14:textId="099B3EF0" w:rsidR="00833D8C" w:rsidRPr="005674CC" w:rsidRDefault="00833D8C" w:rsidP="005674CC">
      <w:pPr>
        <w:tabs>
          <w:tab w:val="left" w:pos="720"/>
          <w:tab w:val="left" w:pos="1536"/>
        </w:tabs>
        <w:ind w:right="550"/>
        <w:rPr>
          <w:rFonts w:ascii="Times New Roman" w:hAnsi="Times New Roman" w:cs="Times New Roman"/>
        </w:rPr>
      </w:pPr>
    </w:p>
    <w:tbl>
      <w:tblPr>
        <w:tblW w:w="5120" w:type="dxa"/>
        <w:jc w:val="center"/>
        <w:tblLook w:val="04A0" w:firstRow="1" w:lastRow="0" w:firstColumn="1" w:lastColumn="0" w:noHBand="0" w:noVBand="1"/>
      </w:tblPr>
      <w:tblGrid>
        <w:gridCol w:w="2250"/>
        <w:gridCol w:w="1790"/>
        <w:gridCol w:w="1080"/>
      </w:tblGrid>
      <w:tr w:rsidR="00D85A74" w:rsidRPr="005674CC" w14:paraId="6268A7AC" w14:textId="77777777" w:rsidTr="00833D8C">
        <w:trPr>
          <w:trHeight w:val="315"/>
          <w:jc w:val="center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99A1C" w14:textId="77777777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Reporting Limit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DAB9" w14:textId="77777777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5A74" w:rsidRPr="005674CC" w14:paraId="0833A55B" w14:textId="77777777" w:rsidTr="00833D8C">
        <w:trPr>
          <w:trHeight w:val="31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561BA" w14:textId="77777777" w:rsidR="00D85A74" w:rsidRPr="005674CC" w:rsidRDefault="00D85A74" w:rsidP="005674C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Sediments/Soil =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2FA28" w14:textId="77777777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ug</w:t>
            </w:r>
            <w:proofErr w:type="spellEnd"/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/Kg dry weight</w:t>
            </w:r>
          </w:p>
        </w:tc>
      </w:tr>
      <w:tr w:rsidR="00D85A74" w:rsidRPr="005674CC" w14:paraId="43564189" w14:textId="77777777" w:rsidTr="00833D8C">
        <w:trPr>
          <w:trHeight w:val="31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B38D9" w14:textId="77777777" w:rsidR="00D85A74" w:rsidRPr="005674CC" w:rsidRDefault="00D85A74" w:rsidP="005674CC">
            <w:pPr>
              <w:widowControl/>
              <w:autoSpaceDE/>
              <w:autoSpaceDN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Waters =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0BDCB" w14:textId="77777777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10 ng/L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C9DE" w14:textId="77777777" w:rsidR="00D85A74" w:rsidRPr="005674CC" w:rsidRDefault="00D85A74" w:rsidP="005674C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A74" w:rsidRPr="005674CC" w14:paraId="3926365A" w14:textId="77777777" w:rsidTr="00833D8C">
        <w:trPr>
          <w:trHeight w:val="315"/>
          <w:jc w:val="center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A4BEB" w14:textId="77777777" w:rsidR="00833D8C" w:rsidRPr="005674CC" w:rsidRDefault="00833D8C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1CF039" w14:textId="5B84EBE3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Reporting Limit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912C" w14:textId="77777777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5A74" w:rsidRPr="005674CC" w14:paraId="4F4ED807" w14:textId="77777777" w:rsidTr="00833D8C">
        <w:trPr>
          <w:trHeight w:val="31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FEDCB" w14:textId="77777777" w:rsidR="00D85A74" w:rsidRPr="005674CC" w:rsidRDefault="00D85A74" w:rsidP="005674CC">
            <w:pPr>
              <w:widowControl/>
              <w:autoSpaceDE/>
              <w:autoSpaceDN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Oil =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24915" w14:textId="77777777" w:rsidR="00D85A74" w:rsidRPr="005674CC" w:rsidRDefault="00D85A74" w:rsidP="005674C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CC">
              <w:rPr>
                <w:rFonts w:ascii="Times New Roman" w:eastAsia="Times New Roman" w:hAnsi="Times New Roman" w:cs="Times New Roman"/>
                <w:sz w:val="24"/>
                <w:szCs w:val="24"/>
              </w:rPr>
              <w:t>2 mg/Kg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7749" w14:textId="77777777" w:rsidR="00D85A74" w:rsidRPr="005674CC" w:rsidRDefault="00D85A74" w:rsidP="005674C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B65210" w14:textId="1E8E181B" w:rsidR="00E70100" w:rsidRDefault="00E70100" w:rsidP="00C07C7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C3F7590" w14:textId="6617AAD8" w:rsidR="00C07C77" w:rsidRDefault="00C07C77" w:rsidP="00C07C7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50220D2" w14:textId="3AAC256A" w:rsidR="00C07C77" w:rsidRDefault="00C07C77" w:rsidP="00C07C7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92435D0" w14:textId="262A77BE" w:rsidR="00C07C77" w:rsidRDefault="00C07C77" w:rsidP="00C07C7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64076DC" w14:textId="77777777" w:rsidR="00C07C77" w:rsidRPr="005674CC" w:rsidRDefault="00C07C77" w:rsidP="00C07C7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65BB01CC" w14:textId="367F4DE7" w:rsidR="00E5256F" w:rsidRPr="005674CC" w:rsidRDefault="00577D3B" w:rsidP="005674CC">
      <w:pPr>
        <w:pStyle w:val="ListParagraph"/>
        <w:numPr>
          <w:ilvl w:val="1"/>
          <w:numId w:val="1"/>
        </w:numPr>
        <w:tabs>
          <w:tab w:val="left" w:pos="720"/>
        </w:tabs>
        <w:jc w:val="left"/>
        <w:rPr>
          <w:rFonts w:ascii="Times New Roman" w:hAnsi="Times New Roman" w:cs="Times New Roman"/>
          <w:b/>
          <w:sz w:val="24"/>
        </w:rPr>
      </w:pPr>
      <w:r w:rsidRPr="005674CC">
        <w:rPr>
          <w:rFonts w:ascii="Times New Roman" w:hAnsi="Times New Roman" w:cs="Times New Roman"/>
          <w:b/>
          <w:sz w:val="24"/>
        </w:rPr>
        <w:t>Deliverables</w:t>
      </w:r>
    </w:p>
    <w:p w14:paraId="6334B51F" w14:textId="2006C925" w:rsidR="00E70100" w:rsidRPr="005674CC" w:rsidRDefault="008776C8" w:rsidP="00C07C77">
      <w:pPr>
        <w:ind w:left="720" w:right="1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Vendor</w:t>
      </w:r>
      <w:r w:rsidR="00236F56" w:rsidRPr="005674CC">
        <w:rPr>
          <w:rFonts w:ascii="Times New Roman" w:hAnsi="Times New Roman" w:cs="Times New Roman"/>
          <w:sz w:val="24"/>
        </w:rPr>
        <w:t xml:space="preserve"> </w:t>
      </w:r>
      <w:r w:rsidR="00BD6554">
        <w:rPr>
          <w:rFonts w:ascii="Times New Roman" w:hAnsi="Times New Roman" w:cs="Times New Roman"/>
          <w:sz w:val="24"/>
        </w:rPr>
        <w:t>shall</w:t>
      </w:r>
      <w:r w:rsidR="00236F56" w:rsidRPr="005674CC">
        <w:rPr>
          <w:rFonts w:ascii="Times New Roman" w:hAnsi="Times New Roman" w:cs="Times New Roman"/>
          <w:sz w:val="24"/>
        </w:rPr>
        <w:t xml:space="preserve"> provide analyses as electronic data deliverables (EDDs) in addition to regular printouts, which </w:t>
      </w:r>
      <w:r w:rsidR="00BD6554">
        <w:rPr>
          <w:rFonts w:ascii="Times New Roman" w:hAnsi="Times New Roman" w:cs="Times New Roman"/>
          <w:sz w:val="24"/>
        </w:rPr>
        <w:t>must</w:t>
      </w:r>
      <w:r w:rsidR="00236F56" w:rsidRPr="005674CC">
        <w:rPr>
          <w:rFonts w:ascii="Times New Roman" w:hAnsi="Times New Roman" w:cs="Times New Roman"/>
          <w:sz w:val="24"/>
        </w:rPr>
        <w:t xml:space="preserve"> be in PDF format. </w:t>
      </w:r>
      <w:r>
        <w:rPr>
          <w:rFonts w:ascii="Times New Roman" w:hAnsi="Times New Roman" w:cs="Times New Roman"/>
          <w:sz w:val="24"/>
        </w:rPr>
        <w:t>The</w:t>
      </w:r>
      <w:r w:rsidR="00236F56" w:rsidRPr="005674C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Vendor</w:t>
      </w:r>
      <w:r w:rsidR="00236F56" w:rsidRPr="005674CC">
        <w:rPr>
          <w:rFonts w:ascii="Times New Roman" w:hAnsi="Times New Roman" w:cs="Times New Roman"/>
          <w:sz w:val="24"/>
        </w:rPr>
        <w:t xml:space="preserve"> </w:t>
      </w:r>
      <w:r w:rsidR="00BD6554">
        <w:rPr>
          <w:rFonts w:ascii="Times New Roman" w:hAnsi="Times New Roman" w:cs="Times New Roman"/>
          <w:sz w:val="24"/>
        </w:rPr>
        <w:t>must</w:t>
      </w:r>
      <w:r w:rsidR="00236F56" w:rsidRPr="005674CC">
        <w:rPr>
          <w:rFonts w:ascii="Times New Roman" w:hAnsi="Times New Roman" w:cs="Times New Roman"/>
          <w:sz w:val="24"/>
        </w:rPr>
        <w:t xml:space="preserve"> fully document all analyses to allow for independent data validation. </w:t>
      </w:r>
      <w:r>
        <w:rPr>
          <w:rFonts w:ascii="Times New Roman" w:hAnsi="Times New Roman" w:cs="Times New Roman"/>
          <w:sz w:val="24"/>
        </w:rPr>
        <w:t>The</w:t>
      </w:r>
      <w:r w:rsidR="00236F56" w:rsidRPr="005674C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Vendor</w:t>
      </w:r>
      <w:r w:rsidR="00236F56" w:rsidRPr="005674CC">
        <w:rPr>
          <w:rFonts w:ascii="Times New Roman" w:hAnsi="Times New Roman" w:cs="Times New Roman"/>
          <w:sz w:val="24"/>
        </w:rPr>
        <w:t xml:space="preserve"> </w:t>
      </w:r>
      <w:r w:rsidR="00BD6554">
        <w:rPr>
          <w:rFonts w:ascii="Times New Roman" w:hAnsi="Times New Roman" w:cs="Times New Roman"/>
          <w:sz w:val="24"/>
        </w:rPr>
        <w:t>must</w:t>
      </w:r>
      <w:r w:rsidR="00236F56" w:rsidRPr="005674CC">
        <w:rPr>
          <w:rFonts w:ascii="Times New Roman" w:hAnsi="Times New Roman" w:cs="Times New Roman"/>
          <w:sz w:val="24"/>
        </w:rPr>
        <w:t xml:space="preserve"> work cooperatively with data validators to address and resolve any data validation questions or issues.</w:t>
      </w:r>
    </w:p>
    <w:p w14:paraId="288A518A" w14:textId="19AEBA3D" w:rsidR="005674CC" w:rsidRPr="005674CC" w:rsidRDefault="005674CC" w:rsidP="005674CC">
      <w:pPr>
        <w:pStyle w:val="BodyText"/>
        <w:spacing w:before="10"/>
        <w:rPr>
          <w:rFonts w:ascii="Times New Roman" w:hAnsi="Times New Roman" w:cs="Times New Roman"/>
          <w:sz w:val="24"/>
          <w:szCs w:val="22"/>
        </w:rPr>
      </w:pPr>
    </w:p>
    <w:p w14:paraId="781562A4" w14:textId="5D8A0DFF" w:rsidR="00E70100" w:rsidRPr="005674CC" w:rsidRDefault="004670E3" w:rsidP="005674CC">
      <w:pPr>
        <w:tabs>
          <w:tab w:val="left" w:pos="820"/>
        </w:tabs>
        <w:ind w:left="101"/>
        <w:rPr>
          <w:rFonts w:ascii="Times New Roman" w:hAnsi="Times New Roman" w:cs="Times New Roman"/>
          <w:b/>
          <w:sz w:val="24"/>
        </w:rPr>
      </w:pPr>
      <w:r w:rsidRPr="005674CC">
        <w:rPr>
          <w:rFonts w:ascii="Times New Roman" w:hAnsi="Times New Roman" w:cs="Times New Roman"/>
          <w:b/>
          <w:sz w:val="24"/>
        </w:rPr>
        <w:t xml:space="preserve">4.0     </w:t>
      </w:r>
      <w:r w:rsidR="00577D3B" w:rsidRPr="005674CC">
        <w:rPr>
          <w:rFonts w:ascii="Times New Roman" w:hAnsi="Times New Roman" w:cs="Times New Roman"/>
          <w:b/>
          <w:w w:val="95"/>
          <w:sz w:val="24"/>
        </w:rPr>
        <w:t>Costs for</w:t>
      </w:r>
      <w:r w:rsidR="00577D3B" w:rsidRPr="005674CC">
        <w:rPr>
          <w:rFonts w:ascii="Times New Roman" w:hAnsi="Times New Roman" w:cs="Times New Roman"/>
          <w:b/>
          <w:spacing w:val="-1"/>
          <w:w w:val="95"/>
          <w:sz w:val="24"/>
        </w:rPr>
        <w:t xml:space="preserve"> </w:t>
      </w:r>
      <w:r w:rsidR="00577D3B" w:rsidRPr="005674CC">
        <w:rPr>
          <w:rFonts w:ascii="Times New Roman" w:hAnsi="Times New Roman" w:cs="Times New Roman"/>
          <w:b/>
          <w:w w:val="95"/>
          <w:sz w:val="24"/>
        </w:rPr>
        <w:t>Services</w:t>
      </w:r>
    </w:p>
    <w:p w14:paraId="2D0F42A7" w14:textId="346B8267" w:rsidR="00B54E41" w:rsidRPr="005674CC" w:rsidRDefault="00833D8C" w:rsidP="005674CC">
      <w:pPr>
        <w:widowControl/>
        <w:autoSpaceDE/>
        <w:autoSpaceDN/>
        <w:spacing w:after="200"/>
        <w:ind w:left="720"/>
        <w:rPr>
          <w:rFonts w:ascii="Times New Roman" w:hAnsi="Times New Roman" w:cs="Times New Roman"/>
          <w:sz w:val="24"/>
        </w:rPr>
      </w:pPr>
      <w:r w:rsidRPr="005674CC">
        <w:rPr>
          <w:rFonts w:ascii="Times New Roman" w:hAnsi="Times New Roman" w:cs="Times New Roman"/>
          <w:sz w:val="24"/>
        </w:rPr>
        <w:t xml:space="preserve">The </w:t>
      </w:r>
      <w:r w:rsidR="008776C8">
        <w:rPr>
          <w:rFonts w:ascii="Times New Roman" w:hAnsi="Times New Roman" w:cs="Times New Roman"/>
          <w:sz w:val="24"/>
        </w:rPr>
        <w:t>Vendor</w:t>
      </w:r>
      <w:r w:rsidRPr="005674CC">
        <w:rPr>
          <w:rFonts w:ascii="Times New Roman" w:hAnsi="Times New Roman" w:cs="Times New Roman"/>
          <w:sz w:val="24"/>
        </w:rPr>
        <w:t xml:space="preserve"> must provide the unit cost for all items on Attachment C – Price Sheet.</w:t>
      </w:r>
      <w:r w:rsidR="00577D3B" w:rsidRPr="005674CC">
        <w:rPr>
          <w:rFonts w:ascii="Times New Roman" w:hAnsi="Times New Roman" w:cs="Times New Roman"/>
          <w:sz w:val="24"/>
        </w:rPr>
        <w:t xml:space="preserve"> </w:t>
      </w:r>
      <w:r w:rsidR="00DF2D9E" w:rsidRPr="005674CC">
        <w:rPr>
          <w:rFonts w:ascii="Times New Roman" w:hAnsi="Times New Roman" w:cs="Times New Roman"/>
          <w:sz w:val="24"/>
        </w:rPr>
        <w:t xml:space="preserve">LOSCO will pay all costs necessary to ship/transfer samples to </w:t>
      </w:r>
      <w:r w:rsidR="008776C8">
        <w:rPr>
          <w:rFonts w:ascii="Times New Roman" w:hAnsi="Times New Roman" w:cs="Times New Roman"/>
          <w:sz w:val="24"/>
        </w:rPr>
        <w:t>the Vendor</w:t>
      </w:r>
      <w:r w:rsidR="00DF2D9E" w:rsidRPr="005674CC">
        <w:rPr>
          <w:rFonts w:ascii="Times New Roman" w:hAnsi="Times New Roman" w:cs="Times New Roman"/>
          <w:sz w:val="24"/>
        </w:rPr>
        <w:t xml:space="preserve">. Therefore, </w:t>
      </w:r>
      <w:r w:rsidRPr="005674CC">
        <w:rPr>
          <w:rFonts w:ascii="Times New Roman" w:hAnsi="Times New Roman" w:cs="Times New Roman"/>
          <w:sz w:val="24"/>
        </w:rPr>
        <w:t xml:space="preserve">the </w:t>
      </w:r>
      <w:r w:rsidR="003E5ACB">
        <w:rPr>
          <w:rFonts w:ascii="Times New Roman" w:hAnsi="Times New Roman" w:cs="Times New Roman"/>
          <w:sz w:val="24"/>
        </w:rPr>
        <w:t>Vendor</w:t>
      </w:r>
      <w:r w:rsidR="0038018E" w:rsidRPr="005674CC">
        <w:rPr>
          <w:rFonts w:ascii="Times New Roman" w:hAnsi="Times New Roman" w:cs="Times New Roman"/>
          <w:sz w:val="24"/>
        </w:rPr>
        <w:t xml:space="preserve"> should not include shipping</w:t>
      </w:r>
      <w:r w:rsidR="00DF2D9E" w:rsidRPr="005674CC">
        <w:rPr>
          <w:rFonts w:ascii="Times New Roman" w:hAnsi="Times New Roman" w:cs="Times New Roman"/>
          <w:sz w:val="24"/>
        </w:rPr>
        <w:t>/transfer</w:t>
      </w:r>
      <w:r w:rsidR="00B54E41" w:rsidRPr="005674CC">
        <w:rPr>
          <w:rFonts w:ascii="Times New Roman" w:hAnsi="Times New Roman" w:cs="Times New Roman"/>
          <w:sz w:val="24"/>
        </w:rPr>
        <w:t xml:space="preserve"> charges in the r</w:t>
      </w:r>
      <w:r w:rsidR="0038018E" w:rsidRPr="005674CC">
        <w:rPr>
          <w:rFonts w:ascii="Times New Roman" w:hAnsi="Times New Roman" w:cs="Times New Roman"/>
          <w:sz w:val="24"/>
        </w:rPr>
        <w:t>ates provided in Attachment C</w:t>
      </w:r>
      <w:r w:rsidRPr="005674CC">
        <w:rPr>
          <w:rFonts w:ascii="Times New Roman" w:hAnsi="Times New Roman" w:cs="Times New Roman"/>
          <w:sz w:val="24"/>
        </w:rPr>
        <w:t xml:space="preserve"> – Price Sheet</w:t>
      </w:r>
      <w:r w:rsidR="0038018E" w:rsidRPr="005674CC">
        <w:rPr>
          <w:rFonts w:ascii="Times New Roman" w:hAnsi="Times New Roman" w:cs="Times New Roman"/>
          <w:sz w:val="24"/>
        </w:rPr>
        <w:t xml:space="preserve">. </w:t>
      </w:r>
      <w:r w:rsidR="00DF2D9E" w:rsidRPr="005674CC">
        <w:rPr>
          <w:rFonts w:ascii="Times New Roman" w:hAnsi="Times New Roman" w:cs="Times New Roman"/>
          <w:sz w:val="24"/>
        </w:rPr>
        <w:t>Rates shall include all direct costs (labor, supplies, equipment, sampling supplies), sample storage and disposal, extraction/preparation, cleanup costs, incidentals and expendables, duplication/copying, communications, taxes, etc.), all indirect costs (fringe, overhead, general and administrative costs), travel expenses associated with each line</w:t>
      </w:r>
      <w:r w:rsidR="009B4287">
        <w:rPr>
          <w:rFonts w:ascii="Times New Roman" w:hAnsi="Times New Roman" w:cs="Times New Roman"/>
          <w:sz w:val="24"/>
        </w:rPr>
        <w:t>,</w:t>
      </w:r>
      <w:r w:rsidR="00DF2D9E" w:rsidRPr="005674CC">
        <w:rPr>
          <w:rFonts w:ascii="Times New Roman" w:hAnsi="Times New Roman" w:cs="Times New Roman"/>
          <w:sz w:val="24"/>
        </w:rPr>
        <w:t xml:space="preserve"> and profit. </w:t>
      </w:r>
      <w:r w:rsidR="00E5256F" w:rsidRPr="005674CC">
        <w:rPr>
          <w:rFonts w:ascii="Times New Roman" w:hAnsi="Times New Roman" w:cs="Times New Roman"/>
          <w:sz w:val="24"/>
        </w:rPr>
        <w:t xml:space="preserve">To complete the </w:t>
      </w:r>
      <w:r w:rsidRPr="005674CC">
        <w:rPr>
          <w:rFonts w:ascii="Times New Roman" w:hAnsi="Times New Roman" w:cs="Times New Roman"/>
          <w:sz w:val="24"/>
        </w:rPr>
        <w:t>Attachment C – Price Sheet</w:t>
      </w:r>
      <w:r w:rsidR="00E5256F" w:rsidRPr="005674CC">
        <w:rPr>
          <w:rFonts w:ascii="Times New Roman" w:hAnsi="Times New Roman" w:cs="Times New Roman"/>
          <w:sz w:val="24"/>
        </w:rPr>
        <w:t xml:space="preserve">, </w:t>
      </w:r>
      <w:r w:rsidRPr="005674CC">
        <w:rPr>
          <w:rFonts w:ascii="Times New Roman" w:hAnsi="Times New Roman" w:cs="Times New Roman"/>
          <w:sz w:val="24"/>
        </w:rPr>
        <w:t xml:space="preserve">bidders </w:t>
      </w:r>
      <w:r w:rsidR="009B4287">
        <w:rPr>
          <w:rFonts w:ascii="Times New Roman" w:hAnsi="Times New Roman" w:cs="Times New Roman"/>
          <w:sz w:val="24"/>
        </w:rPr>
        <w:t>are to</w:t>
      </w:r>
      <w:r w:rsidR="00E5256F" w:rsidRPr="005674CC">
        <w:rPr>
          <w:rFonts w:ascii="Times New Roman" w:hAnsi="Times New Roman" w:cs="Times New Roman"/>
          <w:sz w:val="24"/>
        </w:rPr>
        <w:t xml:space="preserve"> fill out the columns titled “Matrix” and “Price.” </w:t>
      </w:r>
      <w:r w:rsidRPr="005674CC">
        <w:rPr>
          <w:rFonts w:ascii="Times New Roman" w:hAnsi="Times New Roman" w:cs="Times New Roman"/>
          <w:sz w:val="24"/>
        </w:rPr>
        <w:t>In the “Matrix” column, the bidder</w:t>
      </w:r>
      <w:r w:rsidR="00E5256F" w:rsidRPr="005674CC">
        <w:rPr>
          <w:rFonts w:ascii="Times New Roman" w:hAnsi="Times New Roman" w:cs="Times New Roman"/>
          <w:sz w:val="24"/>
        </w:rPr>
        <w:t xml:space="preserve"> </w:t>
      </w:r>
      <w:r w:rsidR="009B4287">
        <w:rPr>
          <w:rFonts w:ascii="Times New Roman" w:hAnsi="Times New Roman" w:cs="Times New Roman"/>
          <w:sz w:val="24"/>
        </w:rPr>
        <w:t>shall</w:t>
      </w:r>
      <w:r w:rsidR="00E5256F" w:rsidRPr="005674CC">
        <w:rPr>
          <w:rFonts w:ascii="Times New Roman" w:hAnsi="Times New Roman" w:cs="Times New Roman"/>
          <w:sz w:val="24"/>
        </w:rPr>
        <w:t xml:space="preserve"> indicate what substance is being analyzed, such as tissue, sediment, or liquid; multiple matrices for the same analysis can be listed by separating with a slash (Sediment/tissue</w:t>
      </w:r>
      <w:r w:rsidRPr="005674CC">
        <w:rPr>
          <w:rFonts w:ascii="Times New Roman" w:hAnsi="Times New Roman" w:cs="Times New Roman"/>
          <w:sz w:val="24"/>
        </w:rPr>
        <w:t>). In the price column, the bidder</w:t>
      </w:r>
      <w:r w:rsidR="00E5256F" w:rsidRPr="005674CC">
        <w:rPr>
          <w:rFonts w:ascii="Times New Roman" w:hAnsi="Times New Roman" w:cs="Times New Roman"/>
          <w:sz w:val="24"/>
        </w:rPr>
        <w:t xml:space="preserve"> </w:t>
      </w:r>
      <w:r w:rsidR="009B4287">
        <w:rPr>
          <w:rFonts w:ascii="Times New Roman" w:hAnsi="Times New Roman" w:cs="Times New Roman"/>
          <w:sz w:val="24"/>
        </w:rPr>
        <w:t>shall</w:t>
      </w:r>
      <w:r w:rsidR="00E5256F" w:rsidRPr="005674CC">
        <w:rPr>
          <w:rFonts w:ascii="Times New Roman" w:hAnsi="Times New Roman" w:cs="Times New Roman"/>
          <w:sz w:val="24"/>
        </w:rPr>
        <w:t xml:space="preserve"> indicate the price for the given analysis. If there are multiple matrices for a specific analysis the</w:t>
      </w:r>
      <w:r w:rsidR="00246F4B" w:rsidRPr="005674CC">
        <w:rPr>
          <w:rFonts w:ascii="Times New Roman" w:hAnsi="Times New Roman" w:cs="Times New Roman"/>
          <w:sz w:val="24"/>
        </w:rPr>
        <w:t xml:space="preserve"> bidder</w:t>
      </w:r>
      <w:r w:rsidR="00E5256F" w:rsidRPr="005674CC">
        <w:rPr>
          <w:rFonts w:ascii="Times New Roman" w:hAnsi="Times New Roman" w:cs="Times New Roman"/>
          <w:sz w:val="24"/>
        </w:rPr>
        <w:t xml:space="preserve"> may fill out the price column in two ways</w:t>
      </w:r>
      <w:r w:rsidR="003E5ACB">
        <w:rPr>
          <w:rFonts w:ascii="Times New Roman" w:hAnsi="Times New Roman" w:cs="Times New Roman"/>
          <w:sz w:val="24"/>
        </w:rPr>
        <w:t>:</w:t>
      </w:r>
      <w:r w:rsidR="00E5256F" w:rsidRPr="005674CC">
        <w:rPr>
          <w:rFonts w:ascii="Times New Roman" w:hAnsi="Times New Roman" w:cs="Times New Roman"/>
          <w:sz w:val="24"/>
        </w:rPr>
        <w:t xml:space="preserve"> if the price is th</w:t>
      </w:r>
      <w:r w:rsidRPr="005674CC">
        <w:rPr>
          <w:rFonts w:ascii="Times New Roman" w:hAnsi="Times New Roman" w:cs="Times New Roman"/>
          <w:sz w:val="24"/>
        </w:rPr>
        <w:t>e same for all matrices, the bidder</w:t>
      </w:r>
      <w:r w:rsidR="00E5256F" w:rsidRPr="005674CC">
        <w:rPr>
          <w:rFonts w:ascii="Times New Roman" w:hAnsi="Times New Roman" w:cs="Times New Roman"/>
          <w:sz w:val="24"/>
        </w:rPr>
        <w:t xml:space="preserve"> </w:t>
      </w:r>
      <w:r w:rsidR="009B4287">
        <w:rPr>
          <w:rFonts w:ascii="Times New Roman" w:hAnsi="Times New Roman" w:cs="Times New Roman"/>
          <w:sz w:val="24"/>
        </w:rPr>
        <w:t>shall</w:t>
      </w:r>
      <w:r w:rsidR="00E5256F" w:rsidRPr="005674CC">
        <w:rPr>
          <w:rFonts w:ascii="Times New Roman" w:hAnsi="Times New Roman" w:cs="Times New Roman"/>
          <w:sz w:val="24"/>
        </w:rPr>
        <w:t xml:space="preserve"> input the appropriate price; if the price differs between matrices, the prices </w:t>
      </w:r>
      <w:r w:rsidR="009B4287">
        <w:rPr>
          <w:rFonts w:ascii="Times New Roman" w:hAnsi="Times New Roman" w:cs="Times New Roman"/>
          <w:sz w:val="24"/>
        </w:rPr>
        <w:t>shall</w:t>
      </w:r>
      <w:r w:rsidR="00E5256F" w:rsidRPr="005674CC">
        <w:rPr>
          <w:rFonts w:ascii="Times New Roman" w:hAnsi="Times New Roman" w:cs="Times New Roman"/>
          <w:sz w:val="24"/>
        </w:rPr>
        <w:t xml:space="preserve"> be listed in the same order as the matrices</w:t>
      </w:r>
      <w:r w:rsidR="009B4287">
        <w:rPr>
          <w:rFonts w:ascii="Times New Roman" w:hAnsi="Times New Roman" w:cs="Times New Roman"/>
          <w:sz w:val="24"/>
        </w:rPr>
        <w:t xml:space="preserve">, </w:t>
      </w:r>
      <w:r w:rsidR="00E5256F" w:rsidRPr="005674CC">
        <w:rPr>
          <w:rFonts w:ascii="Times New Roman" w:hAnsi="Times New Roman" w:cs="Times New Roman"/>
          <w:sz w:val="24"/>
        </w:rPr>
        <w:t xml:space="preserve">separated by a slash. </w:t>
      </w:r>
      <w:r w:rsidRPr="005674CC">
        <w:rPr>
          <w:rFonts w:ascii="Times New Roman" w:hAnsi="Times New Roman" w:cs="Times New Roman"/>
          <w:sz w:val="24"/>
        </w:rPr>
        <w:t>Bidders</w:t>
      </w:r>
      <w:r w:rsidR="00E5256F" w:rsidRPr="005674CC">
        <w:rPr>
          <w:rFonts w:ascii="Times New Roman" w:hAnsi="Times New Roman" w:cs="Times New Roman"/>
          <w:sz w:val="24"/>
        </w:rPr>
        <w:t xml:space="preserve"> </w:t>
      </w:r>
      <w:r w:rsidR="009B4287">
        <w:rPr>
          <w:rFonts w:ascii="Times New Roman" w:hAnsi="Times New Roman" w:cs="Times New Roman"/>
          <w:sz w:val="24"/>
        </w:rPr>
        <w:t>are to</w:t>
      </w:r>
      <w:r w:rsidR="00E5256F" w:rsidRPr="005674CC">
        <w:rPr>
          <w:rFonts w:ascii="Times New Roman" w:hAnsi="Times New Roman" w:cs="Times New Roman"/>
          <w:sz w:val="24"/>
        </w:rPr>
        <w:t xml:space="preserve"> use </w:t>
      </w:r>
      <w:r w:rsidR="009B4287">
        <w:rPr>
          <w:rFonts w:ascii="Times New Roman" w:hAnsi="Times New Roman" w:cs="Times New Roman"/>
          <w:sz w:val="24"/>
        </w:rPr>
        <w:t>the “notes/column”</w:t>
      </w:r>
      <w:r w:rsidR="00E5256F" w:rsidRPr="005674CC">
        <w:rPr>
          <w:rFonts w:ascii="Times New Roman" w:hAnsi="Times New Roman" w:cs="Times New Roman"/>
          <w:sz w:val="24"/>
        </w:rPr>
        <w:t xml:space="preserve"> column to indicate any additiona</w:t>
      </w:r>
      <w:r w:rsidR="009B4287">
        <w:rPr>
          <w:rFonts w:ascii="Times New Roman" w:hAnsi="Times New Roman" w:cs="Times New Roman"/>
          <w:sz w:val="24"/>
        </w:rPr>
        <w:t>l detail or pricing information.</w:t>
      </w:r>
      <w:r w:rsidR="00E5256F" w:rsidRPr="005674CC">
        <w:rPr>
          <w:rFonts w:ascii="Times New Roman" w:hAnsi="Times New Roman" w:cs="Times New Roman"/>
          <w:sz w:val="24"/>
        </w:rPr>
        <w:t xml:space="preserve"> </w:t>
      </w:r>
      <w:r w:rsidR="009B4287">
        <w:rPr>
          <w:rFonts w:ascii="Times New Roman" w:hAnsi="Times New Roman" w:cs="Times New Roman"/>
          <w:sz w:val="24"/>
        </w:rPr>
        <w:t>F</w:t>
      </w:r>
      <w:r w:rsidR="00E5256F" w:rsidRPr="005674CC">
        <w:rPr>
          <w:rFonts w:ascii="Times New Roman" w:hAnsi="Times New Roman" w:cs="Times New Roman"/>
          <w:sz w:val="24"/>
        </w:rPr>
        <w:t>or instance if an analysis has options for different levels of detail which will affect the price, that information should be listed in this column.</w:t>
      </w:r>
    </w:p>
    <w:p w14:paraId="61462F90" w14:textId="63474EDF" w:rsidR="00E5256F" w:rsidRPr="005674CC" w:rsidRDefault="00E5256F" w:rsidP="005674CC">
      <w:pPr>
        <w:widowControl/>
        <w:autoSpaceDE/>
        <w:autoSpaceDN/>
        <w:rPr>
          <w:rFonts w:ascii="Times New Roman" w:hAnsi="Times New Roman" w:cs="Times New Roman"/>
          <w:b/>
          <w:sz w:val="24"/>
        </w:rPr>
      </w:pPr>
      <w:r w:rsidRPr="005674CC">
        <w:rPr>
          <w:rFonts w:ascii="Times New Roman" w:hAnsi="Times New Roman" w:cs="Times New Roman"/>
          <w:b/>
          <w:sz w:val="24"/>
        </w:rPr>
        <w:t>5.0</w:t>
      </w:r>
      <w:r w:rsidRPr="005674CC">
        <w:rPr>
          <w:rFonts w:ascii="Times New Roman" w:hAnsi="Times New Roman" w:cs="Times New Roman"/>
          <w:b/>
          <w:sz w:val="24"/>
        </w:rPr>
        <w:tab/>
        <w:t>Confidentiality</w:t>
      </w:r>
    </w:p>
    <w:p w14:paraId="43F21AE5" w14:textId="26916A31" w:rsidR="00052F05" w:rsidRDefault="00E5256F" w:rsidP="005674CC">
      <w:pPr>
        <w:pStyle w:val="Style16"/>
        <w:autoSpaceDE/>
        <w:spacing w:before="0"/>
        <w:ind w:left="720"/>
        <w:rPr>
          <w:sz w:val="24"/>
        </w:rPr>
      </w:pPr>
      <w:r w:rsidRPr="005674CC">
        <w:rPr>
          <w:sz w:val="24"/>
        </w:rPr>
        <w:t>All efforts and results of</w:t>
      </w:r>
      <w:r w:rsidR="005674CC">
        <w:rPr>
          <w:sz w:val="24"/>
        </w:rPr>
        <w:t xml:space="preserve"> the</w:t>
      </w:r>
      <w:r w:rsidRPr="005674CC">
        <w:rPr>
          <w:sz w:val="24"/>
        </w:rPr>
        <w:t xml:space="preserve"> </w:t>
      </w:r>
      <w:r w:rsidR="003E5ACB">
        <w:rPr>
          <w:sz w:val="24"/>
        </w:rPr>
        <w:t>Vendor</w:t>
      </w:r>
      <w:r w:rsidRPr="005674CC">
        <w:rPr>
          <w:sz w:val="24"/>
        </w:rPr>
        <w:t xml:space="preserve"> activities may be used by the State of Louisiana in litigation and must be held in strict confidence. Information/data in any form (oral, electronic, written, or otherwise) whether provided to </w:t>
      </w:r>
      <w:r w:rsidR="003E5ACB">
        <w:rPr>
          <w:sz w:val="24"/>
        </w:rPr>
        <w:t>the Vendor</w:t>
      </w:r>
      <w:r w:rsidRPr="005674CC">
        <w:rPr>
          <w:sz w:val="24"/>
        </w:rPr>
        <w:t xml:space="preserve"> or generated</w:t>
      </w:r>
      <w:r w:rsidR="000E25C9" w:rsidRPr="005674CC">
        <w:rPr>
          <w:sz w:val="24"/>
        </w:rPr>
        <w:t>/</w:t>
      </w:r>
      <w:r w:rsidRPr="005674CC">
        <w:rPr>
          <w:sz w:val="24"/>
        </w:rPr>
        <w:t xml:space="preserve">obtained by </w:t>
      </w:r>
      <w:r w:rsidR="003E5ACB">
        <w:rPr>
          <w:sz w:val="24"/>
        </w:rPr>
        <w:t>the Vendor</w:t>
      </w:r>
      <w:r w:rsidRPr="005674CC">
        <w:rPr>
          <w:sz w:val="24"/>
        </w:rPr>
        <w:t xml:space="preserve"> in connection with the </w:t>
      </w:r>
      <w:r w:rsidR="003E5ACB">
        <w:rPr>
          <w:sz w:val="24"/>
        </w:rPr>
        <w:t>contract</w:t>
      </w:r>
      <w:r w:rsidRPr="005674CC">
        <w:rPr>
          <w:sz w:val="24"/>
        </w:rPr>
        <w:t xml:space="preserve"> is </w:t>
      </w:r>
      <w:r w:rsidR="000E25C9" w:rsidRPr="005674CC">
        <w:rPr>
          <w:sz w:val="24"/>
        </w:rPr>
        <w:t>“C</w:t>
      </w:r>
      <w:r w:rsidRPr="005674CC">
        <w:rPr>
          <w:sz w:val="24"/>
        </w:rPr>
        <w:t>onfidential</w:t>
      </w:r>
      <w:r w:rsidR="000E25C9" w:rsidRPr="005674CC">
        <w:rPr>
          <w:sz w:val="24"/>
        </w:rPr>
        <w:t xml:space="preserve"> Information,” specifically </w:t>
      </w:r>
      <w:r w:rsidRPr="005674CC">
        <w:rPr>
          <w:sz w:val="24"/>
        </w:rPr>
        <w:t>work product prepared for pending or anticipated litigation</w:t>
      </w:r>
      <w:r w:rsidR="000E25C9" w:rsidRPr="005674CC">
        <w:rPr>
          <w:sz w:val="24"/>
        </w:rPr>
        <w:t xml:space="preserve">. This </w:t>
      </w:r>
      <w:r w:rsidRPr="005674CC">
        <w:rPr>
          <w:sz w:val="24"/>
        </w:rPr>
        <w:t>Confidential Information</w:t>
      </w:r>
      <w:r w:rsidR="000E25C9" w:rsidRPr="005674CC">
        <w:rPr>
          <w:sz w:val="24"/>
        </w:rPr>
        <w:t xml:space="preserve"> </w:t>
      </w:r>
      <w:r w:rsidRPr="005674CC">
        <w:rPr>
          <w:sz w:val="24"/>
        </w:rPr>
        <w:t>will be held in strict confidence</w:t>
      </w:r>
      <w:r w:rsidR="000E25C9" w:rsidRPr="005674CC">
        <w:rPr>
          <w:sz w:val="24"/>
        </w:rPr>
        <w:t xml:space="preserve"> and should be labeled “Confidential Information – Attorney Work Product” by</w:t>
      </w:r>
      <w:r w:rsidR="003E5ACB">
        <w:rPr>
          <w:sz w:val="24"/>
        </w:rPr>
        <w:t xml:space="preserve"> the</w:t>
      </w:r>
      <w:r w:rsidR="000E25C9" w:rsidRPr="005674CC">
        <w:rPr>
          <w:sz w:val="24"/>
        </w:rPr>
        <w:t xml:space="preserve"> </w:t>
      </w:r>
      <w:r w:rsidR="003E5ACB">
        <w:rPr>
          <w:sz w:val="24"/>
        </w:rPr>
        <w:t>Vendor</w:t>
      </w:r>
      <w:r w:rsidRPr="005674CC">
        <w:rPr>
          <w:sz w:val="24"/>
        </w:rPr>
        <w:t>. </w:t>
      </w:r>
      <w:r w:rsidR="003E5ACB">
        <w:rPr>
          <w:sz w:val="24"/>
        </w:rPr>
        <w:t>The</w:t>
      </w:r>
      <w:r w:rsidRPr="005674CC">
        <w:rPr>
          <w:sz w:val="24"/>
        </w:rPr>
        <w:t xml:space="preserve"> </w:t>
      </w:r>
      <w:r w:rsidR="003E5ACB">
        <w:rPr>
          <w:sz w:val="24"/>
        </w:rPr>
        <w:t>Vendor</w:t>
      </w:r>
      <w:r w:rsidRPr="005674CC">
        <w:rPr>
          <w:sz w:val="24"/>
        </w:rPr>
        <w:t xml:space="preserve"> shall not disclose Confidential Information to any person or entity without the prior written approval of LOSCO. The obligations of confidentiality survive the termination of the </w:t>
      </w:r>
      <w:r w:rsidR="003E5ACB">
        <w:rPr>
          <w:sz w:val="24"/>
        </w:rPr>
        <w:t>contract</w:t>
      </w:r>
      <w:r w:rsidRPr="005674CC">
        <w:rPr>
          <w:sz w:val="24"/>
        </w:rPr>
        <w:t xml:space="preserve"> for whatever reason.</w:t>
      </w:r>
    </w:p>
    <w:p w14:paraId="00249F63" w14:textId="77777777" w:rsidR="005674CC" w:rsidRPr="005674CC" w:rsidRDefault="005674CC" w:rsidP="005674CC">
      <w:pPr>
        <w:pStyle w:val="Style16"/>
        <w:autoSpaceDE/>
        <w:spacing w:before="0"/>
        <w:ind w:left="720"/>
        <w:rPr>
          <w:sz w:val="24"/>
        </w:rPr>
      </w:pPr>
    </w:p>
    <w:p w14:paraId="69F5D773" w14:textId="4CA03C0B" w:rsidR="00052F05" w:rsidRPr="005674CC" w:rsidRDefault="00833D8C" w:rsidP="005674CC">
      <w:pPr>
        <w:widowControl/>
        <w:autoSpaceDE/>
        <w:autoSpaceDN/>
        <w:rPr>
          <w:rFonts w:ascii="Times New Roman" w:hAnsi="Times New Roman" w:cs="Times New Roman"/>
          <w:b/>
          <w:sz w:val="24"/>
        </w:rPr>
      </w:pPr>
      <w:r w:rsidRPr="005674CC">
        <w:rPr>
          <w:rFonts w:ascii="Times New Roman" w:hAnsi="Times New Roman" w:cs="Times New Roman"/>
          <w:b/>
          <w:sz w:val="24"/>
        </w:rPr>
        <w:t>6</w:t>
      </w:r>
      <w:r w:rsidR="00052F05" w:rsidRPr="005674CC">
        <w:rPr>
          <w:rFonts w:ascii="Times New Roman" w:hAnsi="Times New Roman" w:cs="Times New Roman"/>
          <w:b/>
          <w:sz w:val="24"/>
        </w:rPr>
        <w:t>.0</w:t>
      </w:r>
      <w:r w:rsidR="00052F05" w:rsidRPr="005674CC">
        <w:rPr>
          <w:rFonts w:ascii="Times New Roman" w:hAnsi="Times New Roman" w:cs="Times New Roman"/>
          <w:b/>
          <w:sz w:val="24"/>
        </w:rPr>
        <w:tab/>
        <w:t>Records Retention</w:t>
      </w:r>
    </w:p>
    <w:p w14:paraId="1757594E" w14:textId="5939ABD8" w:rsidR="00052F05" w:rsidRPr="005674CC" w:rsidRDefault="003E5ACB" w:rsidP="005674CC">
      <w:pPr>
        <w:pStyle w:val="Style16"/>
        <w:autoSpaceDE/>
        <w:spacing w:before="0" w:after="120"/>
        <w:ind w:left="720"/>
        <w:rPr>
          <w:sz w:val="24"/>
        </w:rPr>
      </w:pPr>
      <w:r>
        <w:rPr>
          <w:sz w:val="24"/>
        </w:rPr>
        <w:t>The Vendor</w:t>
      </w:r>
      <w:r w:rsidR="00052F05" w:rsidRPr="005674CC">
        <w:rPr>
          <w:sz w:val="24"/>
        </w:rPr>
        <w:t xml:space="preserve"> agrees to retain all</w:t>
      </w:r>
      <w:r w:rsidR="00246F4B" w:rsidRPr="005674CC">
        <w:rPr>
          <w:sz w:val="24"/>
        </w:rPr>
        <w:t xml:space="preserve"> notes</w:t>
      </w:r>
      <w:r w:rsidR="00833D8C" w:rsidRPr="005674CC">
        <w:rPr>
          <w:sz w:val="24"/>
        </w:rPr>
        <w:t xml:space="preserve">, records, electronically </w:t>
      </w:r>
      <w:r w:rsidR="00052F05" w:rsidRPr="005674CC">
        <w:rPr>
          <w:sz w:val="24"/>
        </w:rPr>
        <w:t xml:space="preserve">stored information and communications, and </w:t>
      </w:r>
      <w:r w:rsidR="00833D8C" w:rsidRPr="005674CC">
        <w:rPr>
          <w:sz w:val="24"/>
        </w:rPr>
        <w:t>other documents relevant to the</w:t>
      </w:r>
      <w:r w:rsidR="00052F05" w:rsidRPr="005674CC">
        <w:rPr>
          <w:sz w:val="24"/>
        </w:rPr>
        <w:t xml:space="preserve"> </w:t>
      </w:r>
      <w:r>
        <w:rPr>
          <w:sz w:val="24"/>
        </w:rPr>
        <w:t>contract</w:t>
      </w:r>
      <w:r w:rsidR="00052F05" w:rsidRPr="005674CC">
        <w:rPr>
          <w:sz w:val="24"/>
        </w:rPr>
        <w:t xml:space="preserve"> and the funds expended hereunder until otherwise instructed by LOSCO.</w:t>
      </w:r>
    </w:p>
    <w:p w14:paraId="5B7B856E" w14:textId="203ED941" w:rsidR="00E70100" w:rsidRPr="004670E3" w:rsidRDefault="00E70100" w:rsidP="00E5256F">
      <w:pPr>
        <w:pStyle w:val="BodyText"/>
        <w:tabs>
          <w:tab w:val="left" w:pos="8550"/>
        </w:tabs>
        <w:ind w:left="810" w:right="570" w:hanging="3"/>
        <w:jc w:val="both"/>
        <w:rPr>
          <w:rFonts w:ascii="Calibri" w:hAnsi="Calibri" w:cs="Calibri"/>
          <w:sz w:val="22"/>
        </w:rPr>
      </w:pPr>
    </w:p>
    <w:sectPr w:rsidR="00E70100" w:rsidRPr="004670E3" w:rsidSect="00A3186B">
      <w:headerReference w:type="default" r:id="rId8"/>
      <w:footerReference w:type="default" r:id="rId9"/>
      <w:footerReference w:type="first" r:id="rId10"/>
      <w:type w:val="continuous"/>
      <w:pgSz w:w="12240" w:h="15840" w:code="1"/>
      <w:pgMar w:top="1440" w:right="1440" w:bottom="1440" w:left="1440" w:header="0" w:footer="8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66EF2" w14:textId="77777777" w:rsidR="004A4236" w:rsidRDefault="004A4236">
      <w:r>
        <w:separator/>
      </w:r>
    </w:p>
  </w:endnote>
  <w:endnote w:type="continuationSeparator" w:id="0">
    <w:p w14:paraId="21796AED" w14:textId="77777777" w:rsidR="004A4236" w:rsidRDefault="004A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859DA" w14:textId="09383AB4" w:rsidR="004A4236" w:rsidRPr="00B347AA" w:rsidRDefault="004A4236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B347AA">
      <w:rPr>
        <w:rFonts w:ascii="Times New Roman" w:hAnsi="Times New Roman" w:cs="Times New Roman"/>
        <w:sz w:val="18"/>
        <w:szCs w:val="18"/>
      </w:rPr>
      <w:t xml:space="preserve">Page </w:t>
    </w:r>
    <w:r w:rsidRPr="00B347AA">
      <w:rPr>
        <w:rFonts w:ascii="Times New Roman" w:hAnsi="Times New Roman" w:cs="Times New Roman"/>
        <w:sz w:val="18"/>
        <w:szCs w:val="18"/>
      </w:rPr>
      <w:fldChar w:fldCharType="begin"/>
    </w:r>
    <w:r w:rsidRPr="00B347AA">
      <w:rPr>
        <w:rFonts w:ascii="Times New Roman" w:hAnsi="Times New Roman" w:cs="Times New Roman"/>
        <w:sz w:val="18"/>
        <w:szCs w:val="18"/>
      </w:rPr>
      <w:instrText xml:space="preserve"> PAGE  \* Arabic  \* MERGEFORMAT </w:instrText>
    </w:r>
    <w:r w:rsidRPr="00B347AA">
      <w:rPr>
        <w:rFonts w:ascii="Times New Roman" w:hAnsi="Times New Roman" w:cs="Times New Roman"/>
        <w:sz w:val="18"/>
        <w:szCs w:val="18"/>
      </w:rPr>
      <w:fldChar w:fldCharType="separate"/>
    </w:r>
    <w:r w:rsidR="00EB5462">
      <w:rPr>
        <w:rFonts w:ascii="Times New Roman" w:hAnsi="Times New Roman" w:cs="Times New Roman"/>
        <w:noProof/>
        <w:sz w:val="18"/>
        <w:szCs w:val="18"/>
      </w:rPr>
      <w:t>6</w:t>
    </w:r>
    <w:r w:rsidRPr="00B347AA">
      <w:rPr>
        <w:rFonts w:ascii="Times New Roman" w:hAnsi="Times New Roman" w:cs="Times New Roman"/>
        <w:sz w:val="18"/>
        <w:szCs w:val="18"/>
      </w:rPr>
      <w:fldChar w:fldCharType="end"/>
    </w:r>
    <w:r w:rsidRPr="00B347AA">
      <w:rPr>
        <w:rFonts w:ascii="Times New Roman" w:hAnsi="Times New Roman" w:cs="Times New Roman"/>
        <w:sz w:val="18"/>
        <w:szCs w:val="18"/>
      </w:rPr>
      <w:t xml:space="preserve"> of </w:t>
    </w:r>
    <w:r w:rsidRPr="00B347AA">
      <w:rPr>
        <w:rFonts w:ascii="Times New Roman" w:hAnsi="Times New Roman" w:cs="Times New Roman"/>
        <w:sz w:val="18"/>
        <w:szCs w:val="18"/>
      </w:rPr>
      <w:fldChar w:fldCharType="begin"/>
    </w:r>
    <w:r w:rsidRPr="00B347AA">
      <w:rPr>
        <w:rFonts w:ascii="Times New Roman" w:hAnsi="Times New Roman" w:cs="Times New Roman"/>
        <w:sz w:val="18"/>
        <w:szCs w:val="18"/>
      </w:rPr>
      <w:instrText xml:space="preserve"> NUMPAGES  \* Arabic  \* MERGEFORMAT </w:instrText>
    </w:r>
    <w:r w:rsidRPr="00B347AA">
      <w:rPr>
        <w:rFonts w:ascii="Times New Roman" w:hAnsi="Times New Roman" w:cs="Times New Roman"/>
        <w:sz w:val="18"/>
        <w:szCs w:val="18"/>
      </w:rPr>
      <w:fldChar w:fldCharType="separate"/>
    </w:r>
    <w:r w:rsidR="00EB5462">
      <w:rPr>
        <w:rFonts w:ascii="Times New Roman" w:hAnsi="Times New Roman" w:cs="Times New Roman"/>
        <w:noProof/>
        <w:sz w:val="18"/>
        <w:szCs w:val="18"/>
      </w:rPr>
      <w:t>8</w:t>
    </w:r>
    <w:r w:rsidRPr="00B347AA">
      <w:rPr>
        <w:rFonts w:ascii="Times New Roman" w:hAnsi="Times New Roman" w:cs="Times New Roman"/>
        <w:sz w:val="18"/>
        <w:szCs w:val="18"/>
      </w:rPr>
      <w:fldChar w:fldCharType="end"/>
    </w:r>
  </w:p>
  <w:p w14:paraId="37DBD58A" w14:textId="77777777" w:rsidR="004A4236" w:rsidRDefault="004A4236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50910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BF2A41A" w14:textId="60B89AD7" w:rsidR="004A4236" w:rsidRDefault="004A4236" w:rsidP="001B2B7D">
            <w:pPr>
              <w:pStyle w:val="Footer"/>
              <w:jc w:val="center"/>
            </w:pPr>
            <w:r w:rsidRPr="001B2B7D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Pr="001B2B7D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1B2B7D">
              <w:rPr>
                <w:rFonts w:ascii="Times New Roman" w:hAnsi="Times New Roman" w:cs="Times New Roman"/>
                <w:sz w:val="18"/>
                <w:szCs w:val="18"/>
              </w:rPr>
              <w:instrText xml:space="preserve"> PAGE </w:instrText>
            </w:r>
            <w:r w:rsidRPr="001B2B7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  <w:r w:rsidRPr="001B2B7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1B2B7D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Pr="001B2B7D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1B2B7D">
              <w:rPr>
                <w:rFonts w:ascii="Times New Roman" w:hAnsi="Times New Roman" w:cs="Times New Roman"/>
                <w:sz w:val="18"/>
                <w:szCs w:val="18"/>
              </w:rPr>
              <w:instrText xml:space="preserve"> NUMPAGES  </w:instrText>
            </w:r>
            <w:r w:rsidRPr="001B2B7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  <w:r w:rsidRPr="001B2B7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569C0EDA" w14:textId="77777777" w:rsidR="004A4236" w:rsidRDefault="004A4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B4F1" w14:textId="77777777" w:rsidR="004A4236" w:rsidRDefault="004A4236">
      <w:r>
        <w:separator/>
      </w:r>
    </w:p>
  </w:footnote>
  <w:footnote w:type="continuationSeparator" w:id="0">
    <w:p w14:paraId="2E2EA803" w14:textId="77777777" w:rsidR="004A4236" w:rsidRDefault="004A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7D90B" w14:textId="77777777" w:rsidR="004A4236" w:rsidRPr="00577D3B" w:rsidRDefault="004A4236" w:rsidP="00577D3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7F8B"/>
    <w:multiLevelType w:val="hybridMultilevel"/>
    <w:tmpl w:val="7BF61864"/>
    <w:lvl w:ilvl="0" w:tplc="3B3A8044">
      <w:numFmt w:val="bullet"/>
      <w:lvlText w:val="•"/>
      <w:lvlJc w:val="left"/>
      <w:pPr>
        <w:ind w:left="3506" w:hanging="547"/>
      </w:pPr>
      <w:rPr>
        <w:rFonts w:ascii="Arial" w:eastAsia="Arial" w:hAnsi="Arial" w:cs="Arial" w:hint="default"/>
        <w:w w:val="105"/>
        <w:position w:val="-5"/>
        <w:sz w:val="32"/>
        <w:szCs w:val="32"/>
      </w:rPr>
    </w:lvl>
    <w:lvl w:ilvl="1" w:tplc="4A54E52C">
      <w:numFmt w:val="bullet"/>
      <w:lvlText w:val="•"/>
      <w:lvlJc w:val="left"/>
      <w:pPr>
        <w:ind w:left="4058" w:hanging="547"/>
      </w:pPr>
      <w:rPr>
        <w:rFonts w:hint="default"/>
      </w:rPr>
    </w:lvl>
    <w:lvl w:ilvl="2" w:tplc="76786064">
      <w:numFmt w:val="bullet"/>
      <w:lvlText w:val="•"/>
      <w:lvlJc w:val="left"/>
      <w:pPr>
        <w:ind w:left="4616" w:hanging="547"/>
      </w:pPr>
      <w:rPr>
        <w:rFonts w:hint="default"/>
      </w:rPr>
    </w:lvl>
    <w:lvl w:ilvl="3" w:tplc="716832B0">
      <w:numFmt w:val="bullet"/>
      <w:lvlText w:val="•"/>
      <w:lvlJc w:val="left"/>
      <w:pPr>
        <w:ind w:left="5174" w:hanging="547"/>
      </w:pPr>
      <w:rPr>
        <w:rFonts w:hint="default"/>
      </w:rPr>
    </w:lvl>
    <w:lvl w:ilvl="4" w:tplc="FCD62E4A">
      <w:numFmt w:val="bullet"/>
      <w:lvlText w:val="•"/>
      <w:lvlJc w:val="left"/>
      <w:pPr>
        <w:ind w:left="5732" w:hanging="547"/>
      </w:pPr>
      <w:rPr>
        <w:rFonts w:hint="default"/>
      </w:rPr>
    </w:lvl>
    <w:lvl w:ilvl="5" w:tplc="3D1CB464">
      <w:numFmt w:val="bullet"/>
      <w:lvlText w:val="•"/>
      <w:lvlJc w:val="left"/>
      <w:pPr>
        <w:ind w:left="6290" w:hanging="547"/>
      </w:pPr>
      <w:rPr>
        <w:rFonts w:hint="default"/>
      </w:rPr>
    </w:lvl>
    <w:lvl w:ilvl="6" w:tplc="DCD224E4">
      <w:numFmt w:val="bullet"/>
      <w:lvlText w:val="•"/>
      <w:lvlJc w:val="left"/>
      <w:pPr>
        <w:ind w:left="6848" w:hanging="547"/>
      </w:pPr>
      <w:rPr>
        <w:rFonts w:hint="default"/>
      </w:rPr>
    </w:lvl>
    <w:lvl w:ilvl="7" w:tplc="9D8A43DE">
      <w:numFmt w:val="bullet"/>
      <w:lvlText w:val="•"/>
      <w:lvlJc w:val="left"/>
      <w:pPr>
        <w:ind w:left="7406" w:hanging="547"/>
      </w:pPr>
      <w:rPr>
        <w:rFonts w:hint="default"/>
      </w:rPr>
    </w:lvl>
    <w:lvl w:ilvl="8" w:tplc="19E279FC">
      <w:numFmt w:val="bullet"/>
      <w:lvlText w:val="•"/>
      <w:lvlJc w:val="left"/>
      <w:pPr>
        <w:ind w:left="7964" w:hanging="547"/>
      </w:pPr>
      <w:rPr>
        <w:rFonts w:hint="default"/>
      </w:rPr>
    </w:lvl>
  </w:abstractNum>
  <w:abstractNum w:abstractNumId="1" w15:restartNumberingAfterBreak="0">
    <w:nsid w:val="1794366D"/>
    <w:multiLevelType w:val="hybridMultilevel"/>
    <w:tmpl w:val="536CEC7E"/>
    <w:lvl w:ilvl="0" w:tplc="64080F10">
      <w:start w:val="1"/>
      <w:numFmt w:val="decimal"/>
      <w:lvlText w:val="%1)"/>
      <w:lvlJc w:val="left"/>
      <w:pPr>
        <w:ind w:left="1895" w:hanging="366"/>
        <w:jc w:val="right"/>
      </w:pPr>
      <w:rPr>
        <w:rFonts w:ascii="Arial" w:eastAsia="Arial" w:hAnsi="Arial" w:cs="Arial" w:hint="default"/>
        <w:w w:val="100"/>
        <w:sz w:val="20"/>
        <w:szCs w:val="20"/>
      </w:rPr>
    </w:lvl>
    <w:lvl w:ilvl="1" w:tplc="3B22E2FC">
      <w:start w:val="1"/>
      <w:numFmt w:val="lowerLetter"/>
      <w:lvlText w:val="%2)"/>
      <w:lvlJc w:val="left"/>
      <w:pPr>
        <w:ind w:left="2157" w:hanging="285"/>
      </w:pPr>
      <w:rPr>
        <w:rFonts w:ascii="Arial" w:eastAsia="Arial" w:hAnsi="Arial" w:cs="Arial" w:hint="default"/>
        <w:w w:val="93"/>
        <w:sz w:val="20"/>
        <w:szCs w:val="20"/>
      </w:rPr>
    </w:lvl>
    <w:lvl w:ilvl="2" w:tplc="74507E0A">
      <w:numFmt w:val="bullet"/>
      <w:lvlText w:val="•"/>
      <w:lvlJc w:val="left"/>
      <w:pPr>
        <w:ind w:left="2919" w:hanging="285"/>
      </w:pPr>
      <w:rPr>
        <w:rFonts w:hint="default"/>
      </w:rPr>
    </w:lvl>
    <w:lvl w:ilvl="3" w:tplc="E514C1AE">
      <w:numFmt w:val="bullet"/>
      <w:lvlText w:val="•"/>
      <w:lvlJc w:val="left"/>
      <w:pPr>
        <w:ind w:left="3678" w:hanging="285"/>
      </w:pPr>
      <w:rPr>
        <w:rFonts w:hint="default"/>
      </w:rPr>
    </w:lvl>
    <w:lvl w:ilvl="4" w:tplc="CEDC56B8">
      <w:numFmt w:val="bullet"/>
      <w:lvlText w:val="•"/>
      <w:lvlJc w:val="left"/>
      <w:pPr>
        <w:ind w:left="4438" w:hanging="285"/>
      </w:pPr>
      <w:rPr>
        <w:rFonts w:hint="default"/>
      </w:rPr>
    </w:lvl>
    <w:lvl w:ilvl="5" w:tplc="658C3DF6">
      <w:numFmt w:val="bullet"/>
      <w:lvlText w:val="•"/>
      <w:lvlJc w:val="left"/>
      <w:pPr>
        <w:ind w:left="5197" w:hanging="285"/>
      </w:pPr>
      <w:rPr>
        <w:rFonts w:hint="default"/>
      </w:rPr>
    </w:lvl>
    <w:lvl w:ilvl="6" w:tplc="8692FEAC">
      <w:numFmt w:val="bullet"/>
      <w:lvlText w:val="•"/>
      <w:lvlJc w:val="left"/>
      <w:pPr>
        <w:ind w:left="5957" w:hanging="285"/>
      </w:pPr>
      <w:rPr>
        <w:rFonts w:hint="default"/>
      </w:rPr>
    </w:lvl>
    <w:lvl w:ilvl="7" w:tplc="B5E254E8">
      <w:numFmt w:val="bullet"/>
      <w:lvlText w:val="•"/>
      <w:lvlJc w:val="left"/>
      <w:pPr>
        <w:ind w:left="6716" w:hanging="285"/>
      </w:pPr>
      <w:rPr>
        <w:rFonts w:hint="default"/>
      </w:rPr>
    </w:lvl>
    <w:lvl w:ilvl="8" w:tplc="A4DACBD4">
      <w:numFmt w:val="bullet"/>
      <w:lvlText w:val="•"/>
      <w:lvlJc w:val="left"/>
      <w:pPr>
        <w:ind w:left="7476" w:hanging="285"/>
      </w:pPr>
      <w:rPr>
        <w:rFonts w:hint="default"/>
      </w:rPr>
    </w:lvl>
  </w:abstractNum>
  <w:abstractNum w:abstractNumId="2" w15:restartNumberingAfterBreak="0">
    <w:nsid w:val="2E355E30"/>
    <w:multiLevelType w:val="hybridMultilevel"/>
    <w:tmpl w:val="61929002"/>
    <w:lvl w:ilvl="0" w:tplc="39D63F78">
      <w:numFmt w:val="bullet"/>
      <w:lvlText w:val="•"/>
      <w:lvlJc w:val="left"/>
      <w:pPr>
        <w:ind w:left="3502" w:hanging="542"/>
      </w:pPr>
      <w:rPr>
        <w:rFonts w:ascii="Times New Roman" w:eastAsia="Times New Roman" w:hAnsi="Times New Roman" w:cs="Times New Roman" w:hint="default"/>
        <w:w w:val="107"/>
        <w:position w:val="-3"/>
        <w:sz w:val="32"/>
        <w:szCs w:val="32"/>
      </w:rPr>
    </w:lvl>
    <w:lvl w:ilvl="1" w:tplc="571E72F2">
      <w:numFmt w:val="bullet"/>
      <w:lvlText w:val="•"/>
      <w:lvlJc w:val="left"/>
      <w:pPr>
        <w:ind w:left="4058" w:hanging="542"/>
      </w:pPr>
      <w:rPr>
        <w:rFonts w:hint="default"/>
      </w:rPr>
    </w:lvl>
    <w:lvl w:ilvl="2" w:tplc="3D5A09EA">
      <w:numFmt w:val="bullet"/>
      <w:lvlText w:val="•"/>
      <w:lvlJc w:val="left"/>
      <w:pPr>
        <w:ind w:left="4616" w:hanging="542"/>
      </w:pPr>
      <w:rPr>
        <w:rFonts w:hint="default"/>
      </w:rPr>
    </w:lvl>
    <w:lvl w:ilvl="3" w:tplc="A49228BC">
      <w:numFmt w:val="bullet"/>
      <w:lvlText w:val="•"/>
      <w:lvlJc w:val="left"/>
      <w:pPr>
        <w:ind w:left="5174" w:hanging="542"/>
      </w:pPr>
      <w:rPr>
        <w:rFonts w:hint="default"/>
      </w:rPr>
    </w:lvl>
    <w:lvl w:ilvl="4" w:tplc="32FC5D82">
      <w:numFmt w:val="bullet"/>
      <w:lvlText w:val="•"/>
      <w:lvlJc w:val="left"/>
      <w:pPr>
        <w:ind w:left="5732" w:hanging="542"/>
      </w:pPr>
      <w:rPr>
        <w:rFonts w:hint="default"/>
      </w:rPr>
    </w:lvl>
    <w:lvl w:ilvl="5" w:tplc="CDD88B36">
      <w:numFmt w:val="bullet"/>
      <w:lvlText w:val="•"/>
      <w:lvlJc w:val="left"/>
      <w:pPr>
        <w:ind w:left="6290" w:hanging="542"/>
      </w:pPr>
      <w:rPr>
        <w:rFonts w:hint="default"/>
      </w:rPr>
    </w:lvl>
    <w:lvl w:ilvl="6" w:tplc="FE50E5C0">
      <w:numFmt w:val="bullet"/>
      <w:lvlText w:val="•"/>
      <w:lvlJc w:val="left"/>
      <w:pPr>
        <w:ind w:left="6848" w:hanging="542"/>
      </w:pPr>
      <w:rPr>
        <w:rFonts w:hint="default"/>
      </w:rPr>
    </w:lvl>
    <w:lvl w:ilvl="7" w:tplc="7D8AB210">
      <w:numFmt w:val="bullet"/>
      <w:lvlText w:val="•"/>
      <w:lvlJc w:val="left"/>
      <w:pPr>
        <w:ind w:left="7406" w:hanging="542"/>
      </w:pPr>
      <w:rPr>
        <w:rFonts w:hint="default"/>
      </w:rPr>
    </w:lvl>
    <w:lvl w:ilvl="8" w:tplc="A6FA5992">
      <w:numFmt w:val="bullet"/>
      <w:lvlText w:val="•"/>
      <w:lvlJc w:val="left"/>
      <w:pPr>
        <w:ind w:left="7964" w:hanging="542"/>
      </w:pPr>
      <w:rPr>
        <w:rFonts w:hint="default"/>
      </w:rPr>
    </w:lvl>
  </w:abstractNum>
  <w:abstractNum w:abstractNumId="3" w15:restartNumberingAfterBreak="0">
    <w:nsid w:val="2EA106C6"/>
    <w:multiLevelType w:val="multilevel"/>
    <w:tmpl w:val="87FAE4AC"/>
    <w:lvl w:ilvl="0">
      <w:start w:val="2"/>
      <w:numFmt w:val="decimal"/>
      <w:lvlText w:val="%1"/>
      <w:lvlJc w:val="left"/>
      <w:pPr>
        <w:ind w:left="1531" w:hanging="713"/>
      </w:pPr>
      <w:rPr>
        <w:rFonts w:hint="default"/>
      </w:rPr>
    </w:lvl>
    <w:lvl w:ilvl="1">
      <w:numFmt w:val="decimal"/>
      <w:lvlText w:val="%1.%2"/>
      <w:lvlJc w:val="left"/>
      <w:pPr>
        <w:ind w:left="1531" w:hanging="713"/>
        <w:jc w:val="right"/>
      </w:pPr>
      <w:rPr>
        <w:rFonts w:hint="default"/>
        <w:b/>
        <w:bCs/>
        <w:w w:val="99"/>
      </w:rPr>
    </w:lvl>
    <w:lvl w:ilvl="2">
      <w:start w:val="1"/>
      <w:numFmt w:val="decimal"/>
      <w:lvlText w:val="%1.%2.%3"/>
      <w:lvlJc w:val="left"/>
      <w:pPr>
        <w:ind w:left="2158" w:hanging="718"/>
        <w:jc w:val="right"/>
      </w:pPr>
      <w:rPr>
        <w:rFonts w:ascii="Times New Roman" w:eastAsia="Arial" w:hAnsi="Times New Roman" w:cs="Times New Roman" w:hint="default"/>
        <w:b/>
        <w:w w:val="104"/>
        <w:sz w:val="22"/>
        <w:szCs w:val="22"/>
      </w:rPr>
    </w:lvl>
    <w:lvl w:ilvl="3">
      <w:start w:val="1"/>
      <w:numFmt w:val="decimal"/>
      <w:lvlText w:val="%1.%2.%3.%4"/>
      <w:lvlJc w:val="left"/>
      <w:pPr>
        <w:ind w:left="3052" w:hanging="712"/>
      </w:pPr>
      <w:rPr>
        <w:rFonts w:ascii="Times New Roman" w:eastAsia="Arial" w:hAnsi="Times New Roman" w:cs="Times New Roman" w:hint="default"/>
        <w:b/>
        <w:w w:val="100"/>
        <w:sz w:val="22"/>
        <w:szCs w:val="22"/>
      </w:rPr>
    </w:lvl>
    <w:lvl w:ilvl="4">
      <w:numFmt w:val="bullet"/>
      <w:lvlText w:val="•"/>
      <w:lvlJc w:val="left"/>
      <w:pPr>
        <w:ind w:left="4307" w:hanging="712"/>
      </w:pPr>
      <w:rPr>
        <w:rFonts w:hint="default"/>
      </w:rPr>
    </w:lvl>
    <w:lvl w:ilvl="5">
      <w:numFmt w:val="bullet"/>
      <w:lvlText w:val="•"/>
      <w:lvlJc w:val="left"/>
      <w:pPr>
        <w:ind w:left="5081" w:hanging="712"/>
      </w:pPr>
      <w:rPr>
        <w:rFonts w:hint="default"/>
      </w:rPr>
    </w:lvl>
    <w:lvl w:ilvl="6">
      <w:numFmt w:val="bullet"/>
      <w:lvlText w:val="•"/>
      <w:lvlJc w:val="left"/>
      <w:pPr>
        <w:ind w:left="5854" w:hanging="712"/>
      </w:pPr>
      <w:rPr>
        <w:rFonts w:hint="default"/>
      </w:rPr>
    </w:lvl>
    <w:lvl w:ilvl="7">
      <w:numFmt w:val="bullet"/>
      <w:lvlText w:val="•"/>
      <w:lvlJc w:val="left"/>
      <w:pPr>
        <w:ind w:left="6628" w:hanging="712"/>
      </w:pPr>
      <w:rPr>
        <w:rFonts w:hint="default"/>
      </w:rPr>
    </w:lvl>
    <w:lvl w:ilvl="8">
      <w:numFmt w:val="bullet"/>
      <w:lvlText w:val="•"/>
      <w:lvlJc w:val="left"/>
      <w:pPr>
        <w:ind w:left="7402" w:hanging="712"/>
      </w:pPr>
      <w:rPr>
        <w:rFonts w:hint="default"/>
      </w:rPr>
    </w:lvl>
  </w:abstractNum>
  <w:abstractNum w:abstractNumId="4" w15:restartNumberingAfterBreak="0">
    <w:nsid w:val="2FCD13D7"/>
    <w:multiLevelType w:val="multilevel"/>
    <w:tmpl w:val="2766EB2C"/>
    <w:lvl w:ilvl="0">
      <w:start w:val="3"/>
      <w:numFmt w:val="decimal"/>
      <w:lvlText w:val="%1"/>
      <w:lvlJc w:val="left"/>
      <w:pPr>
        <w:ind w:left="820" w:hanging="715"/>
      </w:pPr>
      <w:rPr>
        <w:rFonts w:hint="default"/>
      </w:rPr>
    </w:lvl>
    <w:lvl w:ilvl="1">
      <w:numFmt w:val="decimal"/>
      <w:lvlText w:val="%1.%2"/>
      <w:lvlJc w:val="left"/>
      <w:pPr>
        <w:ind w:left="820" w:hanging="715"/>
      </w:pPr>
      <w:rPr>
        <w:rFonts w:asciiTheme="minorHAnsi" w:eastAsia="Arial" w:hAnsiTheme="minorHAnsi" w:cstheme="minorHAnsi" w:hint="default"/>
        <w:b/>
        <w:bCs/>
        <w:w w:val="109"/>
        <w:sz w:val="24"/>
        <w:szCs w:val="22"/>
      </w:rPr>
    </w:lvl>
    <w:lvl w:ilvl="2">
      <w:start w:val="1"/>
      <w:numFmt w:val="decimal"/>
      <w:lvlText w:val="%3."/>
      <w:lvlJc w:val="left"/>
      <w:pPr>
        <w:ind w:left="1172" w:hanging="361"/>
      </w:pPr>
      <w:rPr>
        <w:rFonts w:ascii="Arial" w:eastAsia="Arial" w:hAnsi="Arial" w:cs="Arial" w:hint="default"/>
        <w:w w:val="105"/>
        <w:sz w:val="20"/>
        <w:szCs w:val="20"/>
      </w:rPr>
    </w:lvl>
    <w:lvl w:ilvl="3">
      <w:numFmt w:val="bullet"/>
      <w:lvlText w:val="•"/>
      <w:lvlJc w:val="left"/>
      <w:pPr>
        <w:ind w:left="1536" w:hanging="356"/>
      </w:pPr>
      <w:rPr>
        <w:rFonts w:ascii="Arial" w:eastAsia="Arial" w:hAnsi="Arial" w:cs="Arial" w:hint="default"/>
        <w:w w:val="103"/>
        <w:sz w:val="20"/>
        <w:szCs w:val="20"/>
      </w:rPr>
    </w:lvl>
    <w:lvl w:ilvl="4">
      <w:numFmt w:val="bullet"/>
      <w:lvlText w:val="•"/>
      <w:lvlJc w:val="left"/>
      <w:pPr>
        <w:ind w:left="3433" w:hanging="356"/>
      </w:pPr>
      <w:rPr>
        <w:rFonts w:hint="default"/>
      </w:rPr>
    </w:lvl>
    <w:lvl w:ilvl="5">
      <w:numFmt w:val="bullet"/>
      <w:lvlText w:val="•"/>
      <w:lvlJc w:val="left"/>
      <w:pPr>
        <w:ind w:left="4380" w:hanging="356"/>
      </w:pPr>
      <w:rPr>
        <w:rFonts w:hint="default"/>
      </w:rPr>
    </w:lvl>
    <w:lvl w:ilvl="6">
      <w:numFmt w:val="bullet"/>
      <w:lvlText w:val="•"/>
      <w:lvlJc w:val="left"/>
      <w:pPr>
        <w:ind w:left="5327" w:hanging="356"/>
      </w:pPr>
      <w:rPr>
        <w:rFonts w:hint="default"/>
      </w:rPr>
    </w:lvl>
    <w:lvl w:ilvl="7">
      <w:numFmt w:val="bullet"/>
      <w:lvlText w:val="•"/>
      <w:lvlJc w:val="left"/>
      <w:pPr>
        <w:ind w:left="6274" w:hanging="356"/>
      </w:pPr>
      <w:rPr>
        <w:rFonts w:hint="default"/>
      </w:rPr>
    </w:lvl>
    <w:lvl w:ilvl="8">
      <w:numFmt w:val="bullet"/>
      <w:lvlText w:val="•"/>
      <w:lvlJc w:val="left"/>
      <w:pPr>
        <w:ind w:left="7221" w:hanging="356"/>
      </w:pPr>
      <w:rPr>
        <w:rFonts w:hint="default"/>
      </w:rPr>
    </w:lvl>
  </w:abstractNum>
  <w:abstractNum w:abstractNumId="5" w15:restartNumberingAfterBreak="0">
    <w:nsid w:val="41077AF1"/>
    <w:multiLevelType w:val="hybridMultilevel"/>
    <w:tmpl w:val="6114BFB4"/>
    <w:lvl w:ilvl="0" w:tplc="DFBA9EBE">
      <w:numFmt w:val="bullet"/>
      <w:lvlText w:val="•"/>
      <w:lvlJc w:val="left"/>
      <w:pPr>
        <w:ind w:left="3507" w:hanging="548"/>
      </w:pPr>
      <w:rPr>
        <w:rFonts w:ascii="Times New Roman" w:eastAsia="Times New Roman" w:hAnsi="Times New Roman" w:cs="Times New Roman" w:hint="default"/>
        <w:w w:val="107"/>
        <w:position w:val="-3"/>
        <w:sz w:val="32"/>
        <w:szCs w:val="32"/>
      </w:rPr>
    </w:lvl>
    <w:lvl w:ilvl="1" w:tplc="8AA8F192">
      <w:numFmt w:val="bullet"/>
      <w:lvlText w:val="•"/>
      <w:lvlJc w:val="left"/>
      <w:pPr>
        <w:ind w:left="4058" w:hanging="548"/>
      </w:pPr>
      <w:rPr>
        <w:rFonts w:hint="default"/>
      </w:rPr>
    </w:lvl>
    <w:lvl w:ilvl="2" w:tplc="F4AE55BA">
      <w:numFmt w:val="bullet"/>
      <w:lvlText w:val="•"/>
      <w:lvlJc w:val="left"/>
      <w:pPr>
        <w:ind w:left="4616" w:hanging="548"/>
      </w:pPr>
      <w:rPr>
        <w:rFonts w:hint="default"/>
      </w:rPr>
    </w:lvl>
    <w:lvl w:ilvl="3" w:tplc="1B62F6AA">
      <w:numFmt w:val="bullet"/>
      <w:lvlText w:val="•"/>
      <w:lvlJc w:val="left"/>
      <w:pPr>
        <w:ind w:left="5174" w:hanging="548"/>
      </w:pPr>
      <w:rPr>
        <w:rFonts w:hint="default"/>
      </w:rPr>
    </w:lvl>
    <w:lvl w:ilvl="4" w:tplc="68260676">
      <w:numFmt w:val="bullet"/>
      <w:lvlText w:val="•"/>
      <w:lvlJc w:val="left"/>
      <w:pPr>
        <w:ind w:left="5732" w:hanging="548"/>
      </w:pPr>
      <w:rPr>
        <w:rFonts w:hint="default"/>
      </w:rPr>
    </w:lvl>
    <w:lvl w:ilvl="5" w:tplc="40161252">
      <w:numFmt w:val="bullet"/>
      <w:lvlText w:val="•"/>
      <w:lvlJc w:val="left"/>
      <w:pPr>
        <w:ind w:left="6290" w:hanging="548"/>
      </w:pPr>
      <w:rPr>
        <w:rFonts w:hint="default"/>
      </w:rPr>
    </w:lvl>
    <w:lvl w:ilvl="6" w:tplc="34DC5DFC">
      <w:numFmt w:val="bullet"/>
      <w:lvlText w:val="•"/>
      <w:lvlJc w:val="left"/>
      <w:pPr>
        <w:ind w:left="6848" w:hanging="548"/>
      </w:pPr>
      <w:rPr>
        <w:rFonts w:hint="default"/>
      </w:rPr>
    </w:lvl>
    <w:lvl w:ilvl="7" w:tplc="F6CA7006">
      <w:numFmt w:val="bullet"/>
      <w:lvlText w:val="•"/>
      <w:lvlJc w:val="left"/>
      <w:pPr>
        <w:ind w:left="7406" w:hanging="548"/>
      </w:pPr>
      <w:rPr>
        <w:rFonts w:hint="default"/>
      </w:rPr>
    </w:lvl>
    <w:lvl w:ilvl="8" w:tplc="3A427D72">
      <w:numFmt w:val="bullet"/>
      <w:lvlText w:val="•"/>
      <w:lvlJc w:val="left"/>
      <w:pPr>
        <w:ind w:left="7964" w:hanging="548"/>
      </w:pPr>
      <w:rPr>
        <w:rFonts w:hint="default"/>
      </w:rPr>
    </w:lvl>
  </w:abstractNum>
  <w:abstractNum w:abstractNumId="6" w15:restartNumberingAfterBreak="0">
    <w:nsid w:val="56664781"/>
    <w:multiLevelType w:val="hybridMultilevel"/>
    <w:tmpl w:val="E670F838"/>
    <w:lvl w:ilvl="0" w:tplc="18109A26">
      <w:numFmt w:val="bullet"/>
      <w:lvlText w:val="•"/>
      <w:lvlJc w:val="left"/>
      <w:pPr>
        <w:ind w:left="3502" w:hanging="542"/>
      </w:pPr>
      <w:rPr>
        <w:rFonts w:ascii="Arial" w:eastAsia="Arial" w:hAnsi="Arial" w:cs="Arial" w:hint="default"/>
        <w:w w:val="105"/>
        <w:position w:val="-5"/>
        <w:sz w:val="32"/>
        <w:szCs w:val="32"/>
      </w:rPr>
    </w:lvl>
    <w:lvl w:ilvl="1" w:tplc="3ABA4D06">
      <w:numFmt w:val="bullet"/>
      <w:lvlText w:val="•"/>
      <w:lvlJc w:val="left"/>
      <w:pPr>
        <w:ind w:left="4058" w:hanging="542"/>
      </w:pPr>
      <w:rPr>
        <w:rFonts w:hint="default"/>
      </w:rPr>
    </w:lvl>
    <w:lvl w:ilvl="2" w:tplc="59601BCE">
      <w:numFmt w:val="bullet"/>
      <w:lvlText w:val="•"/>
      <w:lvlJc w:val="left"/>
      <w:pPr>
        <w:ind w:left="4616" w:hanging="542"/>
      </w:pPr>
      <w:rPr>
        <w:rFonts w:hint="default"/>
      </w:rPr>
    </w:lvl>
    <w:lvl w:ilvl="3" w:tplc="2B6AE30E">
      <w:numFmt w:val="bullet"/>
      <w:lvlText w:val="•"/>
      <w:lvlJc w:val="left"/>
      <w:pPr>
        <w:ind w:left="5174" w:hanging="542"/>
      </w:pPr>
      <w:rPr>
        <w:rFonts w:hint="default"/>
      </w:rPr>
    </w:lvl>
    <w:lvl w:ilvl="4" w:tplc="3000F0B4">
      <w:numFmt w:val="bullet"/>
      <w:lvlText w:val="•"/>
      <w:lvlJc w:val="left"/>
      <w:pPr>
        <w:ind w:left="5732" w:hanging="542"/>
      </w:pPr>
      <w:rPr>
        <w:rFonts w:hint="default"/>
      </w:rPr>
    </w:lvl>
    <w:lvl w:ilvl="5" w:tplc="E056FA9C">
      <w:numFmt w:val="bullet"/>
      <w:lvlText w:val="•"/>
      <w:lvlJc w:val="left"/>
      <w:pPr>
        <w:ind w:left="6290" w:hanging="542"/>
      </w:pPr>
      <w:rPr>
        <w:rFonts w:hint="default"/>
      </w:rPr>
    </w:lvl>
    <w:lvl w:ilvl="6" w:tplc="EC6454C0">
      <w:numFmt w:val="bullet"/>
      <w:lvlText w:val="•"/>
      <w:lvlJc w:val="left"/>
      <w:pPr>
        <w:ind w:left="6848" w:hanging="542"/>
      </w:pPr>
      <w:rPr>
        <w:rFonts w:hint="default"/>
      </w:rPr>
    </w:lvl>
    <w:lvl w:ilvl="7" w:tplc="CA20DD0E">
      <w:numFmt w:val="bullet"/>
      <w:lvlText w:val="•"/>
      <w:lvlJc w:val="left"/>
      <w:pPr>
        <w:ind w:left="7406" w:hanging="542"/>
      </w:pPr>
      <w:rPr>
        <w:rFonts w:hint="default"/>
      </w:rPr>
    </w:lvl>
    <w:lvl w:ilvl="8" w:tplc="FF7024D0">
      <w:numFmt w:val="bullet"/>
      <w:lvlText w:val="•"/>
      <w:lvlJc w:val="left"/>
      <w:pPr>
        <w:ind w:left="7964" w:hanging="542"/>
      </w:pPr>
      <w:rPr>
        <w:rFonts w:hint="default"/>
      </w:rPr>
    </w:lvl>
  </w:abstractNum>
  <w:abstractNum w:abstractNumId="7" w15:restartNumberingAfterBreak="0">
    <w:nsid w:val="7699118C"/>
    <w:multiLevelType w:val="multilevel"/>
    <w:tmpl w:val="A4FA956E"/>
    <w:lvl w:ilvl="0">
      <w:start w:val="1"/>
      <w:numFmt w:val="decimal"/>
      <w:lvlText w:val="%1"/>
      <w:lvlJc w:val="left"/>
      <w:pPr>
        <w:ind w:left="836" w:hanging="721"/>
      </w:pPr>
      <w:rPr>
        <w:rFonts w:hint="default"/>
      </w:rPr>
    </w:lvl>
    <w:lvl w:ilvl="1">
      <w:numFmt w:val="decimal"/>
      <w:lvlText w:val="%1.%2"/>
      <w:lvlJc w:val="left"/>
      <w:pPr>
        <w:ind w:left="836" w:hanging="721"/>
        <w:jc w:val="right"/>
      </w:pPr>
      <w:rPr>
        <w:rFonts w:hint="default"/>
        <w:b/>
        <w:bCs/>
        <w:w w:val="94"/>
      </w:rPr>
    </w:lvl>
    <w:lvl w:ilvl="2">
      <w:numFmt w:val="bullet"/>
      <w:lvlText w:val="•"/>
      <w:lvlJc w:val="left"/>
      <w:pPr>
        <w:ind w:left="2508" w:hanging="721"/>
      </w:pPr>
      <w:rPr>
        <w:rFonts w:hint="default"/>
      </w:rPr>
    </w:lvl>
    <w:lvl w:ilvl="3">
      <w:numFmt w:val="bullet"/>
      <w:lvlText w:val="•"/>
      <w:lvlJc w:val="left"/>
      <w:pPr>
        <w:ind w:left="3342" w:hanging="721"/>
      </w:pPr>
      <w:rPr>
        <w:rFonts w:hint="default"/>
      </w:rPr>
    </w:lvl>
    <w:lvl w:ilvl="4">
      <w:numFmt w:val="bullet"/>
      <w:lvlText w:val="•"/>
      <w:lvlJc w:val="left"/>
      <w:pPr>
        <w:ind w:left="4176" w:hanging="721"/>
      </w:pPr>
      <w:rPr>
        <w:rFonts w:hint="default"/>
      </w:rPr>
    </w:lvl>
    <w:lvl w:ilvl="5">
      <w:numFmt w:val="bullet"/>
      <w:lvlText w:val="•"/>
      <w:lvlJc w:val="left"/>
      <w:pPr>
        <w:ind w:left="5010" w:hanging="721"/>
      </w:pPr>
      <w:rPr>
        <w:rFonts w:hint="default"/>
      </w:rPr>
    </w:lvl>
    <w:lvl w:ilvl="6">
      <w:numFmt w:val="bullet"/>
      <w:lvlText w:val="•"/>
      <w:lvlJc w:val="left"/>
      <w:pPr>
        <w:ind w:left="5844" w:hanging="721"/>
      </w:pPr>
      <w:rPr>
        <w:rFonts w:hint="default"/>
      </w:rPr>
    </w:lvl>
    <w:lvl w:ilvl="7">
      <w:numFmt w:val="bullet"/>
      <w:lvlText w:val="•"/>
      <w:lvlJc w:val="left"/>
      <w:pPr>
        <w:ind w:left="6679" w:hanging="721"/>
      </w:pPr>
      <w:rPr>
        <w:rFonts w:hint="default"/>
      </w:rPr>
    </w:lvl>
    <w:lvl w:ilvl="8">
      <w:numFmt w:val="bullet"/>
      <w:lvlText w:val="•"/>
      <w:lvlJc w:val="left"/>
      <w:pPr>
        <w:ind w:left="7513" w:hanging="721"/>
      </w:pPr>
      <w:rPr>
        <w:rFonts w:hint="default"/>
      </w:rPr>
    </w:lvl>
  </w:abstractNum>
  <w:abstractNum w:abstractNumId="8" w15:restartNumberingAfterBreak="0">
    <w:nsid w:val="77C058D9"/>
    <w:multiLevelType w:val="hybridMultilevel"/>
    <w:tmpl w:val="67CC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E5CF0"/>
    <w:multiLevelType w:val="multilevel"/>
    <w:tmpl w:val="3DA68F7A"/>
    <w:lvl w:ilvl="0">
      <w:start w:val="2"/>
      <w:numFmt w:val="decimal"/>
      <w:lvlText w:val="%1"/>
      <w:lvlJc w:val="left"/>
      <w:pPr>
        <w:ind w:left="2101" w:hanging="71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3" w:hanging="713"/>
        <w:jc w:val="right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713"/>
      </w:pPr>
      <w:rPr>
        <w:rFonts w:ascii="Times New Roman" w:eastAsia="Arial" w:hAnsi="Times New Roman" w:cs="Times New Roman" w:hint="default"/>
        <w:b/>
        <w:w w:val="97"/>
        <w:sz w:val="22"/>
        <w:szCs w:val="22"/>
      </w:rPr>
    </w:lvl>
    <w:lvl w:ilvl="3">
      <w:numFmt w:val="bullet"/>
      <w:lvlText w:val="•"/>
      <w:lvlJc w:val="left"/>
      <w:pPr>
        <w:ind w:left="3502" w:hanging="541"/>
      </w:pPr>
      <w:rPr>
        <w:rFonts w:ascii="Arial" w:eastAsia="Arial" w:hAnsi="Arial" w:cs="Arial" w:hint="default"/>
        <w:w w:val="106"/>
        <w:position w:val="-4"/>
        <w:sz w:val="30"/>
        <w:szCs w:val="30"/>
      </w:rPr>
    </w:lvl>
    <w:lvl w:ilvl="4">
      <w:numFmt w:val="bullet"/>
      <w:lvlText w:val="•"/>
      <w:lvlJc w:val="left"/>
      <w:pPr>
        <w:ind w:left="5338" w:hanging="541"/>
      </w:pPr>
      <w:rPr>
        <w:rFonts w:hint="default"/>
      </w:rPr>
    </w:lvl>
    <w:lvl w:ilvl="5">
      <w:numFmt w:val="bullet"/>
      <w:lvlText w:val="•"/>
      <w:lvlJc w:val="left"/>
      <w:pPr>
        <w:ind w:left="5951" w:hanging="541"/>
      </w:pPr>
      <w:rPr>
        <w:rFonts w:hint="default"/>
      </w:rPr>
    </w:lvl>
    <w:lvl w:ilvl="6">
      <w:numFmt w:val="bullet"/>
      <w:lvlText w:val="•"/>
      <w:lvlJc w:val="left"/>
      <w:pPr>
        <w:ind w:left="6564" w:hanging="541"/>
      </w:pPr>
      <w:rPr>
        <w:rFonts w:hint="default"/>
      </w:rPr>
    </w:lvl>
    <w:lvl w:ilvl="7">
      <w:numFmt w:val="bullet"/>
      <w:lvlText w:val="•"/>
      <w:lvlJc w:val="left"/>
      <w:pPr>
        <w:ind w:left="7176" w:hanging="541"/>
      </w:pPr>
      <w:rPr>
        <w:rFonts w:hint="default"/>
      </w:rPr>
    </w:lvl>
    <w:lvl w:ilvl="8">
      <w:numFmt w:val="bullet"/>
      <w:lvlText w:val="•"/>
      <w:lvlJc w:val="left"/>
      <w:pPr>
        <w:ind w:left="7789" w:hanging="541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00"/>
    <w:rsid w:val="00046980"/>
    <w:rsid w:val="00052F05"/>
    <w:rsid w:val="000C7DF4"/>
    <w:rsid w:val="000E2333"/>
    <w:rsid w:val="000E25C9"/>
    <w:rsid w:val="000E712B"/>
    <w:rsid w:val="00161CBE"/>
    <w:rsid w:val="00175C40"/>
    <w:rsid w:val="001A7569"/>
    <w:rsid w:val="001B2B7D"/>
    <w:rsid w:val="001C18C2"/>
    <w:rsid w:val="001E510D"/>
    <w:rsid w:val="002053E9"/>
    <w:rsid w:val="00233AF2"/>
    <w:rsid w:val="00236F56"/>
    <w:rsid w:val="00246F4B"/>
    <w:rsid w:val="0025034F"/>
    <w:rsid w:val="002529A8"/>
    <w:rsid w:val="002B733E"/>
    <w:rsid w:val="002D71F7"/>
    <w:rsid w:val="00302CB6"/>
    <w:rsid w:val="00320161"/>
    <w:rsid w:val="00361C38"/>
    <w:rsid w:val="00363ED2"/>
    <w:rsid w:val="00374F40"/>
    <w:rsid w:val="0038018E"/>
    <w:rsid w:val="003827E3"/>
    <w:rsid w:val="003C1D1A"/>
    <w:rsid w:val="003E5ACB"/>
    <w:rsid w:val="004670E3"/>
    <w:rsid w:val="0047543F"/>
    <w:rsid w:val="00477F8F"/>
    <w:rsid w:val="004A4236"/>
    <w:rsid w:val="004D6EF6"/>
    <w:rsid w:val="004E5E35"/>
    <w:rsid w:val="005030AC"/>
    <w:rsid w:val="005140B9"/>
    <w:rsid w:val="00517F61"/>
    <w:rsid w:val="00536BE0"/>
    <w:rsid w:val="0055252B"/>
    <w:rsid w:val="005659A1"/>
    <w:rsid w:val="005674CC"/>
    <w:rsid w:val="0056771F"/>
    <w:rsid w:val="00577D3B"/>
    <w:rsid w:val="0059698A"/>
    <w:rsid w:val="005C3FB5"/>
    <w:rsid w:val="005D1FA7"/>
    <w:rsid w:val="005E62DE"/>
    <w:rsid w:val="0060071F"/>
    <w:rsid w:val="00614177"/>
    <w:rsid w:val="0062684D"/>
    <w:rsid w:val="00655EF6"/>
    <w:rsid w:val="00676059"/>
    <w:rsid w:val="006B7729"/>
    <w:rsid w:val="006C0E48"/>
    <w:rsid w:val="00744C72"/>
    <w:rsid w:val="00764B4D"/>
    <w:rsid w:val="00764C79"/>
    <w:rsid w:val="00791400"/>
    <w:rsid w:val="007A65C2"/>
    <w:rsid w:val="007D6A4B"/>
    <w:rsid w:val="007F493D"/>
    <w:rsid w:val="008019D8"/>
    <w:rsid w:val="00802D12"/>
    <w:rsid w:val="00806617"/>
    <w:rsid w:val="0081164E"/>
    <w:rsid w:val="00833D8C"/>
    <w:rsid w:val="008776C8"/>
    <w:rsid w:val="00890777"/>
    <w:rsid w:val="008957EF"/>
    <w:rsid w:val="008D0107"/>
    <w:rsid w:val="008D22D8"/>
    <w:rsid w:val="00907432"/>
    <w:rsid w:val="009222A7"/>
    <w:rsid w:val="00930809"/>
    <w:rsid w:val="00944114"/>
    <w:rsid w:val="00953697"/>
    <w:rsid w:val="00976FFD"/>
    <w:rsid w:val="009B4287"/>
    <w:rsid w:val="009E3275"/>
    <w:rsid w:val="00A3186B"/>
    <w:rsid w:val="00A6040E"/>
    <w:rsid w:val="00B07EBA"/>
    <w:rsid w:val="00B347AA"/>
    <w:rsid w:val="00B51E72"/>
    <w:rsid w:val="00B537F8"/>
    <w:rsid w:val="00B54E41"/>
    <w:rsid w:val="00B72BCF"/>
    <w:rsid w:val="00BB3861"/>
    <w:rsid w:val="00BC2E70"/>
    <w:rsid w:val="00BC7B76"/>
    <w:rsid w:val="00BD6554"/>
    <w:rsid w:val="00BD6F73"/>
    <w:rsid w:val="00BF1D4F"/>
    <w:rsid w:val="00C07C77"/>
    <w:rsid w:val="00C714B8"/>
    <w:rsid w:val="00D035F2"/>
    <w:rsid w:val="00D60C22"/>
    <w:rsid w:val="00D61B15"/>
    <w:rsid w:val="00D65F89"/>
    <w:rsid w:val="00D85A74"/>
    <w:rsid w:val="00DF2D9E"/>
    <w:rsid w:val="00E2381F"/>
    <w:rsid w:val="00E51326"/>
    <w:rsid w:val="00E5256F"/>
    <w:rsid w:val="00E53B15"/>
    <w:rsid w:val="00E70100"/>
    <w:rsid w:val="00E73682"/>
    <w:rsid w:val="00E771B2"/>
    <w:rsid w:val="00EA16C1"/>
    <w:rsid w:val="00EB5462"/>
    <w:rsid w:val="00EC637E"/>
    <w:rsid w:val="00EE3749"/>
    <w:rsid w:val="00F24454"/>
    <w:rsid w:val="00F3279B"/>
    <w:rsid w:val="00F445EA"/>
    <w:rsid w:val="00F55801"/>
    <w:rsid w:val="00F65884"/>
    <w:rsid w:val="00F8387B"/>
    <w:rsid w:val="00F95C3F"/>
    <w:rsid w:val="00FB0296"/>
    <w:rsid w:val="00FD1B2C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3F7874E9"/>
  <w15:docId w15:val="{19A88257-DCC1-4AEA-BA7C-5A824214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823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spacing w:before="10"/>
      <w:ind w:left="20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76" w:hanging="7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48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7A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4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7AA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3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326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1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3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32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326"/>
    <w:rPr>
      <w:rFonts w:ascii="Arial" w:eastAsia="Arial" w:hAnsi="Arial" w:cs="Arial"/>
      <w:b/>
      <w:bCs/>
      <w:sz w:val="20"/>
      <w:szCs w:val="20"/>
    </w:rPr>
  </w:style>
  <w:style w:type="paragraph" w:styleId="TOC1">
    <w:name w:val="toc 1"/>
    <w:basedOn w:val="Normal"/>
    <w:uiPriority w:val="39"/>
    <w:qFormat/>
    <w:rsid w:val="00F95C3F"/>
    <w:pPr>
      <w:autoSpaceDE/>
      <w:autoSpaceDN/>
      <w:spacing w:before="120"/>
      <w:ind w:left="104"/>
    </w:pPr>
    <w:rPr>
      <w:rFonts w:cstheme="minorBidi"/>
      <w:b/>
      <w:bCs/>
      <w:sz w:val="24"/>
      <w:szCs w:val="24"/>
    </w:rPr>
  </w:style>
  <w:style w:type="paragraph" w:customStyle="1" w:styleId="Style16">
    <w:name w:val="Style 16"/>
    <w:basedOn w:val="Normal"/>
    <w:uiPriority w:val="99"/>
    <w:rsid w:val="00E5256F"/>
    <w:pPr>
      <w:widowControl/>
      <w:spacing w:before="252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22AA3-F8EF-4A90-9B36-ED83FF64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1681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 Office of Technology Services</Company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Carlson</dc:creator>
  <cp:lastModifiedBy>Alexsandra Jackson</cp:lastModifiedBy>
  <cp:revision>13</cp:revision>
  <cp:lastPrinted>2022-10-05T12:31:00Z</cp:lastPrinted>
  <dcterms:created xsi:type="dcterms:W3CDTF">2025-10-15T20:55:00Z</dcterms:created>
  <dcterms:modified xsi:type="dcterms:W3CDTF">2026-01-23T14:41:00Z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2019-02-20T00:00:00Z</vt:filetime>
  </property>
  <property fmtid="{D5CDD505-2E9C-101B-9397-08002B2CF9AE}" pid="4" name="GrammarlyDocumentId">
    <vt:lpwstr>e5244cbf-57a5-4d40-a871-b69cb3f8e40a</vt:lpwstr>
  </property>
</Properties>
</file>