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B37A" w14:textId="02D68315" w:rsidR="00E925CE" w:rsidRPr="0061585E" w:rsidRDefault="00187F98" w:rsidP="00E92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Revised </w:t>
      </w:r>
      <w:r w:rsidR="00E925CE" w:rsidRPr="0061585E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E925CE">
        <w:rPr>
          <w:rFonts w:ascii="Times New Roman" w:hAnsi="Times New Roman" w:cs="Times New Roman"/>
          <w:b/>
          <w:sz w:val="24"/>
          <w:szCs w:val="24"/>
        </w:rPr>
        <w:t>B</w:t>
      </w:r>
      <w:r w:rsidR="00E925CE" w:rsidRPr="00615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5CE">
        <w:rPr>
          <w:rFonts w:ascii="Times New Roman" w:hAnsi="Times New Roman" w:cs="Times New Roman"/>
          <w:b/>
          <w:sz w:val="24"/>
          <w:szCs w:val="24"/>
        </w:rPr>
        <w:t>–</w:t>
      </w:r>
      <w:r w:rsidR="00E925CE" w:rsidRPr="00615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5CE">
        <w:rPr>
          <w:rFonts w:ascii="Times New Roman" w:hAnsi="Times New Roman" w:cs="Times New Roman"/>
          <w:b/>
          <w:sz w:val="24"/>
          <w:szCs w:val="24"/>
        </w:rPr>
        <w:t>Specifications</w:t>
      </w:r>
      <w:r>
        <w:rPr>
          <w:rFonts w:ascii="Times New Roman" w:hAnsi="Times New Roman" w:cs="Times New Roman"/>
          <w:b/>
          <w:sz w:val="24"/>
          <w:szCs w:val="24"/>
        </w:rPr>
        <w:t xml:space="preserve"> (Revised per Addendum NO. 01 – 02/24/2026)</w:t>
      </w:r>
    </w:p>
    <w:p w14:paraId="33361621" w14:textId="77777777" w:rsidR="00E925CE" w:rsidRDefault="00E925CE" w:rsidP="00E92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Hydroxocobalamin Injections</w:t>
      </w:r>
    </w:p>
    <w:p w14:paraId="3CFBBC6A" w14:textId="77777777" w:rsidR="00E925CE" w:rsidRPr="009F0371" w:rsidRDefault="00E925CE" w:rsidP="00E92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Louisiana Department of Health (LDH)</w:t>
      </w:r>
    </w:p>
    <w:p w14:paraId="21A0B2D9" w14:textId="653B27B3" w:rsidR="00C6062F" w:rsidRDefault="00E925CE" w:rsidP="00E925C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proofErr w:type="spellStart"/>
      <w:r w:rsidRPr="009F0371">
        <w:rPr>
          <w:rFonts w:ascii="Times New Roman" w:hAnsi="Times New Roman" w:cs="Times New Roman"/>
          <w:b/>
          <w:sz w:val="24"/>
          <w:szCs w:val="24"/>
        </w:rPr>
        <w:t>RFx</w:t>
      </w:r>
      <w:proofErr w:type="spellEnd"/>
      <w:r w:rsidRPr="009F0371">
        <w:rPr>
          <w:rFonts w:ascii="Times New Roman" w:hAnsi="Times New Roman" w:cs="Times New Roman"/>
          <w:b/>
          <w:sz w:val="24"/>
          <w:szCs w:val="24"/>
        </w:rPr>
        <w:t xml:space="preserve"> #</w:t>
      </w:r>
      <w:r>
        <w:rPr>
          <w:rFonts w:ascii="Times New Roman" w:hAnsi="Times New Roman" w:cs="Times New Roman"/>
          <w:b/>
          <w:sz w:val="24"/>
          <w:szCs w:val="24"/>
        </w:rPr>
        <w:t>30000</w:t>
      </w:r>
      <w:r w:rsidR="00963B61">
        <w:rPr>
          <w:rFonts w:ascii="Times New Roman" w:hAnsi="Times New Roman" w:cs="Times New Roman"/>
          <w:b/>
          <w:sz w:val="24"/>
          <w:szCs w:val="24"/>
        </w:rPr>
        <w:t>25811</w:t>
      </w:r>
    </w:p>
    <w:p w14:paraId="5E8832F9" w14:textId="77777777" w:rsidR="00E925CE" w:rsidRPr="00E925CE" w:rsidRDefault="00E925CE" w:rsidP="00E925C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BC96211" w14:textId="2B01BE8D" w:rsidR="00A74CD5" w:rsidRPr="00E607A1" w:rsidRDefault="00E607A1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7A1">
        <w:rPr>
          <w:rFonts w:ascii="Times New Roman" w:eastAsia="Times New Roman" w:hAnsi="Times New Roman" w:cs="Times New Roman"/>
          <w:b/>
          <w:sz w:val="24"/>
          <w:szCs w:val="24"/>
        </w:rPr>
        <w:t>Medication Requirements:</w:t>
      </w:r>
    </w:p>
    <w:p w14:paraId="409B60AB" w14:textId="60DC57B4" w:rsidR="00A74CD5" w:rsidRPr="00E925CE" w:rsidRDefault="00A74CD5" w:rsidP="001E232C">
      <w:pPr>
        <w:widowControl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The powdered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ydroxocobalamin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mixed into an injectable solution, per the quantity required per prescription, according to the following formula:</w:t>
      </w:r>
    </w:p>
    <w:p w14:paraId="3AE6A7BC" w14:textId="522B2BAF" w:rsidR="00A74CD5" w:rsidRPr="00E925CE" w:rsidRDefault="00BE659C" w:rsidP="001E232C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>1mg H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>ydroxocobalamin = 1.03mg Hydroxocobalamin H</w:t>
      </w:r>
      <w:r w:rsidR="001E232C">
        <w:rPr>
          <w:rFonts w:ascii="Times New Roman" w:eastAsia="Times New Roman" w:hAnsi="Times New Roman" w:cs="Times New Roman"/>
          <w:sz w:val="24"/>
          <w:szCs w:val="24"/>
        </w:rPr>
        <w:t>Cl</w:t>
      </w:r>
    </w:p>
    <w:p w14:paraId="3DBDA333" w14:textId="5648AAC5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All mixing must be performed in a clean room by personnel equipped with </w:t>
      </w:r>
      <w:r w:rsidR="002D3128">
        <w:rPr>
          <w:rFonts w:ascii="Times New Roman" w:eastAsia="Times New Roman" w:hAnsi="Times New Roman" w:cs="Times New Roman"/>
          <w:sz w:val="24"/>
          <w:szCs w:val="24"/>
        </w:rPr>
        <w:t>appropriate personal protective equipment, including, but not limited to, chemical safety goggles, gloves, protective clothing, and an Occupational Safety and Health Administration (OSHA) -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approved respirator. </w:t>
      </w:r>
      <w:r w:rsidR="001E232C">
        <w:rPr>
          <w:rFonts w:ascii="Times New Roman" w:eastAsia="Times New Roman" w:hAnsi="Times New Roman" w:cs="Times New Roman"/>
          <w:sz w:val="24"/>
          <w:szCs w:val="24"/>
        </w:rPr>
        <w:t>The c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lean room must be equipped with </w:t>
      </w:r>
      <w:r w:rsidR="001E232C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>ISO 5 fume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>hood.</w:t>
      </w:r>
    </w:p>
    <w:p w14:paraId="2F2AB571" w14:textId="77777777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7F88B2" w14:textId="415C51D5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Instructions for </w:t>
      </w:r>
      <w:r w:rsidR="00E925CE">
        <w:rPr>
          <w:rFonts w:ascii="Times New Roman" w:eastAsia="Times New Roman" w:hAnsi="Times New Roman" w:cs="Times New Roman"/>
          <w:b/>
          <w:sz w:val="24"/>
          <w:szCs w:val="24"/>
        </w:rPr>
        <w:t>Mixing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25CE">
        <w:rPr>
          <w:rFonts w:ascii="Times New Roman" w:eastAsia="Times New Roman" w:hAnsi="Times New Roman" w:cs="Times New Roman"/>
          <w:b/>
          <w:sz w:val="24"/>
          <w:szCs w:val="24"/>
        </w:rPr>
        <w:t xml:space="preserve">(These instructions </w:t>
      </w:r>
      <w:r w:rsidR="00BE659C" w:rsidRPr="00E925CE">
        <w:rPr>
          <w:rFonts w:ascii="Times New Roman" w:eastAsia="Times New Roman" w:hAnsi="Times New Roman" w:cs="Times New Roman"/>
          <w:b/>
          <w:sz w:val="24"/>
          <w:szCs w:val="24"/>
        </w:rPr>
        <w:t xml:space="preserve">shall </w:t>
      </w:r>
      <w:r w:rsidRPr="00E925CE">
        <w:rPr>
          <w:rFonts w:ascii="Times New Roman" w:eastAsia="Times New Roman" w:hAnsi="Times New Roman" w:cs="Times New Roman"/>
          <w:b/>
          <w:sz w:val="24"/>
          <w:szCs w:val="24"/>
        </w:rPr>
        <w:t>be followed without exception):</w:t>
      </w:r>
    </w:p>
    <w:p w14:paraId="202C34A1" w14:textId="77777777" w:rsidR="00E925CE" w:rsidRDefault="00A74CD5" w:rsidP="00E925CE">
      <w:pPr>
        <w:pStyle w:val="ListParagraph"/>
        <w:widowControl/>
        <w:numPr>
          <w:ilvl w:val="0"/>
          <w:numId w:val="32"/>
        </w:numPr>
        <w:spacing w:after="120" w:line="240" w:lineRule="auto"/>
        <w:ind w:left="576" w:hanging="21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A salt conversion from Hydroxocobalamin to Hydroxocobalamin Hydrochloride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mixed</w:t>
      </w:r>
      <w:r w:rsidR="00E925CE">
        <w:rPr>
          <w:rFonts w:ascii="Times New Roman" w:eastAsia="Times New Roman" w:hAnsi="Times New Roman" w:cs="Times New Roman"/>
          <w:sz w:val="24"/>
          <w:szCs w:val="24"/>
        </w:rPr>
        <w:t>, based on the formula above.</w:t>
      </w:r>
    </w:p>
    <w:p w14:paraId="26E22FE7" w14:textId="77777777" w:rsidR="00E925CE" w:rsidRDefault="00A74CD5" w:rsidP="00E925CE">
      <w:pPr>
        <w:pStyle w:val="ListParagraph"/>
        <w:widowControl/>
        <w:numPr>
          <w:ilvl w:val="0"/>
          <w:numId w:val="32"/>
        </w:numPr>
        <w:spacing w:after="120" w:line="240" w:lineRule="auto"/>
        <w:ind w:left="576" w:hanging="21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Add and dissolve Hydroxocobalamin Hydrochloride and Sodium Chloride in Bacteriostatic Water for injection to 90% of the final volume. The pH level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checked. </w:t>
      </w:r>
    </w:p>
    <w:p w14:paraId="108F2DC5" w14:textId="77777777" w:rsidR="00E925CE" w:rsidRDefault="00A74CD5" w:rsidP="00E925CE">
      <w:pPr>
        <w:pStyle w:val="ListParagraph"/>
        <w:widowControl/>
        <w:numPr>
          <w:ilvl w:val="0"/>
          <w:numId w:val="32"/>
        </w:numPr>
        <w:spacing w:after="120" w:line="240" w:lineRule="auto"/>
        <w:ind w:left="576" w:hanging="21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Dropwise, add Acetic Acid 10% Water for injection with mixing and adjust the pH to 3.5-5.0, checking the pH after every addition. Bring to the final volume with Bacteriostatic Water for Injection and mix well. </w:t>
      </w:r>
    </w:p>
    <w:p w14:paraId="1A2BB0ED" w14:textId="2F981902" w:rsidR="00E925CE" w:rsidRDefault="00A74CD5" w:rsidP="00E925CE">
      <w:pPr>
        <w:pStyle w:val="ListParagraph"/>
        <w:widowControl/>
        <w:numPr>
          <w:ilvl w:val="0"/>
          <w:numId w:val="32"/>
        </w:numPr>
        <w:spacing w:after="120" w:line="240" w:lineRule="auto"/>
        <w:ind w:left="576" w:hanging="21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>Filter through a .</w:t>
      </w:r>
      <w:r w:rsidR="000A52D4" w:rsidRPr="00E925CE">
        <w:rPr>
          <w:rFonts w:ascii="Times New Roman" w:eastAsia="Times New Roman" w:hAnsi="Times New Roman" w:cs="Times New Roman"/>
          <w:sz w:val="24"/>
          <w:szCs w:val="24"/>
        </w:rPr>
        <w:t>22-micron</w:t>
      </w:r>
      <w:r w:rsidR="00296A54" w:rsidRPr="00E925CE">
        <w:rPr>
          <w:rFonts w:ascii="Times New Roman" w:eastAsia="Times New Roman" w:hAnsi="Times New Roman" w:cs="Times New Roman"/>
          <w:sz w:val="24"/>
          <w:szCs w:val="24"/>
        </w:rPr>
        <w:t xml:space="preserve"> filter (PCCA #35-1156, filtered for bubbles)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into sterile serum bottles. The filter must </w:t>
      </w:r>
      <w:r w:rsidR="001E232C">
        <w:rPr>
          <w:rFonts w:ascii="Times New Roman" w:eastAsia="Times New Roman" w:hAnsi="Times New Roman" w:cs="Times New Roman"/>
          <w:sz w:val="24"/>
          <w:szCs w:val="24"/>
        </w:rPr>
        <w:t>undergo a bubble point test in accordance with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USP guidelines. </w:t>
      </w:r>
    </w:p>
    <w:p w14:paraId="71C5243E" w14:textId="0A41862D" w:rsidR="00A74CD5" w:rsidRPr="00963B61" w:rsidRDefault="00CF48FE" w:rsidP="00963B61">
      <w:pPr>
        <w:pStyle w:val="ListParagraph"/>
        <w:widowControl/>
        <w:numPr>
          <w:ilvl w:val="0"/>
          <w:numId w:val="32"/>
        </w:numPr>
        <w:spacing w:after="120" w:line="240" w:lineRule="auto"/>
        <w:ind w:left="648" w:hanging="288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63B61">
        <w:rPr>
          <w:rFonts w:ascii="Times New Roman" w:eastAsia="Times New Roman" w:hAnsi="Times New Roman" w:cs="Times New Roman"/>
          <w:sz w:val="24"/>
          <w:szCs w:val="24"/>
        </w:rPr>
        <w:t>Send necessary sterility and endotoxin testing to an outsourced external te</w:t>
      </w:r>
      <w:r w:rsidR="00C13D3B" w:rsidRPr="00963B61">
        <w:rPr>
          <w:rFonts w:ascii="Times New Roman" w:eastAsia="Times New Roman" w:hAnsi="Times New Roman" w:cs="Times New Roman"/>
          <w:sz w:val="24"/>
          <w:szCs w:val="24"/>
        </w:rPr>
        <w:t>sting</w:t>
      </w:r>
      <w:r w:rsidRPr="00963B61">
        <w:rPr>
          <w:rFonts w:ascii="Times New Roman" w:eastAsia="Times New Roman" w:hAnsi="Times New Roman" w:cs="Times New Roman"/>
          <w:sz w:val="24"/>
          <w:szCs w:val="24"/>
        </w:rPr>
        <w:t xml:space="preserve"> lab</w:t>
      </w:r>
      <w:r w:rsidR="00C13D3B" w:rsidRPr="00963B61">
        <w:rPr>
          <w:rFonts w:ascii="Times New Roman" w:eastAsia="Times New Roman" w:hAnsi="Times New Roman" w:cs="Times New Roman"/>
          <w:sz w:val="24"/>
          <w:szCs w:val="24"/>
        </w:rPr>
        <w:t xml:space="preserve"> that is accredited.</w:t>
      </w:r>
    </w:p>
    <w:p w14:paraId="6FB721F2" w14:textId="01D120E5" w:rsidR="003B76F2" w:rsidRPr="00E925CE" w:rsidRDefault="00E925CE" w:rsidP="001E232C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1C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E232C" w:rsidRPr="00AB51CD">
        <w:rPr>
          <w:rFonts w:ascii="Times New Roman" w:eastAsia="Times New Roman" w:hAnsi="Times New Roman" w:cs="Times New Roman"/>
          <w:sz w:val="24"/>
          <w:szCs w:val="24"/>
        </w:rPr>
        <w:t>successful vendor</w:t>
      </w:r>
      <w:r w:rsidR="00D0473F" w:rsidRPr="00E925CE"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r w:rsidR="003B76F2" w:rsidRPr="00E925CE">
        <w:rPr>
          <w:rFonts w:ascii="Times New Roman" w:eastAsia="Times New Roman" w:hAnsi="Times New Roman" w:cs="Times New Roman"/>
          <w:sz w:val="24"/>
          <w:szCs w:val="24"/>
        </w:rPr>
        <w:t xml:space="preserve">follow </w:t>
      </w:r>
      <w:r w:rsidR="00C57A63" w:rsidRPr="00E925CE">
        <w:rPr>
          <w:rFonts w:ascii="Times New Roman" w:eastAsia="Times New Roman" w:hAnsi="Times New Roman" w:cs="Times New Roman"/>
          <w:sz w:val="24"/>
          <w:szCs w:val="24"/>
        </w:rPr>
        <w:t>United States Pharmacopeia (</w:t>
      </w:r>
      <w:r w:rsidR="003B76F2" w:rsidRPr="00E925CE">
        <w:rPr>
          <w:rFonts w:ascii="Times New Roman" w:eastAsia="Times New Roman" w:hAnsi="Times New Roman" w:cs="Times New Roman"/>
          <w:sz w:val="24"/>
          <w:szCs w:val="24"/>
        </w:rPr>
        <w:t>USP</w:t>
      </w:r>
      <w:r w:rsidR="00C57A63" w:rsidRPr="00E925C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B76F2" w:rsidRPr="00E925CE">
        <w:rPr>
          <w:rFonts w:ascii="Times New Roman" w:eastAsia="Times New Roman" w:hAnsi="Times New Roman" w:cs="Times New Roman"/>
          <w:sz w:val="24"/>
          <w:szCs w:val="24"/>
        </w:rPr>
        <w:t xml:space="preserve"> guidelines in effect during the agreement</w:t>
      </w:r>
      <w:r w:rsidR="00C41C43" w:rsidRPr="00E925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EC2FCD" w14:textId="28790301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A sample from each batch of injectable medication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tested for sterility and </w:t>
      </w:r>
      <w:r w:rsidR="000053DE" w:rsidRPr="00963B61">
        <w:rPr>
          <w:rFonts w:ascii="Times New Roman" w:eastAsia="Times New Roman" w:hAnsi="Times New Roman" w:cs="Times New Roman"/>
          <w:sz w:val="24"/>
          <w:szCs w:val="24"/>
        </w:rPr>
        <w:t>endotoxins</w:t>
      </w:r>
      <w:r w:rsidR="000053D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B51CD">
        <w:rPr>
          <w:rFonts w:ascii="Times New Roman" w:eastAsia="Times New Roman" w:hAnsi="Times New Roman" w:cs="Times New Roman"/>
          <w:sz w:val="24"/>
          <w:szCs w:val="24"/>
        </w:rPr>
        <w:t xml:space="preserve">Any negative results </w:t>
      </w:r>
      <w:r w:rsidR="00BE659C" w:rsidRPr="00AB51CD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AB51CD">
        <w:rPr>
          <w:rFonts w:ascii="Times New Roman" w:eastAsia="Times New Roman" w:hAnsi="Times New Roman" w:cs="Times New Roman"/>
          <w:sz w:val="24"/>
          <w:szCs w:val="24"/>
        </w:rPr>
        <w:t xml:space="preserve"> be reported immediately</w:t>
      </w:r>
      <w:r w:rsidR="001E232C" w:rsidRPr="00AB51CD">
        <w:rPr>
          <w:rFonts w:ascii="Times New Roman" w:eastAsia="Times New Roman" w:hAnsi="Times New Roman" w:cs="Times New Roman"/>
          <w:sz w:val="24"/>
          <w:szCs w:val="24"/>
        </w:rPr>
        <w:t xml:space="preserve">, and, if necessary, a recall shall be </w:t>
      </w:r>
      <w:r w:rsidRPr="00AB51CD">
        <w:rPr>
          <w:rFonts w:ascii="Times New Roman" w:eastAsia="Times New Roman" w:hAnsi="Times New Roman" w:cs="Times New Roman"/>
          <w:sz w:val="24"/>
          <w:szCs w:val="24"/>
        </w:rPr>
        <w:t xml:space="preserve">conducted. Procedures must be in place </w:t>
      </w:r>
      <w:r w:rsidR="002D3128" w:rsidRPr="00AB51CD">
        <w:rPr>
          <w:rFonts w:ascii="Times New Roman" w:eastAsia="Times New Roman" w:hAnsi="Times New Roman" w:cs="Times New Roman"/>
          <w:sz w:val="24"/>
          <w:szCs w:val="24"/>
        </w:rPr>
        <w:t>before</w:t>
      </w:r>
      <w:r w:rsidRPr="00AB5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32C" w:rsidRPr="00AB51C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B51CD">
        <w:rPr>
          <w:rFonts w:ascii="Times New Roman" w:eastAsia="Times New Roman" w:hAnsi="Times New Roman" w:cs="Times New Roman"/>
          <w:sz w:val="24"/>
          <w:szCs w:val="24"/>
        </w:rPr>
        <w:t>bid opening date in the event of a negative test result.</w:t>
      </w:r>
    </w:p>
    <w:p w14:paraId="7AF2A89B" w14:textId="77777777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05160" w14:textId="78426BD3" w:rsidR="005C4CB2" w:rsidRPr="00E607A1" w:rsidRDefault="00E607A1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7A1">
        <w:rPr>
          <w:rFonts w:ascii="Times New Roman" w:eastAsia="Times New Roman" w:hAnsi="Times New Roman" w:cs="Times New Roman"/>
          <w:b/>
          <w:sz w:val="24"/>
          <w:szCs w:val="24"/>
        </w:rPr>
        <w:t>Emergency Plan:</w:t>
      </w:r>
    </w:p>
    <w:p w14:paraId="73224D06" w14:textId="731BAA20" w:rsidR="00A74CD5" w:rsidRPr="00E925CE" w:rsidRDefault="00A74CD5" w:rsidP="00154B26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An emergency/disaster plan must be in place by </w:t>
      </w:r>
      <w:r w:rsidR="001E232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bid opening date to </w:t>
      </w:r>
      <w:r w:rsidR="00154B26">
        <w:rPr>
          <w:rFonts w:ascii="Times New Roman" w:eastAsia="Times New Roman" w:hAnsi="Times New Roman" w:cs="Times New Roman"/>
          <w:sz w:val="24"/>
          <w:szCs w:val="24"/>
        </w:rPr>
        <w:t>ensure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continued services to the patients as needed, regardless of the current environmental situation of the independent pharmacy and/or the health clinic(s) during the time of the declared emergency. Part of the emergency/disaster plan must include the name and phone number of a dedicated, </w:t>
      </w:r>
      <w:r w:rsidR="00E925CE">
        <w:rPr>
          <w:rFonts w:ascii="Times New Roman" w:eastAsia="Times New Roman" w:hAnsi="Times New Roman" w:cs="Times New Roman"/>
          <w:sz w:val="24"/>
          <w:szCs w:val="24"/>
        </w:rPr>
        <w:t xml:space="preserve">24 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hour/day contact that will be available and reachable during the emergency and capable of providing and/or arranging for medication to be mixed and shipped. </w:t>
      </w:r>
    </w:p>
    <w:p w14:paraId="2B72A96E" w14:textId="686565FD" w:rsidR="00781D0D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Proof of the vendor’s emergency plan must be available in writing upon request and will be considered binding upon </w:t>
      </w:r>
      <w:r w:rsidR="002D3128">
        <w:rPr>
          <w:rFonts w:ascii="Times New Roman" w:eastAsia="Times New Roman" w:hAnsi="Times New Roman" w:cs="Times New Roman"/>
          <w:sz w:val="24"/>
          <w:szCs w:val="24"/>
        </w:rPr>
        <w:t>contract award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700BB5" w14:textId="77777777" w:rsidR="00963B61" w:rsidRPr="00E925CE" w:rsidRDefault="00963B61" w:rsidP="00963B61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Please list your company’s dedicated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25CE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 w:rsidRPr="00E925CE">
        <w:rPr>
          <w:rFonts w:ascii="Times New Roman" w:eastAsia="Times New Roman" w:hAnsi="Times New Roman" w:cs="Times New Roman"/>
          <w:sz w:val="24"/>
          <w:szCs w:val="24"/>
        </w:rPr>
        <w:t>/day emergency contact:</w:t>
      </w:r>
    </w:p>
    <w:p w14:paraId="077DE125" w14:textId="77777777" w:rsidR="00963B61" w:rsidRPr="00E925CE" w:rsidRDefault="00963B61" w:rsidP="00963B6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0332F960" w14:textId="77777777" w:rsidR="00963B61" w:rsidRPr="00E925CE" w:rsidRDefault="00963B61" w:rsidP="00963B6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957C70" w14:textId="77777777" w:rsidR="00963B61" w:rsidRPr="00E925CE" w:rsidRDefault="00963B61" w:rsidP="00963B6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 N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>umber: _________________________________________</w:t>
      </w:r>
    </w:p>
    <w:p w14:paraId="2D856651" w14:textId="77777777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C0649E8" w14:textId="76D5BCC6" w:rsidR="00A74CD5" w:rsidRPr="00AE7EBA" w:rsidRDefault="00AE7EBA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7EBA">
        <w:rPr>
          <w:rFonts w:ascii="Times New Roman" w:eastAsia="Times New Roman" w:hAnsi="Times New Roman" w:cs="Times New Roman"/>
          <w:b/>
          <w:sz w:val="24"/>
          <w:szCs w:val="24"/>
        </w:rPr>
        <w:t>Vendor Requirements:</w:t>
      </w:r>
    </w:p>
    <w:p w14:paraId="0ED8E6A0" w14:textId="62148741" w:rsidR="00A74CD5" w:rsidRPr="00E925CE" w:rsidRDefault="00746C22" w:rsidP="00154B26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uccessful vendor shall be accredited by The Joint Commission and have been continuously accredited for a minimum of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 years. </w:t>
      </w:r>
    </w:p>
    <w:p w14:paraId="4C847D06" w14:textId="66D606B7" w:rsidR="00A74CD5" w:rsidRPr="00E925CE" w:rsidRDefault="00746C22" w:rsidP="00154B26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54B26">
        <w:rPr>
          <w:rFonts w:ascii="Times New Roman" w:eastAsia="Times New Roman" w:hAnsi="Times New Roman" w:cs="Times New Roman"/>
          <w:sz w:val="24"/>
          <w:szCs w:val="24"/>
        </w:rPr>
        <w:t>successful v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>endor</w:t>
      </w:r>
      <w:r w:rsidR="008636BD" w:rsidRPr="00E925CE">
        <w:rPr>
          <w:rFonts w:ascii="Times New Roman" w:eastAsia="Times New Roman" w:hAnsi="Times New Roman" w:cs="Times New Roman"/>
          <w:sz w:val="24"/>
          <w:szCs w:val="24"/>
        </w:rPr>
        <w:t xml:space="preserve"> shall be accredited by the 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>Accreditation Commission for Health Care</w:t>
      </w:r>
      <w:r w:rsidR="008636BD" w:rsidRPr="00E925CE">
        <w:rPr>
          <w:rFonts w:ascii="Times New Roman" w:eastAsia="Times New Roman" w:hAnsi="Times New Roman" w:cs="Times New Roman"/>
          <w:sz w:val="24"/>
          <w:szCs w:val="24"/>
        </w:rPr>
        <w:t xml:space="preserve"> (ACHC)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 and have gained </w:t>
      </w:r>
      <w:r w:rsidR="008636BD" w:rsidRPr="00E925CE">
        <w:rPr>
          <w:rFonts w:ascii="Times New Roman" w:eastAsia="Times New Roman" w:hAnsi="Times New Roman" w:cs="Times New Roman"/>
          <w:sz w:val="24"/>
          <w:szCs w:val="24"/>
        </w:rPr>
        <w:t>Pharmacy Compounding Accreditation Board (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>PCAB</w:t>
      </w:r>
      <w:r w:rsidR="008636BD" w:rsidRPr="00E925CE">
        <w:rPr>
          <w:rFonts w:ascii="Times New Roman" w:eastAsia="Times New Roman" w:hAnsi="Times New Roman" w:cs="Times New Roman"/>
          <w:sz w:val="24"/>
          <w:szCs w:val="24"/>
        </w:rPr>
        <w:t>)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 Accreditation through ACHC </w:t>
      </w:r>
      <w:r w:rsidR="00DA6859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 sterile compounding.</w:t>
      </w:r>
    </w:p>
    <w:p w14:paraId="20B0586E" w14:textId="658E7E7D" w:rsidR="00A74CD5" w:rsidRPr="00AB51CD" w:rsidRDefault="00746C22" w:rsidP="00154B26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54B26">
        <w:rPr>
          <w:rFonts w:ascii="Times New Roman" w:eastAsia="Times New Roman" w:hAnsi="Times New Roman" w:cs="Times New Roman"/>
          <w:sz w:val="24"/>
          <w:szCs w:val="24"/>
        </w:rPr>
        <w:t>successful v</w:t>
      </w:r>
      <w:r w:rsidR="008636BD" w:rsidRPr="00E925CE">
        <w:rPr>
          <w:rFonts w:ascii="Times New Roman" w:eastAsia="Times New Roman" w:hAnsi="Times New Roman" w:cs="Times New Roman"/>
          <w:sz w:val="24"/>
          <w:szCs w:val="24"/>
        </w:rPr>
        <w:t xml:space="preserve">endor shall be a member of the 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>Professional Compounding Centers of America</w:t>
      </w:r>
      <w:r w:rsidR="008636BD" w:rsidRPr="00E92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6BD" w:rsidRPr="00AB51CD">
        <w:rPr>
          <w:rFonts w:ascii="Times New Roman" w:eastAsia="Times New Roman" w:hAnsi="Times New Roman" w:cs="Times New Roman"/>
          <w:sz w:val="24"/>
          <w:szCs w:val="24"/>
        </w:rPr>
        <w:t>(PCCA)</w:t>
      </w:r>
      <w:r w:rsidR="00A74CD5" w:rsidRPr="00AB51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913DA8" w14:textId="47E97B17" w:rsidR="00A74CD5" w:rsidRPr="00AB51CD" w:rsidRDefault="00A74CD5" w:rsidP="00154B26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1CD">
        <w:rPr>
          <w:rFonts w:ascii="Times New Roman" w:eastAsia="Times New Roman" w:hAnsi="Times New Roman" w:cs="Times New Roman"/>
          <w:sz w:val="24"/>
          <w:szCs w:val="24"/>
        </w:rPr>
        <w:t xml:space="preserve">*Copies of all required memberships and accreditations </w:t>
      </w:r>
      <w:r w:rsidR="00BE659C" w:rsidRPr="00AB51CD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AB51CD">
        <w:rPr>
          <w:rFonts w:ascii="Times New Roman" w:eastAsia="Times New Roman" w:hAnsi="Times New Roman" w:cs="Times New Roman"/>
          <w:sz w:val="24"/>
          <w:szCs w:val="24"/>
        </w:rPr>
        <w:t xml:space="preserve"> be submitted w</w:t>
      </w:r>
      <w:r w:rsidR="00746C22" w:rsidRPr="00AB51CD">
        <w:rPr>
          <w:rFonts w:ascii="Times New Roman" w:eastAsia="Times New Roman" w:hAnsi="Times New Roman" w:cs="Times New Roman"/>
          <w:sz w:val="24"/>
          <w:szCs w:val="24"/>
        </w:rPr>
        <w:t xml:space="preserve">ith your bid or within </w:t>
      </w:r>
      <w:r w:rsidR="00E607A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B51CD">
        <w:rPr>
          <w:rFonts w:ascii="Times New Roman" w:eastAsia="Times New Roman" w:hAnsi="Times New Roman" w:cs="Times New Roman"/>
          <w:sz w:val="24"/>
          <w:szCs w:val="24"/>
        </w:rPr>
        <w:t xml:space="preserve"> business days of the bid opening date.</w:t>
      </w:r>
    </w:p>
    <w:p w14:paraId="6EF7303E" w14:textId="6AEE99E0" w:rsidR="00A74CD5" w:rsidRDefault="00746C22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successful v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endor shall have every batch of injectable medication tested by a </w:t>
      </w:r>
      <w:r>
        <w:rPr>
          <w:rFonts w:ascii="Times New Roman" w:eastAsia="Times New Roman" w:hAnsi="Times New Roman" w:cs="Times New Roman"/>
          <w:sz w:val="24"/>
          <w:szCs w:val="24"/>
        </w:rPr>
        <w:t>third-party Food and Drug Administration (FDA)</w:t>
      </w:r>
      <w:r w:rsidR="00963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128">
        <w:rPr>
          <w:rFonts w:ascii="Times New Roman" w:eastAsia="Times New Roman" w:hAnsi="Times New Roman" w:cs="Times New Roman"/>
          <w:sz w:val="24"/>
          <w:szCs w:val="24"/>
        </w:rPr>
        <w:t>- registered analytical laboratory for sterility and</w:t>
      </w:r>
      <w:r w:rsidR="009F0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8A8" w:rsidRPr="00963B61">
        <w:rPr>
          <w:rFonts w:ascii="Times New Roman" w:eastAsia="Times New Roman" w:hAnsi="Times New Roman" w:cs="Times New Roman"/>
          <w:sz w:val="24"/>
          <w:szCs w:val="24"/>
        </w:rPr>
        <w:t>en</w:t>
      </w:r>
      <w:r w:rsidR="00FD4150" w:rsidRPr="00963B61">
        <w:rPr>
          <w:rFonts w:ascii="Times New Roman" w:eastAsia="Times New Roman" w:hAnsi="Times New Roman" w:cs="Times New Roman"/>
          <w:sz w:val="24"/>
          <w:szCs w:val="24"/>
        </w:rPr>
        <w:t>dotoxins</w:t>
      </w:r>
      <w:r w:rsidR="00963B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7B50E4" w14:textId="77777777" w:rsidR="009F08A8" w:rsidRDefault="009F08A8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8A9CCA" w14:textId="5DB1901F" w:rsidR="009F08A8" w:rsidRPr="00E925CE" w:rsidRDefault="009F08A8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B61">
        <w:rPr>
          <w:rFonts w:ascii="Times New Roman" w:eastAsia="Times New Roman" w:hAnsi="Times New Roman" w:cs="Times New Roman"/>
          <w:sz w:val="24"/>
          <w:szCs w:val="24"/>
        </w:rPr>
        <w:t>The successful vendor shall obtain potency testing annually and obtain a certificate of analysis with every new order of powder.</w:t>
      </w:r>
    </w:p>
    <w:p w14:paraId="1C02AF0A" w14:textId="77777777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7B4D3D8" w14:textId="74347640" w:rsidR="00A74CD5" w:rsidRPr="00E607A1" w:rsidRDefault="00E607A1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7A1">
        <w:rPr>
          <w:rFonts w:ascii="Times New Roman" w:eastAsia="Times New Roman" w:hAnsi="Times New Roman" w:cs="Times New Roman"/>
          <w:b/>
          <w:sz w:val="24"/>
          <w:szCs w:val="24"/>
        </w:rPr>
        <w:t>Delivery Requirements:</w:t>
      </w:r>
    </w:p>
    <w:p w14:paraId="3538A931" w14:textId="148070AE" w:rsidR="00A74CD5" w:rsidRPr="00E925CE" w:rsidRDefault="00A74CD5" w:rsidP="00154B26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Deliveries must be made within </w:t>
      </w:r>
      <w:r w:rsidR="00E607A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calendar days of order receipt. </w:t>
      </w:r>
    </w:p>
    <w:p w14:paraId="22318F39" w14:textId="69F273F7" w:rsidR="00A74CD5" w:rsidRPr="00E925CE" w:rsidRDefault="00A74CD5" w:rsidP="00154B26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All delivery charges incurred for refrigerated, overnight, express, and/or rush delivery necessary to meet this requirement must be included in your bid price. No extra delivery/freight charges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allowed once awarded.</w:t>
      </w:r>
    </w:p>
    <w:p w14:paraId="5A841832" w14:textId="274E1D49" w:rsidR="00BE659C" w:rsidRPr="00764FF8" w:rsidRDefault="00A74CD5" w:rsidP="00764FF8">
      <w:pPr>
        <w:widowControl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FF8">
        <w:rPr>
          <w:rFonts w:ascii="Times New Roman" w:eastAsia="Times New Roman" w:hAnsi="Times New Roman" w:cs="Times New Roman"/>
          <w:b/>
          <w:sz w:val="24"/>
          <w:szCs w:val="24"/>
        </w:rPr>
        <w:t xml:space="preserve">Delivery </w:t>
      </w:r>
      <w:r w:rsidR="00BE659C" w:rsidRPr="00764FF8">
        <w:rPr>
          <w:rFonts w:ascii="Times New Roman" w:eastAsia="Times New Roman" w:hAnsi="Times New Roman" w:cs="Times New Roman"/>
          <w:b/>
          <w:sz w:val="24"/>
          <w:szCs w:val="24"/>
        </w:rPr>
        <w:t>shall</w:t>
      </w:r>
      <w:r w:rsidRPr="00764FF8">
        <w:rPr>
          <w:rFonts w:ascii="Times New Roman" w:eastAsia="Times New Roman" w:hAnsi="Times New Roman" w:cs="Times New Roman"/>
          <w:b/>
          <w:sz w:val="24"/>
          <w:szCs w:val="24"/>
        </w:rPr>
        <w:t xml:space="preserve"> be </w:t>
      </w:r>
      <w:r w:rsidR="00BE659C" w:rsidRPr="00764FF8">
        <w:rPr>
          <w:rFonts w:ascii="Times New Roman" w:eastAsia="Times New Roman" w:hAnsi="Times New Roman" w:cs="Times New Roman"/>
          <w:b/>
          <w:sz w:val="24"/>
          <w:szCs w:val="24"/>
        </w:rPr>
        <w:t>made</w:t>
      </w:r>
      <w:r w:rsidRPr="00764FF8">
        <w:rPr>
          <w:rFonts w:ascii="Times New Roman" w:eastAsia="Times New Roman" w:hAnsi="Times New Roman" w:cs="Times New Roman"/>
          <w:b/>
          <w:sz w:val="24"/>
          <w:szCs w:val="24"/>
        </w:rPr>
        <w:t xml:space="preserve"> to the following locations</w:t>
      </w:r>
      <w:r w:rsidR="00154B26" w:rsidRPr="00764FF8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64FF8">
        <w:rPr>
          <w:rFonts w:ascii="Times New Roman" w:eastAsia="Times New Roman" w:hAnsi="Times New Roman" w:cs="Times New Roman"/>
          <w:b/>
          <w:sz w:val="24"/>
          <w:szCs w:val="24"/>
        </w:rPr>
        <w:t>other</w:t>
      </w:r>
      <w:r w:rsidRPr="00764FF8">
        <w:rPr>
          <w:rFonts w:ascii="Times New Roman" w:eastAsia="Times New Roman" w:hAnsi="Times New Roman" w:cs="Times New Roman"/>
          <w:b/>
          <w:sz w:val="24"/>
          <w:szCs w:val="24"/>
        </w:rPr>
        <w:t xml:space="preserve"> loc</w:t>
      </w:r>
      <w:r w:rsidR="00154B26" w:rsidRPr="00764FF8">
        <w:rPr>
          <w:rFonts w:ascii="Times New Roman" w:eastAsia="Times New Roman" w:hAnsi="Times New Roman" w:cs="Times New Roman"/>
          <w:b/>
          <w:sz w:val="24"/>
          <w:szCs w:val="24"/>
        </w:rPr>
        <w:t>ations may be added as needed)</w:t>
      </w:r>
      <w:r w:rsidR="00764FF8" w:rsidRPr="00764FF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7979E44" w14:textId="2E5E5FAF" w:rsidR="009D67D7" w:rsidRPr="00E925CE" w:rsidRDefault="009D67D7" w:rsidP="00764FF8">
      <w:pPr>
        <w:widowControl/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>Calcasieu Parish Health Unit, 3236 Kirkman St., Lake Charles, LA 70602-3170</w:t>
      </w:r>
    </w:p>
    <w:p w14:paraId="3C6CC7DD" w14:textId="03B6575D" w:rsidR="00A74CD5" w:rsidRPr="00E925CE" w:rsidRDefault="00A74CD5" w:rsidP="00764FF8">
      <w:pPr>
        <w:widowControl/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East Baton Rouge </w:t>
      </w:r>
      <w:r w:rsidR="009D67D7" w:rsidRPr="00E925CE">
        <w:rPr>
          <w:rFonts w:ascii="Times New Roman" w:eastAsia="Times New Roman" w:hAnsi="Times New Roman" w:cs="Times New Roman"/>
          <w:sz w:val="24"/>
          <w:szCs w:val="24"/>
        </w:rPr>
        <w:t xml:space="preserve">Parish 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>Health Unit, 353 N 12</w:t>
      </w:r>
      <w:r w:rsidRPr="00E925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St, Baton Rouge, LA 70802-4612</w:t>
      </w:r>
    </w:p>
    <w:p w14:paraId="0601FEA6" w14:textId="32E43301" w:rsidR="00A74CD5" w:rsidRDefault="00A74CD5" w:rsidP="00764FF8">
      <w:pPr>
        <w:widowControl/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>Lafayette Parish Health Unit, 220 W. Willow St, Bldg</w:t>
      </w:r>
      <w:r w:rsidR="005C4CB2" w:rsidRPr="00E925C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A, Lafayette, LA 70501-2837</w:t>
      </w:r>
    </w:p>
    <w:p w14:paraId="7E6106E1" w14:textId="0FBAA1CD" w:rsidR="00AB16AF" w:rsidRPr="00963B61" w:rsidRDefault="00FE5D5E" w:rsidP="00764FF8">
      <w:pPr>
        <w:widowControl/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B61">
        <w:rPr>
          <w:rFonts w:ascii="Times New Roman" w:eastAsia="Times New Roman" w:hAnsi="Times New Roman" w:cs="Times New Roman"/>
          <w:sz w:val="24"/>
          <w:szCs w:val="24"/>
        </w:rPr>
        <w:t>LaFourche</w:t>
      </w:r>
      <w:proofErr w:type="spellEnd"/>
      <w:r w:rsidRPr="00963B61">
        <w:rPr>
          <w:rFonts w:ascii="Times New Roman" w:eastAsia="Times New Roman" w:hAnsi="Times New Roman" w:cs="Times New Roman"/>
          <w:sz w:val="24"/>
          <w:szCs w:val="24"/>
        </w:rPr>
        <w:t xml:space="preserve"> Parish, </w:t>
      </w:r>
      <w:r w:rsidR="00AB16AF" w:rsidRPr="00963B61">
        <w:rPr>
          <w:rFonts w:ascii="Times New Roman" w:eastAsia="Times New Roman" w:hAnsi="Times New Roman" w:cs="Times New Roman"/>
          <w:sz w:val="24"/>
          <w:szCs w:val="24"/>
        </w:rPr>
        <w:t>201 E. 14</w:t>
      </w:r>
      <w:r w:rsidR="00AB16AF" w:rsidRPr="00963B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AB16AF" w:rsidRPr="00963B61">
        <w:rPr>
          <w:rFonts w:ascii="Times New Roman" w:eastAsia="Times New Roman" w:hAnsi="Times New Roman" w:cs="Times New Roman"/>
          <w:sz w:val="24"/>
          <w:szCs w:val="24"/>
        </w:rPr>
        <w:t xml:space="preserve"> Street, Larose, LA  70373</w:t>
      </w:r>
    </w:p>
    <w:p w14:paraId="4F477C24" w14:textId="001C3E6C" w:rsidR="00AB16AF" w:rsidRPr="00963B61" w:rsidRDefault="00AB16AF" w:rsidP="00764FF8">
      <w:pPr>
        <w:widowControl/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B61">
        <w:rPr>
          <w:rFonts w:ascii="Times New Roman" w:eastAsia="Times New Roman" w:hAnsi="Times New Roman" w:cs="Times New Roman"/>
          <w:sz w:val="24"/>
          <w:szCs w:val="24"/>
        </w:rPr>
        <w:t>Livingston Parish Health Unit, 20399 Government Blvd., Livingston, LA  70754</w:t>
      </w:r>
    </w:p>
    <w:p w14:paraId="22D35591" w14:textId="102F1899" w:rsidR="00AB16AF" w:rsidRPr="00E925CE" w:rsidRDefault="00FE5D5E" w:rsidP="00963B61">
      <w:pPr>
        <w:widowControl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B61">
        <w:rPr>
          <w:rFonts w:ascii="Times New Roman" w:eastAsia="Times New Roman" w:hAnsi="Times New Roman" w:cs="Times New Roman"/>
          <w:sz w:val="24"/>
          <w:szCs w:val="24"/>
        </w:rPr>
        <w:t xml:space="preserve">Jefferson Davis Parish Health Unit, </w:t>
      </w:r>
      <w:r w:rsidR="00AB16AF" w:rsidRPr="00963B61">
        <w:rPr>
          <w:rFonts w:ascii="Times New Roman" w:eastAsia="Times New Roman" w:hAnsi="Times New Roman" w:cs="Times New Roman"/>
          <w:sz w:val="24"/>
          <w:szCs w:val="24"/>
        </w:rPr>
        <w:t>403 Baker Street, Jennings, LA  70546</w:t>
      </w:r>
    </w:p>
    <w:p w14:paraId="77CC3817" w14:textId="3E470156" w:rsidR="000208BF" w:rsidRPr="00E925CE" w:rsidRDefault="00A74CD5" w:rsidP="00E925CE">
      <w:pPr>
        <w:widowControl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Orders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placed on an “as needed” basis. Deliveries s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made </w:t>
      </w:r>
      <w:r w:rsidR="002D3128">
        <w:rPr>
          <w:rFonts w:ascii="Times New Roman" w:eastAsia="Times New Roman" w:hAnsi="Times New Roman" w:cs="Times New Roman"/>
          <w:sz w:val="24"/>
          <w:szCs w:val="24"/>
        </w:rPr>
        <w:t>upon the Agency's notification to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FF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vendor of the need for the product. Any shipments/deliveries made </w:t>
      </w:r>
      <w:r w:rsidR="00764FF8">
        <w:rPr>
          <w:rFonts w:ascii="Times New Roman" w:eastAsia="Times New Roman" w:hAnsi="Times New Roman" w:cs="Times New Roman"/>
          <w:sz w:val="24"/>
          <w:szCs w:val="24"/>
        </w:rPr>
        <w:t>without prior request from the A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>gency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 xml:space="preserve"> shall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refused at the vendor’s expense</w:t>
      </w:r>
      <w:r w:rsidR="00DA6859">
        <w:rPr>
          <w:rFonts w:ascii="Times New Roman" w:eastAsia="Times New Roman" w:hAnsi="Times New Roman" w:cs="Times New Roman"/>
          <w:sz w:val="24"/>
          <w:szCs w:val="24"/>
        </w:rPr>
        <w:t>, and neither the Agency nor the State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will be liable for payment of any charges resulting from that order and/or any delivery charges that may be incurred.</w:t>
      </w:r>
    </w:p>
    <w:sectPr w:rsidR="000208BF" w:rsidRPr="00E925CE" w:rsidSect="00E925CE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D935E" w14:textId="77777777" w:rsidR="003F06EC" w:rsidRDefault="003F06EC">
      <w:pPr>
        <w:spacing w:after="0" w:line="240" w:lineRule="auto"/>
      </w:pPr>
      <w:r>
        <w:separator/>
      </w:r>
    </w:p>
  </w:endnote>
  <w:endnote w:type="continuationSeparator" w:id="0">
    <w:p w14:paraId="7C2E4B7B" w14:textId="77777777" w:rsidR="003F06EC" w:rsidRDefault="003F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3618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472604" w14:textId="7E11B025" w:rsidR="007005F8" w:rsidRPr="00E925CE" w:rsidRDefault="00357D52" w:rsidP="00E925CE">
            <w:pPr>
              <w:pStyle w:val="Footer"/>
              <w:jc w:val="center"/>
              <w:rPr>
                <w:rStyle w:val="PageNumber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7E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7E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5DCA" w14:textId="77777777" w:rsidR="007005F8" w:rsidRPr="00A22244" w:rsidRDefault="007005F8">
    <w:pPr>
      <w:pStyle w:val="Footer"/>
      <w:jc w:val="right"/>
      <w:rPr>
        <w:sz w:val="18"/>
        <w:szCs w:val="18"/>
      </w:rPr>
    </w:pPr>
    <w:r w:rsidRPr="00A22244">
      <w:rPr>
        <w:rStyle w:val="PageNumber"/>
        <w:snapToGrid w:val="0"/>
        <w:sz w:val="18"/>
        <w:szCs w:val="18"/>
      </w:rPr>
      <w:t xml:space="preserve">Page </w:t>
    </w:r>
    <w:r w:rsidRPr="00A22244">
      <w:rPr>
        <w:rStyle w:val="PageNumber"/>
        <w:snapToGrid w:val="0"/>
        <w:sz w:val="18"/>
        <w:szCs w:val="18"/>
      </w:rPr>
      <w:fldChar w:fldCharType="begin"/>
    </w:r>
    <w:r w:rsidRPr="00A22244">
      <w:rPr>
        <w:rStyle w:val="PageNumber"/>
        <w:snapToGrid w:val="0"/>
        <w:sz w:val="18"/>
        <w:szCs w:val="18"/>
      </w:rPr>
      <w:instrText xml:space="preserve"> PAGE </w:instrText>
    </w:r>
    <w:r w:rsidRPr="00A22244">
      <w:rPr>
        <w:rStyle w:val="PageNumber"/>
        <w:snapToGrid w:val="0"/>
        <w:sz w:val="18"/>
        <w:szCs w:val="18"/>
      </w:rPr>
      <w:fldChar w:fldCharType="separate"/>
    </w:r>
    <w:r>
      <w:rPr>
        <w:rStyle w:val="PageNumber"/>
        <w:noProof/>
        <w:snapToGrid w:val="0"/>
        <w:sz w:val="18"/>
        <w:szCs w:val="18"/>
      </w:rPr>
      <w:t>8</w:t>
    </w:r>
    <w:r w:rsidRPr="00A22244">
      <w:rPr>
        <w:rStyle w:val="PageNumber"/>
        <w:snapToGrid w:val="0"/>
        <w:sz w:val="18"/>
        <w:szCs w:val="18"/>
      </w:rPr>
      <w:fldChar w:fldCharType="end"/>
    </w:r>
    <w:r w:rsidRPr="00A22244">
      <w:rPr>
        <w:rStyle w:val="PageNumber"/>
        <w:snapToGrid w:val="0"/>
        <w:sz w:val="18"/>
        <w:szCs w:val="18"/>
      </w:rPr>
      <w:t xml:space="preserve"> of </w:t>
    </w:r>
    <w:r>
      <w:rPr>
        <w:rStyle w:val="PageNumber"/>
        <w:snapToGrid w:val="0"/>
        <w:sz w:val="18"/>
        <w:szCs w:val="18"/>
      </w:rPr>
      <w:t>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6275A" w14:textId="77777777" w:rsidR="003F06EC" w:rsidRDefault="003F06EC">
      <w:pPr>
        <w:spacing w:after="0" w:line="240" w:lineRule="auto"/>
      </w:pPr>
      <w:r>
        <w:separator/>
      </w:r>
    </w:p>
  </w:footnote>
  <w:footnote w:type="continuationSeparator" w:id="0">
    <w:p w14:paraId="51B61B7C" w14:textId="77777777" w:rsidR="003F06EC" w:rsidRDefault="003F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070E3" w14:textId="77777777" w:rsidR="007005F8" w:rsidRDefault="007005F8" w:rsidP="007005F8">
    <w:pPr>
      <w:pStyle w:val="Header"/>
      <w:jc w:val="center"/>
      <w:rPr>
        <w:sz w:val="36"/>
        <w:szCs w:val="36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4FB8939" wp14:editId="70CC3E26">
          <wp:simplePos x="0" y="0"/>
          <wp:positionH relativeFrom="margin">
            <wp:align>left</wp:align>
          </wp:positionH>
          <wp:positionV relativeFrom="paragraph">
            <wp:posOffset>-142951</wp:posOffset>
          </wp:positionV>
          <wp:extent cx="804672" cy="79552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672" cy="795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 xml:space="preserve">State of Louisiana                                               </w:t>
    </w:r>
  </w:p>
  <w:p w14:paraId="1207A2EA" w14:textId="77777777" w:rsidR="007005F8" w:rsidRDefault="007005F8" w:rsidP="007005F8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Bid Invitation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BAF"/>
    <w:multiLevelType w:val="hybridMultilevel"/>
    <w:tmpl w:val="44CCB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66ACA"/>
    <w:multiLevelType w:val="hybridMultilevel"/>
    <w:tmpl w:val="138C32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A24FF"/>
    <w:multiLevelType w:val="hybridMultilevel"/>
    <w:tmpl w:val="AAAACE34"/>
    <w:lvl w:ilvl="0" w:tplc="626411B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9E6"/>
    <w:multiLevelType w:val="multilevel"/>
    <w:tmpl w:val="A508B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959CB"/>
    <w:multiLevelType w:val="hybridMultilevel"/>
    <w:tmpl w:val="0A96A2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C130DF"/>
    <w:multiLevelType w:val="hybridMultilevel"/>
    <w:tmpl w:val="161A5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681B"/>
    <w:multiLevelType w:val="hybridMultilevel"/>
    <w:tmpl w:val="612EAABA"/>
    <w:lvl w:ilvl="0" w:tplc="D4AC70D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2227"/>
    <w:multiLevelType w:val="hybridMultilevel"/>
    <w:tmpl w:val="42B45D3C"/>
    <w:lvl w:ilvl="0" w:tplc="4D702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6501A"/>
    <w:multiLevelType w:val="hybridMultilevel"/>
    <w:tmpl w:val="F2A65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606B8"/>
    <w:multiLevelType w:val="hybridMultilevel"/>
    <w:tmpl w:val="C59ECB10"/>
    <w:lvl w:ilvl="0" w:tplc="57F00DE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84CE38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B25A3"/>
    <w:multiLevelType w:val="hybridMultilevel"/>
    <w:tmpl w:val="5DD054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233A88"/>
    <w:multiLevelType w:val="hybridMultilevel"/>
    <w:tmpl w:val="8098A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4EF6"/>
    <w:multiLevelType w:val="hybridMultilevel"/>
    <w:tmpl w:val="E53CD31C"/>
    <w:lvl w:ilvl="0" w:tplc="2194B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4392A"/>
    <w:multiLevelType w:val="hybridMultilevel"/>
    <w:tmpl w:val="62C2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E30F0"/>
    <w:multiLevelType w:val="hybridMultilevel"/>
    <w:tmpl w:val="E15E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B425D"/>
    <w:multiLevelType w:val="hybridMultilevel"/>
    <w:tmpl w:val="6C8CD986"/>
    <w:lvl w:ilvl="0" w:tplc="D4AC70D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9390B"/>
    <w:multiLevelType w:val="hybridMultilevel"/>
    <w:tmpl w:val="A20AD0C2"/>
    <w:lvl w:ilvl="0" w:tplc="2690E7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42BA"/>
    <w:multiLevelType w:val="hybridMultilevel"/>
    <w:tmpl w:val="527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97A33"/>
    <w:multiLevelType w:val="hybridMultilevel"/>
    <w:tmpl w:val="D8945540"/>
    <w:lvl w:ilvl="0" w:tplc="CCD6EB1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40208D"/>
    <w:multiLevelType w:val="hybridMultilevel"/>
    <w:tmpl w:val="0442BBE4"/>
    <w:lvl w:ilvl="0" w:tplc="D1424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D7A73"/>
    <w:multiLevelType w:val="hybridMultilevel"/>
    <w:tmpl w:val="D6CABB2A"/>
    <w:lvl w:ilvl="0" w:tplc="37ECA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40EE762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D73208"/>
    <w:multiLevelType w:val="hybridMultilevel"/>
    <w:tmpl w:val="09CE9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8666C"/>
    <w:multiLevelType w:val="hybridMultilevel"/>
    <w:tmpl w:val="31CA6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20FDF"/>
    <w:multiLevelType w:val="hybridMultilevel"/>
    <w:tmpl w:val="3AFC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73995"/>
    <w:multiLevelType w:val="hybridMultilevel"/>
    <w:tmpl w:val="9C66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347FA"/>
    <w:multiLevelType w:val="hybridMultilevel"/>
    <w:tmpl w:val="0F0238AA"/>
    <w:lvl w:ilvl="0" w:tplc="B254E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04CC3"/>
    <w:multiLevelType w:val="hybridMultilevel"/>
    <w:tmpl w:val="4FE2EE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C22E4F"/>
    <w:multiLevelType w:val="hybridMultilevel"/>
    <w:tmpl w:val="4BFC74BA"/>
    <w:lvl w:ilvl="0" w:tplc="9EA219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D4DEE"/>
    <w:multiLevelType w:val="hybridMultilevel"/>
    <w:tmpl w:val="88607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32F6">
      <w:start w:val="1"/>
      <w:numFmt w:val="decimal"/>
      <w:lvlText w:val="%2."/>
      <w:lvlJc w:val="left"/>
      <w:pPr>
        <w:ind w:left="81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3042E"/>
    <w:multiLevelType w:val="hybridMultilevel"/>
    <w:tmpl w:val="15ACE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B3548"/>
    <w:multiLevelType w:val="hybridMultilevel"/>
    <w:tmpl w:val="75024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538C3"/>
    <w:multiLevelType w:val="hybridMultilevel"/>
    <w:tmpl w:val="22F2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20"/>
  </w:num>
  <w:num w:numId="4">
    <w:abstractNumId w:val="7"/>
  </w:num>
  <w:num w:numId="5">
    <w:abstractNumId w:val="10"/>
  </w:num>
  <w:num w:numId="6">
    <w:abstractNumId w:val="19"/>
  </w:num>
  <w:num w:numId="7">
    <w:abstractNumId w:val="14"/>
  </w:num>
  <w:num w:numId="8">
    <w:abstractNumId w:val="21"/>
  </w:num>
  <w:num w:numId="9">
    <w:abstractNumId w:val="23"/>
  </w:num>
  <w:num w:numId="10">
    <w:abstractNumId w:val="11"/>
  </w:num>
  <w:num w:numId="11">
    <w:abstractNumId w:val="16"/>
  </w:num>
  <w:num w:numId="12">
    <w:abstractNumId w:val="30"/>
  </w:num>
  <w:num w:numId="13">
    <w:abstractNumId w:val="25"/>
  </w:num>
  <w:num w:numId="14">
    <w:abstractNumId w:val="28"/>
  </w:num>
  <w:num w:numId="15">
    <w:abstractNumId w:val="8"/>
  </w:num>
  <w:num w:numId="16">
    <w:abstractNumId w:val="15"/>
  </w:num>
  <w:num w:numId="17">
    <w:abstractNumId w:val="6"/>
  </w:num>
  <w:num w:numId="18">
    <w:abstractNumId w:val="26"/>
  </w:num>
  <w:num w:numId="19">
    <w:abstractNumId w:val="27"/>
  </w:num>
  <w:num w:numId="20">
    <w:abstractNumId w:val="9"/>
  </w:num>
  <w:num w:numId="21">
    <w:abstractNumId w:val="17"/>
  </w:num>
  <w:num w:numId="22">
    <w:abstractNumId w:val="13"/>
  </w:num>
  <w:num w:numId="23">
    <w:abstractNumId w:val="4"/>
  </w:num>
  <w:num w:numId="24">
    <w:abstractNumId w:val="5"/>
  </w:num>
  <w:num w:numId="25">
    <w:abstractNumId w:val="29"/>
  </w:num>
  <w:num w:numId="26">
    <w:abstractNumId w:val="0"/>
  </w:num>
  <w:num w:numId="27">
    <w:abstractNumId w:val="1"/>
  </w:num>
  <w:num w:numId="28">
    <w:abstractNumId w:val="22"/>
  </w:num>
  <w:num w:numId="29">
    <w:abstractNumId w:val="18"/>
  </w:num>
  <w:num w:numId="30">
    <w:abstractNumId w:val="12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22"/>
    <w:rsid w:val="000053DE"/>
    <w:rsid w:val="000208BF"/>
    <w:rsid w:val="00031063"/>
    <w:rsid w:val="00033471"/>
    <w:rsid w:val="000337DE"/>
    <w:rsid w:val="000453BD"/>
    <w:rsid w:val="000569EF"/>
    <w:rsid w:val="00094E3E"/>
    <w:rsid w:val="000A52D4"/>
    <w:rsid w:val="000A5589"/>
    <w:rsid w:val="000B4D03"/>
    <w:rsid w:val="000B4FAE"/>
    <w:rsid w:val="000C206D"/>
    <w:rsid w:val="000F60A6"/>
    <w:rsid w:val="000F61F3"/>
    <w:rsid w:val="00112EEC"/>
    <w:rsid w:val="001345C1"/>
    <w:rsid w:val="00135FD9"/>
    <w:rsid w:val="001419B8"/>
    <w:rsid w:val="00142502"/>
    <w:rsid w:val="00147AAB"/>
    <w:rsid w:val="00154B26"/>
    <w:rsid w:val="00154B96"/>
    <w:rsid w:val="0016404A"/>
    <w:rsid w:val="001817F2"/>
    <w:rsid w:val="001858C6"/>
    <w:rsid w:val="00186594"/>
    <w:rsid w:val="00187F98"/>
    <w:rsid w:val="001A1AE0"/>
    <w:rsid w:val="001A3A40"/>
    <w:rsid w:val="001B5FA5"/>
    <w:rsid w:val="001C33EF"/>
    <w:rsid w:val="001E0177"/>
    <w:rsid w:val="001E232C"/>
    <w:rsid w:val="001E7977"/>
    <w:rsid w:val="001E79C1"/>
    <w:rsid w:val="001F2213"/>
    <w:rsid w:val="001F2AF1"/>
    <w:rsid w:val="00211EBD"/>
    <w:rsid w:val="00232352"/>
    <w:rsid w:val="002363DB"/>
    <w:rsid w:val="00236BA6"/>
    <w:rsid w:val="00244D9A"/>
    <w:rsid w:val="002507F3"/>
    <w:rsid w:val="00252C5B"/>
    <w:rsid w:val="00255DA0"/>
    <w:rsid w:val="00265584"/>
    <w:rsid w:val="00265820"/>
    <w:rsid w:val="00266177"/>
    <w:rsid w:val="00280682"/>
    <w:rsid w:val="0028313D"/>
    <w:rsid w:val="00296A54"/>
    <w:rsid w:val="002A5A28"/>
    <w:rsid w:val="002B0FA8"/>
    <w:rsid w:val="002B2940"/>
    <w:rsid w:val="002B45DB"/>
    <w:rsid w:val="002D3128"/>
    <w:rsid w:val="002E57A5"/>
    <w:rsid w:val="00304350"/>
    <w:rsid w:val="00332CF3"/>
    <w:rsid w:val="00334EDC"/>
    <w:rsid w:val="0033559B"/>
    <w:rsid w:val="00357D52"/>
    <w:rsid w:val="003622C5"/>
    <w:rsid w:val="0037163D"/>
    <w:rsid w:val="00371FBD"/>
    <w:rsid w:val="00377249"/>
    <w:rsid w:val="003A39AE"/>
    <w:rsid w:val="003B5234"/>
    <w:rsid w:val="003B76F2"/>
    <w:rsid w:val="003B7D19"/>
    <w:rsid w:val="003C2E0E"/>
    <w:rsid w:val="003D60BD"/>
    <w:rsid w:val="003F06EC"/>
    <w:rsid w:val="003F53C0"/>
    <w:rsid w:val="00415A0F"/>
    <w:rsid w:val="00427C51"/>
    <w:rsid w:val="004325E1"/>
    <w:rsid w:val="004333E4"/>
    <w:rsid w:val="004375FB"/>
    <w:rsid w:val="00437904"/>
    <w:rsid w:val="00437936"/>
    <w:rsid w:val="0046183B"/>
    <w:rsid w:val="00465944"/>
    <w:rsid w:val="004904D7"/>
    <w:rsid w:val="00496A4A"/>
    <w:rsid w:val="004A1E40"/>
    <w:rsid w:val="004A5E59"/>
    <w:rsid w:val="004B1565"/>
    <w:rsid w:val="004C0366"/>
    <w:rsid w:val="004C7AB2"/>
    <w:rsid w:val="004D5637"/>
    <w:rsid w:val="004E3B86"/>
    <w:rsid w:val="005009D8"/>
    <w:rsid w:val="00511ACD"/>
    <w:rsid w:val="00521F9D"/>
    <w:rsid w:val="00525147"/>
    <w:rsid w:val="00526DAB"/>
    <w:rsid w:val="0053232F"/>
    <w:rsid w:val="00540D29"/>
    <w:rsid w:val="00543253"/>
    <w:rsid w:val="00554517"/>
    <w:rsid w:val="00564849"/>
    <w:rsid w:val="0056615F"/>
    <w:rsid w:val="005818FF"/>
    <w:rsid w:val="00585BBF"/>
    <w:rsid w:val="00586705"/>
    <w:rsid w:val="0059000B"/>
    <w:rsid w:val="00592596"/>
    <w:rsid w:val="00596A2A"/>
    <w:rsid w:val="005C4CB2"/>
    <w:rsid w:val="005C64DD"/>
    <w:rsid w:val="005F0F0A"/>
    <w:rsid w:val="006027DD"/>
    <w:rsid w:val="00603F6C"/>
    <w:rsid w:val="00620014"/>
    <w:rsid w:val="00626CFB"/>
    <w:rsid w:val="00664665"/>
    <w:rsid w:val="0067115B"/>
    <w:rsid w:val="00676159"/>
    <w:rsid w:val="006916EA"/>
    <w:rsid w:val="006D41D2"/>
    <w:rsid w:val="006E09BB"/>
    <w:rsid w:val="006E7C79"/>
    <w:rsid w:val="007005F8"/>
    <w:rsid w:val="0072093B"/>
    <w:rsid w:val="0073309B"/>
    <w:rsid w:val="00737512"/>
    <w:rsid w:val="00744179"/>
    <w:rsid w:val="00746C22"/>
    <w:rsid w:val="00764FF8"/>
    <w:rsid w:val="00781D0D"/>
    <w:rsid w:val="0079322C"/>
    <w:rsid w:val="007943D3"/>
    <w:rsid w:val="007C4572"/>
    <w:rsid w:val="007E7EEC"/>
    <w:rsid w:val="00800655"/>
    <w:rsid w:val="0081509D"/>
    <w:rsid w:val="00817492"/>
    <w:rsid w:val="008424A6"/>
    <w:rsid w:val="008636BD"/>
    <w:rsid w:val="0086609C"/>
    <w:rsid w:val="008766E2"/>
    <w:rsid w:val="00881BCF"/>
    <w:rsid w:val="00887C95"/>
    <w:rsid w:val="008A6EE6"/>
    <w:rsid w:val="008B15B0"/>
    <w:rsid w:val="008E5CB0"/>
    <w:rsid w:val="008E7EAE"/>
    <w:rsid w:val="008F0652"/>
    <w:rsid w:val="008F29E4"/>
    <w:rsid w:val="00963B61"/>
    <w:rsid w:val="0097088C"/>
    <w:rsid w:val="00974551"/>
    <w:rsid w:val="009758D8"/>
    <w:rsid w:val="00983322"/>
    <w:rsid w:val="00994FBB"/>
    <w:rsid w:val="009C20D7"/>
    <w:rsid w:val="009D0092"/>
    <w:rsid w:val="009D344A"/>
    <w:rsid w:val="009D67D7"/>
    <w:rsid w:val="009E6D6D"/>
    <w:rsid w:val="009F08A8"/>
    <w:rsid w:val="00A07ED9"/>
    <w:rsid w:val="00A30D6A"/>
    <w:rsid w:val="00A33764"/>
    <w:rsid w:val="00A367E3"/>
    <w:rsid w:val="00A47BF5"/>
    <w:rsid w:val="00A607F1"/>
    <w:rsid w:val="00A74CD5"/>
    <w:rsid w:val="00A925E9"/>
    <w:rsid w:val="00A92C21"/>
    <w:rsid w:val="00AB1292"/>
    <w:rsid w:val="00AB1330"/>
    <w:rsid w:val="00AB16AF"/>
    <w:rsid w:val="00AB51CD"/>
    <w:rsid w:val="00AC013D"/>
    <w:rsid w:val="00AE3925"/>
    <w:rsid w:val="00AE7EBA"/>
    <w:rsid w:val="00B01752"/>
    <w:rsid w:val="00B359A2"/>
    <w:rsid w:val="00B40BC2"/>
    <w:rsid w:val="00B44F9B"/>
    <w:rsid w:val="00B47D46"/>
    <w:rsid w:val="00B5452C"/>
    <w:rsid w:val="00B75C7D"/>
    <w:rsid w:val="00B760A8"/>
    <w:rsid w:val="00B855F0"/>
    <w:rsid w:val="00B9072F"/>
    <w:rsid w:val="00B950DC"/>
    <w:rsid w:val="00BA11F1"/>
    <w:rsid w:val="00BC1303"/>
    <w:rsid w:val="00BD606A"/>
    <w:rsid w:val="00BE17A4"/>
    <w:rsid w:val="00BE659C"/>
    <w:rsid w:val="00C06802"/>
    <w:rsid w:val="00C116B5"/>
    <w:rsid w:val="00C13D3B"/>
    <w:rsid w:val="00C240AB"/>
    <w:rsid w:val="00C25406"/>
    <w:rsid w:val="00C33CF6"/>
    <w:rsid w:val="00C37BC0"/>
    <w:rsid w:val="00C41C43"/>
    <w:rsid w:val="00C57807"/>
    <w:rsid w:val="00C57A63"/>
    <w:rsid w:val="00C6062F"/>
    <w:rsid w:val="00C64B0A"/>
    <w:rsid w:val="00C66874"/>
    <w:rsid w:val="00C726D0"/>
    <w:rsid w:val="00C917BF"/>
    <w:rsid w:val="00C942D5"/>
    <w:rsid w:val="00C9736A"/>
    <w:rsid w:val="00CB2D01"/>
    <w:rsid w:val="00CF48FE"/>
    <w:rsid w:val="00CF5516"/>
    <w:rsid w:val="00CF718B"/>
    <w:rsid w:val="00D0473F"/>
    <w:rsid w:val="00D1394C"/>
    <w:rsid w:val="00D25E9B"/>
    <w:rsid w:val="00D357D7"/>
    <w:rsid w:val="00D51AC8"/>
    <w:rsid w:val="00D52475"/>
    <w:rsid w:val="00D65D5E"/>
    <w:rsid w:val="00D70AD6"/>
    <w:rsid w:val="00D74E38"/>
    <w:rsid w:val="00DA5B83"/>
    <w:rsid w:val="00DA6859"/>
    <w:rsid w:val="00DB219D"/>
    <w:rsid w:val="00DB7F59"/>
    <w:rsid w:val="00DD49B8"/>
    <w:rsid w:val="00DF5B7D"/>
    <w:rsid w:val="00E05B57"/>
    <w:rsid w:val="00E54553"/>
    <w:rsid w:val="00E607A1"/>
    <w:rsid w:val="00E76BCC"/>
    <w:rsid w:val="00E925CE"/>
    <w:rsid w:val="00EC1C0C"/>
    <w:rsid w:val="00EC69EA"/>
    <w:rsid w:val="00ED1207"/>
    <w:rsid w:val="00EE16E9"/>
    <w:rsid w:val="00EF28EE"/>
    <w:rsid w:val="00EF4857"/>
    <w:rsid w:val="00EF6843"/>
    <w:rsid w:val="00F03F5E"/>
    <w:rsid w:val="00F15F45"/>
    <w:rsid w:val="00F22692"/>
    <w:rsid w:val="00F22D82"/>
    <w:rsid w:val="00F327D0"/>
    <w:rsid w:val="00F662A7"/>
    <w:rsid w:val="00F716AC"/>
    <w:rsid w:val="00F845CC"/>
    <w:rsid w:val="00F85699"/>
    <w:rsid w:val="00FC13B9"/>
    <w:rsid w:val="00FC6ED9"/>
    <w:rsid w:val="00FD4150"/>
    <w:rsid w:val="00FD625F"/>
    <w:rsid w:val="00FE2CBF"/>
    <w:rsid w:val="00FE5D5E"/>
    <w:rsid w:val="00FF4CAC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B078B"/>
  <w15:chartTrackingRefBased/>
  <w15:docId w15:val="{14BAB36C-6B2E-4080-8520-AC25DC95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322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33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16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5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9B8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4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9B8"/>
    <w:rPr>
      <w:rFonts w:asciiTheme="minorHAnsi" w:eastAsia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rsid w:val="001419B8"/>
  </w:style>
  <w:style w:type="paragraph" w:styleId="BalloonText">
    <w:name w:val="Balloon Text"/>
    <w:basedOn w:val="Normal"/>
    <w:link w:val="BalloonTextChar"/>
    <w:uiPriority w:val="99"/>
    <w:semiHidden/>
    <w:unhideWhenUsed/>
    <w:rsid w:val="0014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AB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AAB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AAB"/>
    <w:rPr>
      <w:rFonts w:asciiTheme="minorHAnsi" w:eastAsiaTheme="minorHAnsi" w:hAnsiTheme="minorHAnsi" w:cstheme="minorBidi"/>
      <w:b/>
      <w:bCs/>
    </w:rPr>
  </w:style>
  <w:style w:type="paragraph" w:styleId="NoSpacing">
    <w:name w:val="No Spacing"/>
    <w:uiPriority w:val="1"/>
    <w:qFormat/>
    <w:rsid w:val="00C240AB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5155-0102-4B5B-BC5F-C9A6B85C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Purpera</dc:creator>
  <cp:keywords/>
  <dc:description/>
  <cp:lastModifiedBy>Alexsandra Jackson</cp:lastModifiedBy>
  <cp:revision>5</cp:revision>
  <cp:lastPrinted>2022-09-07T14:10:00Z</cp:lastPrinted>
  <dcterms:created xsi:type="dcterms:W3CDTF">2026-02-23T20:29:00Z</dcterms:created>
  <dcterms:modified xsi:type="dcterms:W3CDTF">2026-02-24T18:17:00Z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e4178148-e577-4067-bae4-b59ef1a1fd14</vt:lpwstr>
  </property>
</Properties>
</file>