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E4CA" w14:textId="77777777" w:rsidR="00EB486D" w:rsidRDefault="000C259A" w:rsidP="000C259A">
      <w:pPr>
        <w:jc w:val="center"/>
        <w:rPr>
          <w:b/>
          <w:sz w:val="72"/>
          <w:szCs w:val="72"/>
        </w:rPr>
      </w:pPr>
      <w:bookmarkStart w:id="0" w:name="_Hlk220483999"/>
      <w:r>
        <w:rPr>
          <w:b/>
          <w:sz w:val="72"/>
          <w:szCs w:val="72"/>
        </w:rPr>
        <w:t>Scope of Work</w:t>
      </w:r>
    </w:p>
    <w:bookmarkEnd w:id="0"/>
    <w:p w14:paraId="6E990880" w14:textId="77777777" w:rsidR="000C259A" w:rsidRDefault="000C259A" w:rsidP="000C259A">
      <w:pPr>
        <w:rPr>
          <w:sz w:val="32"/>
          <w:szCs w:val="32"/>
        </w:rPr>
      </w:pPr>
    </w:p>
    <w:p w14:paraId="7FE7FEB9" w14:textId="77777777" w:rsidR="000C259A" w:rsidRDefault="000C259A" w:rsidP="000C259A">
      <w:pPr>
        <w:rPr>
          <w:sz w:val="24"/>
          <w:szCs w:val="24"/>
        </w:rPr>
      </w:pPr>
      <w:r>
        <w:rPr>
          <w:sz w:val="32"/>
          <w:szCs w:val="32"/>
        </w:rPr>
        <w:t>Location:</w:t>
      </w:r>
      <w:r>
        <w:rPr>
          <w:sz w:val="24"/>
          <w:szCs w:val="24"/>
        </w:rPr>
        <w:t xml:space="preserve"> 100 Pinecrest Dr. </w:t>
      </w:r>
    </w:p>
    <w:p w14:paraId="381BC723" w14:textId="41A803A3" w:rsidR="000C259A" w:rsidRDefault="000C259A" w:rsidP="000C259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Pineville, </w:t>
      </w:r>
      <w:r w:rsidR="002B6667">
        <w:rPr>
          <w:sz w:val="24"/>
          <w:szCs w:val="24"/>
        </w:rPr>
        <w:t>LA</w:t>
      </w:r>
      <w:r>
        <w:rPr>
          <w:sz w:val="24"/>
          <w:szCs w:val="24"/>
        </w:rPr>
        <w:t>. 71360</w:t>
      </w:r>
    </w:p>
    <w:p w14:paraId="5153F2A4" w14:textId="77777777" w:rsidR="002B6667" w:rsidRDefault="002B6667" w:rsidP="000C259A">
      <w:pPr>
        <w:rPr>
          <w:sz w:val="24"/>
          <w:szCs w:val="24"/>
        </w:rPr>
      </w:pPr>
    </w:p>
    <w:p w14:paraId="26F6DEAC" w14:textId="41CF1D68" w:rsidR="00ED397D" w:rsidRDefault="000C259A" w:rsidP="000C259A">
      <w:pPr>
        <w:rPr>
          <w:sz w:val="24"/>
          <w:szCs w:val="24"/>
        </w:rPr>
      </w:pPr>
      <w:r>
        <w:rPr>
          <w:sz w:val="32"/>
          <w:szCs w:val="32"/>
        </w:rPr>
        <w:t>Description:</w:t>
      </w:r>
      <w:r w:rsidR="00ED397D">
        <w:rPr>
          <w:sz w:val="24"/>
          <w:szCs w:val="24"/>
        </w:rPr>
        <w:t xml:space="preserve"> </w:t>
      </w:r>
      <w:r w:rsidR="00334A87">
        <w:rPr>
          <w:sz w:val="24"/>
          <w:szCs w:val="24"/>
        </w:rPr>
        <w:t xml:space="preserve">Design and create hydraulic placards for each sprinkler system on grounds. Perform a </w:t>
      </w:r>
      <w:r w:rsidR="00ED397D">
        <w:rPr>
          <w:sz w:val="24"/>
          <w:szCs w:val="24"/>
        </w:rPr>
        <w:t>5-year internal inspection</w:t>
      </w:r>
      <w:r w:rsidR="00334A87">
        <w:rPr>
          <w:sz w:val="24"/>
          <w:szCs w:val="24"/>
        </w:rPr>
        <w:t xml:space="preserve"> and flush of each sprinkler system on </w:t>
      </w:r>
      <w:r w:rsidR="002B6667">
        <w:rPr>
          <w:sz w:val="24"/>
          <w:szCs w:val="24"/>
        </w:rPr>
        <w:t xml:space="preserve">the </w:t>
      </w:r>
      <w:r w:rsidR="00334A87">
        <w:rPr>
          <w:sz w:val="24"/>
          <w:szCs w:val="24"/>
        </w:rPr>
        <w:t xml:space="preserve">grounds. There are 42 systems covering 46 buildings. Six of these systems also have an exterior loop that is charged with antifreeze that will need to be recharged after </w:t>
      </w:r>
      <w:r w:rsidR="002B6667">
        <w:rPr>
          <w:sz w:val="24"/>
          <w:szCs w:val="24"/>
        </w:rPr>
        <w:t>flushing</w:t>
      </w:r>
      <w:r w:rsidR="00334A87">
        <w:rPr>
          <w:sz w:val="24"/>
          <w:szCs w:val="24"/>
        </w:rPr>
        <w:t xml:space="preserve"> and inspection.</w:t>
      </w:r>
    </w:p>
    <w:p w14:paraId="67C92773" w14:textId="77777777" w:rsidR="00C8027D" w:rsidRPr="00C8027D" w:rsidRDefault="00ED397D" w:rsidP="00C8027D">
      <w:pPr>
        <w:rPr>
          <w:sz w:val="24"/>
          <w:szCs w:val="24"/>
        </w:rPr>
      </w:pPr>
      <w:r>
        <w:rPr>
          <w:sz w:val="32"/>
          <w:szCs w:val="32"/>
        </w:rPr>
        <w:t xml:space="preserve">Contractor shall: </w:t>
      </w:r>
    </w:p>
    <w:p w14:paraId="2AFB651C" w14:textId="66C91437" w:rsidR="00C8027D" w:rsidRDefault="00334A87" w:rsidP="00B165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Design</w:t>
      </w:r>
      <w:r w:rsidR="00C8027D">
        <w:rPr>
          <w:sz w:val="24"/>
          <w:szCs w:val="24"/>
        </w:rPr>
        <w:t xml:space="preserve"> and install hydraulic placards for each sprinkler system at facility to provide all information required by NFPA</w:t>
      </w:r>
      <w:r w:rsidR="006434D2">
        <w:rPr>
          <w:sz w:val="24"/>
          <w:szCs w:val="24"/>
        </w:rPr>
        <w:t>.</w:t>
      </w:r>
    </w:p>
    <w:p w14:paraId="0962A018" w14:textId="77777777" w:rsidR="00924B86" w:rsidRDefault="00C8027D" w:rsidP="00C802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924B86">
        <w:rPr>
          <w:sz w:val="24"/>
          <w:szCs w:val="24"/>
        </w:rPr>
        <w:t>erform internal flush and internal inspection of each system at facility as required by NFPA 25.</w:t>
      </w:r>
    </w:p>
    <w:p w14:paraId="27A45FAF" w14:textId="3319BB51" w:rsidR="00334A87" w:rsidRDefault="00334A87" w:rsidP="00C802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Recharge </w:t>
      </w:r>
      <w:r w:rsidR="006434D2">
        <w:rPr>
          <w:sz w:val="24"/>
          <w:szCs w:val="24"/>
        </w:rPr>
        <w:t>six</w:t>
      </w:r>
      <w:r>
        <w:rPr>
          <w:sz w:val="24"/>
          <w:szCs w:val="24"/>
        </w:rPr>
        <w:t xml:space="preserve"> exterior loops with antifreeze to specifications</w:t>
      </w:r>
      <w:r w:rsidR="006434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7F7816E" w14:textId="77777777" w:rsidR="00924B86" w:rsidRDefault="00924B86" w:rsidP="00C802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Coordinate </w:t>
      </w:r>
      <w:r w:rsidR="00433609">
        <w:rPr>
          <w:sz w:val="24"/>
          <w:szCs w:val="24"/>
        </w:rPr>
        <w:t>with fire alarm administrator (</w:t>
      </w:r>
      <w:r>
        <w:rPr>
          <w:sz w:val="24"/>
          <w:szCs w:val="24"/>
        </w:rPr>
        <w:t>Johnson Controls) and facility maintenance daily for system shutdown while work is being performed.</w:t>
      </w:r>
    </w:p>
    <w:p w14:paraId="1D2D5665" w14:textId="77777777" w:rsidR="00924B86" w:rsidRDefault="00924B86" w:rsidP="00C802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and replace any outdated gauges on the sprinkler system as needed.</w:t>
      </w:r>
    </w:p>
    <w:p w14:paraId="6F5816B6" w14:textId="77777777" w:rsidR="0027564D" w:rsidRDefault="00924B86" w:rsidP="00C802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 leave a building in fire watch status more than 24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at a time.</w:t>
      </w:r>
    </w:p>
    <w:p w14:paraId="663ADF55" w14:textId="28CC7731" w:rsidR="001F1129" w:rsidRDefault="0027564D" w:rsidP="001F11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retag each system after inspection and installation of placard is complete.</w:t>
      </w:r>
      <w:r w:rsidR="001F1129">
        <w:rPr>
          <w:sz w:val="24"/>
          <w:szCs w:val="24"/>
        </w:rPr>
        <w:t xml:space="preserve"> </w:t>
      </w:r>
    </w:p>
    <w:p w14:paraId="345C95D0" w14:textId="77777777" w:rsidR="002B6667" w:rsidRPr="002B6667" w:rsidRDefault="002B6667" w:rsidP="002B6667">
      <w:pPr>
        <w:pStyle w:val="ListParagraph"/>
        <w:rPr>
          <w:sz w:val="24"/>
          <w:szCs w:val="24"/>
        </w:rPr>
      </w:pPr>
    </w:p>
    <w:p w14:paraId="5E8517A1" w14:textId="242AA1DE" w:rsidR="00B1657D" w:rsidRPr="001F1129" w:rsidRDefault="001F1129" w:rsidP="001F1129">
      <w:pPr>
        <w:rPr>
          <w:sz w:val="24"/>
          <w:szCs w:val="24"/>
        </w:rPr>
      </w:pPr>
      <w:r>
        <w:rPr>
          <w:sz w:val="24"/>
          <w:szCs w:val="24"/>
        </w:rPr>
        <w:t>Mandatory site visit required</w:t>
      </w:r>
      <w:r w:rsidR="006434D2">
        <w:rPr>
          <w:sz w:val="24"/>
          <w:szCs w:val="24"/>
        </w:rPr>
        <w:t>. C</w:t>
      </w:r>
      <w:r>
        <w:rPr>
          <w:sz w:val="24"/>
          <w:szCs w:val="24"/>
        </w:rPr>
        <w:t xml:space="preserve">all </w:t>
      </w:r>
      <w:r w:rsidR="002B6667">
        <w:rPr>
          <w:sz w:val="24"/>
          <w:szCs w:val="24"/>
        </w:rPr>
        <w:t xml:space="preserve">the </w:t>
      </w:r>
      <w:r>
        <w:rPr>
          <w:sz w:val="24"/>
          <w:szCs w:val="24"/>
        </w:rPr>
        <w:t>Facility Assistant Maintenance Manager</w:t>
      </w:r>
      <w:r w:rsidR="002B66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Shannon Todd Aymond </w:t>
      </w:r>
      <w:r w:rsidR="006434D2">
        <w:rPr>
          <w:sz w:val="24"/>
          <w:szCs w:val="24"/>
        </w:rPr>
        <w:t xml:space="preserve">at </w:t>
      </w:r>
      <w:r>
        <w:rPr>
          <w:sz w:val="24"/>
          <w:szCs w:val="24"/>
        </w:rPr>
        <w:t>31</w:t>
      </w:r>
      <w:r w:rsidR="00C41978">
        <w:rPr>
          <w:sz w:val="24"/>
          <w:szCs w:val="24"/>
        </w:rPr>
        <w:t>8</w:t>
      </w:r>
      <w:r>
        <w:rPr>
          <w:sz w:val="24"/>
          <w:szCs w:val="24"/>
        </w:rPr>
        <w:t>-641-2236</w:t>
      </w:r>
      <w:r w:rsidR="006434D2">
        <w:rPr>
          <w:sz w:val="24"/>
          <w:szCs w:val="24"/>
        </w:rPr>
        <w:t xml:space="preserve"> to schedule. </w:t>
      </w:r>
    </w:p>
    <w:p w14:paraId="32E875B3" w14:textId="77777777" w:rsidR="00B1657D" w:rsidRPr="00B1657D" w:rsidRDefault="00B1657D" w:rsidP="00B1657D">
      <w:pPr>
        <w:rPr>
          <w:sz w:val="24"/>
          <w:szCs w:val="24"/>
        </w:rPr>
      </w:pPr>
    </w:p>
    <w:p w14:paraId="1AF81152" w14:textId="77777777" w:rsidR="00ED397D" w:rsidRDefault="00ED397D" w:rsidP="000C259A">
      <w:pPr>
        <w:rPr>
          <w:sz w:val="24"/>
          <w:szCs w:val="24"/>
        </w:rPr>
      </w:pPr>
    </w:p>
    <w:p w14:paraId="39BD4098" w14:textId="77777777" w:rsidR="00ED397D" w:rsidRPr="000C259A" w:rsidRDefault="00ED397D" w:rsidP="000C259A">
      <w:pPr>
        <w:rPr>
          <w:sz w:val="24"/>
          <w:szCs w:val="24"/>
        </w:rPr>
      </w:pPr>
    </w:p>
    <w:sectPr w:rsidR="00ED397D" w:rsidRPr="000C25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D633" w14:textId="77777777" w:rsidR="002B6667" w:rsidRDefault="002B6667" w:rsidP="002B6667">
      <w:pPr>
        <w:spacing w:after="0" w:line="240" w:lineRule="auto"/>
      </w:pPr>
      <w:r>
        <w:separator/>
      </w:r>
    </w:p>
  </w:endnote>
  <w:endnote w:type="continuationSeparator" w:id="0">
    <w:p w14:paraId="6B1DDEFA" w14:textId="77777777" w:rsidR="002B6667" w:rsidRDefault="002B6667" w:rsidP="002B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1AD8" w14:textId="481DEF56" w:rsidR="002B6667" w:rsidRDefault="002B6667" w:rsidP="002B6667">
    <w:pPr>
      <w:pStyle w:val="Footer"/>
      <w:jc w:val="right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D67B" w14:textId="77777777" w:rsidR="002B6667" w:rsidRDefault="002B6667" w:rsidP="002B6667">
      <w:pPr>
        <w:spacing w:after="0" w:line="240" w:lineRule="auto"/>
      </w:pPr>
      <w:r>
        <w:separator/>
      </w:r>
    </w:p>
  </w:footnote>
  <w:footnote w:type="continuationSeparator" w:id="0">
    <w:p w14:paraId="05710CB3" w14:textId="77777777" w:rsidR="002B6667" w:rsidRDefault="002B6667" w:rsidP="002B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1462" w14:textId="1752800F" w:rsidR="002B6667" w:rsidRPr="006434D2" w:rsidRDefault="006434D2" w:rsidP="006434D2"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>RFx: 3000025814</w:t>
    </w:r>
    <w:r>
      <w:rPr>
        <w:rFonts w:ascii="Times New Roman" w:hAnsi="Times New Roman" w:cs="Times New Roman"/>
      </w:rPr>
      <w:tab/>
    </w:r>
    <w:r w:rsidR="002B6667" w:rsidRPr="002B6667">
      <w:rPr>
        <w:rFonts w:ascii="Times New Roman" w:hAnsi="Times New Roman" w:cs="Times New Roman"/>
      </w:rPr>
      <w:t>Attachment B</w:t>
    </w:r>
    <w:r w:rsidR="002B6667">
      <w:rPr>
        <w:rFonts w:ascii="Times New Roman" w:hAnsi="Times New Roman" w:cs="Times New Roman"/>
      </w:rPr>
      <w:t xml:space="preserve"> - </w:t>
    </w:r>
    <w:r w:rsidR="002B6667" w:rsidRPr="002B6667">
      <w:rPr>
        <w:rFonts w:ascii="Times New Roman" w:hAnsi="Times New Roman" w:cs="Times New Roman"/>
      </w:rPr>
      <w:t>Scope of Work</w:t>
    </w:r>
    <w:r>
      <w:rPr>
        <w:rFonts w:ascii="Times New Roman" w:hAnsi="Times New Roman" w:cs="Times New Roman"/>
      </w:rPr>
      <w:tab/>
      <w:t xml:space="preserve">Title: </w:t>
    </w:r>
    <w:r w:rsidR="00807707" w:rsidRPr="00807707">
      <w:rPr>
        <w:rFonts w:ascii="Times New Roman" w:hAnsi="Times New Roman" w:cs="Times New Roman"/>
        <w:b/>
        <w:bCs/>
      </w:rPr>
      <w:t>*Mand Site* Sprinkler Inspect &amp; Repair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601F4"/>
    <w:multiLevelType w:val="hybridMultilevel"/>
    <w:tmpl w:val="3DB0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9A"/>
    <w:rsid w:val="000C259A"/>
    <w:rsid w:val="000E5231"/>
    <w:rsid w:val="001F1129"/>
    <w:rsid w:val="0027564D"/>
    <w:rsid w:val="002B6667"/>
    <w:rsid w:val="00334A87"/>
    <w:rsid w:val="00433609"/>
    <w:rsid w:val="006434D2"/>
    <w:rsid w:val="00807707"/>
    <w:rsid w:val="00924B86"/>
    <w:rsid w:val="00B1657D"/>
    <w:rsid w:val="00BE129A"/>
    <w:rsid w:val="00C41978"/>
    <w:rsid w:val="00C61AC2"/>
    <w:rsid w:val="00C8027D"/>
    <w:rsid w:val="00E853C6"/>
    <w:rsid w:val="00EB486D"/>
    <w:rsid w:val="00E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7FE02C"/>
  <w15:chartTrackingRefBased/>
  <w15:docId w15:val="{38547958-DF19-45AC-8ED6-A152540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667"/>
  </w:style>
  <w:style w:type="paragraph" w:styleId="Footer">
    <w:name w:val="footer"/>
    <w:basedOn w:val="Normal"/>
    <w:link w:val="FooterChar"/>
    <w:uiPriority w:val="99"/>
    <w:unhideWhenUsed/>
    <w:rsid w:val="002B6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667"/>
  </w:style>
  <w:style w:type="character" w:styleId="Strong">
    <w:name w:val="Strong"/>
    <w:basedOn w:val="DefaultParagraphFont"/>
    <w:uiPriority w:val="22"/>
    <w:qFormat/>
    <w:rsid w:val="00643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T. Aymond</dc:creator>
  <cp:keywords/>
  <dc:description/>
  <cp:lastModifiedBy>Crystal Beauchamp (OSP)</cp:lastModifiedBy>
  <cp:revision>6</cp:revision>
  <cp:lastPrinted>2025-12-15T15:24:00Z</cp:lastPrinted>
  <dcterms:created xsi:type="dcterms:W3CDTF">2026-01-23T15:09:00Z</dcterms:created>
  <dcterms:modified xsi:type="dcterms:W3CDTF">2026-02-04T14:38:00Z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4f9d75d2-7599-4b9e-be53-b8a579f30c5e</vt:lpwstr>
  </property>
</Properties>
</file>