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983322" w:rsidRPr="00305D3E" w:rsidRDefault="000976C7" w:rsidP="004D02C7">
      <w:pPr>
        <w:pStyle w:val="ListParagraph"/>
        <w:numPr>
          <w:ilvl w:val="0"/>
          <w:numId w:val="26"/>
        </w:numPr>
        <w:tabs>
          <w:tab w:val="left" w:pos="540"/>
        </w:tabs>
        <w:spacing w:after="0" w:line="240" w:lineRule="auto"/>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Default="002031CB" w:rsidP="004D02C7">
      <w:pPr>
        <w:spacing w:after="0" w:line="240" w:lineRule="auto"/>
        <w:ind w:left="540" w:hanging="540"/>
        <w:jc w:val="both"/>
        <w:rPr>
          <w:rFonts w:ascii="Times New Roman" w:hAnsi="Times New Roman" w:cs="Times New Roman"/>
          <w:b/>
          <w:color w:val="FF0000"/>
          <w:sz w:val="24"/>
          <w:szCs w:val="24"/>
        </w:rPr>
      </w:pPr>
    </w:p>
    <w:p w:rsidR="00E53080" w:rsidRDefault="00E53080" w:rsidP="004D02C7">
      <w:pPr>
        <w:spacing w:after="0" w:line="240" w:lineRule="auto"/>
        <w:ind w:left="540" w:hanging="540"/>
        <w:jc w:val="both"/>
        <w:rPr>
          <w:rFonts w:ascii="Times New Roman" w:hAnsi="Times New Roman" w:cs="Times New Roman"/>
          <w:b/>
          <w:color w:val="FF0000"/>
          <w:sz w:val="24"/>
          <w:szCs w:val="24"/>
        </w:rPr>
      </w:pPr>
    </w:p>
    <w:p w:rsidR="00E53080" w:rsidRPr="00305D3E" w:rsidRDefault="00E53080" w:rsidP="004D02C7">
      <w:pPr>
        <w:spacing w:after="0" w:line="240" w:lineRule="auto"/>
        <w:ind w:left="540" w:hanging="540"/>
        <w:jc w:val="both"/>
        <w:rPr>
          <w:rFonts w:ascii="Times New Roman" w:hAnsi="Times New Roman" w:cs="Times New Roman"/>
          <w:b/>
          <w:color w:val="FF0000"/>
          <w:sz w:val="24"/>
          <w:szCs w:val="24"/>
        </w:rPr>
      </w:pPr>
    </w:p>
    <w:p w:rsidR="00E53080" w:rsidRPr="00BD4CB7" w:rsidRDefault="00E53080" w:rsidP="00E53080">
      <w:pPr>
        <w:spacing w:after="0"/>
        <w:rPr>
          <w:rFonts w:ascii="Times New Roman" w:hAnsi="Times New Roman"/>
          <w:b/>
          <w:szCs w:val="24"/>
        </w:rPr>
      </w:pPr>
      <w:r>
        <w:rPr>
          <w:rFonts w:ascii="Times New Roman" w:hAnsi="Times New Roman"/>
          <w:b/>
          <w:bCs/>
          <w:szCs w:val="24"/>
        </w:rPr>
        <w:lastRenderedPageBreak/>
        <w:t>2</w:t>
      </w:r>
      <w:r w:rsidRPr="00BD4CB7">
        <w:rPr>
          <w:rFonts w:ascii="Times New Roman" w:hAnsi="Times New Roman"/>
          <w:b/>
          <w:bCs/>
          <w:szCs w:val="24"/>
        </w:rPr>
        <w:t>.</w:t>
      </w:r>
      <w:r w:rsidRPr="00BD4CB7">
        <w:rPr>
          <w:rFonts w:ascii="Times New Roman" w:hAnsi="Times New Roman"/>
          <w:b/>
          <w:bCs/>
          <w:szCs w:val="24"/>
        </w:rPr>
        <w:tab/>
      </w:r>
      <w:r w:rsidRPr="00BD4CB7">
        <w:rPr>
          <w:rFonts w:ascii="Times New Roman" w:hAnsi="Times New Roman"/>
          <w:b/>
          <w:szCs w:val="24"/>
        </w:rPr>
        <w:t>Mandatory Pre-Bid Conference:</w:t>
      </w:r>
    </w:p>
    <w:p w:rsidR="00E53080" w:rsidRPr="00BD4CB7" w:rsidRDefault="00E53080" w:rsidP="00E53080">
      <w:pPr>
        <w:spacing w:after="0"/>
        <w:ind w:left="720"/>
        <w:rPr>
          <w:rFonts w:ascii="Times New Roman" w:hAnsi="Times New Roman"/>
          <w:szCs w:val="24"/>
        </w:rPr>
      </w:pPr>
      <w:r w:rsidRPr="00BD4CB7">
        <w:rPr>
          <w:rFonts w:ascii="Times New Roman" w:hAnsi="Times New Roman"/>
          <w:szCs w:val="24"/>
        </w:rPr>
        <w:t>Failure to attend will eliminate your bid from consideration for award.  Vendor must sign in on the Pre-Bid Conference sign-in sheet (Attachment D).</w:t>
      </w:r>
    </w:p>
    <w:p w:rsidR="00E53080" w:rsidRPr="00BD4CB7" w:rsidRDefault="00E53080" w:rsidP="00E53080">
      <w:pPr>
        <w:spacing w:after="0"/>
        <w:rPr>
          <w:rFonts w:ascii="Times New Roman" w:hAnsi="Times New Roman"/>
          <w:szCs w:val="24"/>
        </w:rPr>
      </w:pPr>
    </w:p>
    <w:p w:rsidR="00E53080" w:rsidRDefault="00E53080" w:rsidP="00E53080">
      <w:pPr>
        <w:spacing w:after="0"/>
        <w:ind w:firstLine="720"/>
        <w:rPr>
          <w:rFonts w:ascii="Times New Roman" w:hAnsi="Times New Roman"/>
          <w:szCs w:val="24"/>
        </w:rPr>
      </w:pPr>
      <w:r w:rsidRPr="00BD4CB7">
        <w:rPr>
          <w:rFonts w:ascii="Times New Roman" w:hAnsi="Times New Roman"/>
          <w:szCs w:val="24"/>
        </w:rPr>
        <w:t>Where:</w:t>
      </w:r>
      <w:r w:rsidRPr="00BD4CB7">
        <w:rPr>
          <w:rFonts w:ascii="Times New Roman" w:hAnsi="Times New Roman"/>
          <w:b/>
          <w:szCs w:val="24"/>
        </w:rPr>
        <w:t xml:space="preserve">  </w:t>
      </w:r>
      <w:r w:rsidRPr="00075E23">
        <w:rPr>
          <w:rFonts w:ascii="Times New Roman" w:hAnsi="Times New Roman"/>
          <w:szCs w:val="24"/>
        </w:rPr>
        <w:t>Army Aviation Support Facility#1</w:t>
      </w:r>
    </w:p>
    <w:p w:rsidR="00E53080" w:rsidRPr="00075E23" w:rsidRDefault="00E53080" w:rsidP="00E53080">
      <w:pPr>
        <w:spacing w:after="0"/>
        <w:ind w:firstLine="720"/>
        <w:rPr>
          <w:rFonts w:ascii="Times New Roman" w:hAnsi="Times New Roman"/>
          <w:szCs w:val="24"/>
        </w:rPr>
      </w:pPr>
      <w:r w:rsidRPr="00075E23">
        <w:rPr>
          <w:rFonts w:ascii="Times New Roman" w:hAnsi="Times New Roman"/>
          <w:szCs w:val="24"/>
        </w:rPr>
        <w:t>1501 Industrial Park Road</w:t>
      </w:r>
    </w:p>
    <w:p w:rsidR="00E53080" w:rsidRPr="00BD4CB7" w:rsidRDefault="00E53080" w:rsidP="00E53080">
      <w:pPr>
        <w:spacing w:after="0"/>
        <w:ind w:firstLine="720"/>
        <w:rPr>
          <w:rFonts w:ascii="Times New Roman" w:hAnsi="Times New Roman"/>
          <w:szCs w:val="24"/>
        </w:rPr>
      </w:pPr>
      <w:r w:rsidRPr="00075E23">
        <w:rPr>
          <w:rFonts w:ascii="Times New Roman" w:hAnsi="Times New Roman"/>
          <w:szCs w:val="24"/>
        </w:rPr>
        <w:t>Hammond, LA 70401</w:t>
      </w:r>
    </w:p>
    <w:p w:rsidR="00E53080" w:rsidRPr="00BD4CB7" w:rsidRDefault="00E53080" w:rsidP="00E53080">
      <w:pPr>
        <w:spacing w:after="0"/>
        <w:rPr>
          <w:rFonts w:ascii="Times New Roman" w:hAnsi="Times New Roman"/>
          <w:szCs w:val="24"/>
        </w:rPr>
      </w:pPr>
    </w:p>
    <w:p w:rsidR="00E53080" w:rsidRPr="00BD4CB7" w:rsidRDefault="00E53080" w:rsidP="00E53080">
      <w:pPr>
        <w:spacing w:after="0"/>
        <w:ind w:firstLine="720"/>
        <w:rPr>
          <w:rFonts w:ascii="Times New Roman" w:hAnsi="Times New Roman"/>
          <w:szCs w:val="24"/>
        </w:rPr>
      </w:pPr>
      <w:r w:rsidRPr="00BD4CB7">
        <w:rPr>
          <w:rFonts w:ascii="Times New Roman" w:hAnsi="Times New Roman"/>
          <w:szCs w:val="24"/>
        </w:rPr>
        <w:t>When:</w:t>
      </w:r>
      <w:r w:rsidRPr="00BD4CB7">
        <w:rPr>
          <w:rFonts w:ascii="Times New Roman" w:hAnsi="Times New Roman"/>
          <w:b/>
          <w:szCs w:val="24"/>
        </w:rPr>
        <w:t xml:space="preserve">  </w:t>
      </w:r>
      <w:r w:rsidR="00DD29C9" w:rsidRPr="00DD29C9">
        <w:rPr>
          <w:rFonts w:ascii="Times New Roman" w:hAnsi="Times New Roman"/>
          <w:szCs w:val="24"/>
        </w:rPr>
        <w:t>August</w:t>
      </w:r>
      <w:r w:rsidRPr="00DD29C9">
        <w:rPr>
          <w:rFonts w:ascii="Times New Roman" w:hAnsi="Times New Roman"/>
          <w:szCs w:val="24"/>
        </w:rPr>
        <w:t xml:space="preserve"> </w:t>
      </w:r>
      <w:r w:rsidR="00AE24B0">
        <w:rPr>
          <w:rFonts w:ascii="Times New Roman" w:hAnsi="Times New Roman"/>
          <w:szCs w:val="24"/>
        </w:rPr>
        <w:t>2</w:t>
      </w:r>
      <w:r w:rsidR="00D137D9">
        <w:rPr>
          <w:rFonts w:ascii="Times New Roman" w:hAnsi="Times New Roman"/>
          <w:szCs w:val="24"/>
        </w:rPr>
        <w:t>7</w:t>
      </w:r>
      <w:r w:rsidR="00DD29C9" w:rsidRPr="00DD29C9">
        <w:rPr>
          <w:rFonts w:ascii="Times New Roman" w:hAnsi="Times New Roman"/>
          <w:szCs w:val="24"/>
        </w:rPr>
        <w:t>, 2025</w:t>
      </w:r>
      <w:r w:rsidR="00D137D9">
        <w:rPr>
          <w:rFonts w:ascii="Times New Roman" w:hAnsi="Times New Roman"/>
          <w:szCs w:val="24"/>
        </w:rPr>
        <w:t>,</w:t>
      </w:r>
      <w:r w:rsidR="00DD29C9" w:rsidRPr="00DD29C9">
        <w:rPr>
          <w:rFonts w:ascii="Times New Roman" w:hAnsi="Times New Roman"/>
          <w:szCs w:val="24"/>
        </w:rPr>
        <w:t xml:space="preserve"> at </w:t>
      </w:r>
      <w:r w:rsidR="00D137D9">
        <w:rPr>
          <w:rFonts w:ascii="Times New Roman" w:hAnsi="Times New Roman"/>
          <w:szCs w:val="24"/>
        </w:rPr>
        <w:t>10:00 AM</w:t>
      </w:r>
    </w:p>
    <w:p w:rsidR="00E53080" w:rsidRPr="00BD4CB7" w:rsidRDefault="00E53080" w:rsidP="00E53080">
      <w:pPr>
        <w:spacing w:after="0"/>
        <w:rPr>
          <w:rFonts w:ascii="Times New Roman" w:hAnsi="Times New Roman"/>
          <w:b/>
          <w:szCs w:val="24"/>
        </w:rPr>
      </w:pPr>
    </w:p>
    <w:p w:rsidR="00E53080" w:rsidRPr="00BD4CB7" w:rsidRDefault="00E53080" w:rsidP="00E53080">
      <w:pPr>
        <w:spacing w:after="0"/>
        <w:ind w:left="720"/>
        <w:rPr>
          <w:rFonts w:ascii="Times New Roman" w:hAnsi="Times New Roman"/>
          <w:szCs w:val="24"/>
        </w:rPr>
      </w:pPr>
      <w:r w:rsidRPr="00BD4CB7">
        <w:rPr>
          <w:rFonts w:ascii="Times New Roman" w:hAnsi="Times New Roman"/>
          <w:szCs w:val="24"/>
        </w:rPr>
        <w:t>Vendor may contact</w:t>
      </w:r>
      <w:r>
        <w:rPr>
          <w:rFonts w:ascii="Times New Roman" w:hAnsi="Times New Roman"/>
          <w:szCs w:val="24"/>
        </w:rPr>
        <w:t xml:space="preserve"> 1SG Edward Perret at 985-247-5481 or </w:t>
      </w:r>
      <w:hyperlink r:id="rId10" w:history="1">
        <w:r>
          <w:rPr>
            <w:rStyle w:val="Hyperlink"/>
            <w:rFonts w:ascii="Times New Roman" w:hAnsi="Times New Roman"/>
            <w:szCs w:val="24"/>
          </w:rPr>
          <w:t>e</w:t>
        </w:r>
        <w:r w:rsidRPr="00187CF6">
          <w:rPr>
            <w:rStyle w:val="Hyperlink"/>
            <w:rFonts w:ascii="Times New Roman" w:hAnsi="Times New Roman"/>
            <w:szCs w:val="24"/>
          </w:rPr>
          <w:t>dward.m.perret.mil@army.mil</w:t>
        </w:r>
      </w:hyperlink>
      <w:r>
        <w:rPr>
          <w:rFonts w:ascii="Times New Roman" w:hAnsi="Times New Roman"/>
          <w:szCs w:val="24"/>
        </w:rPr>
        <w:t xml:space="preserve"> </w:t>
      </w:r>
      <w:r w:rsidRPr="00BD4CB7">
        <w:rPr>
          <w:rFonts w:ascii="Times New Roman" w:hAnsi="Times New Roman"/>
          <w:szCs w:val="24"/>
        </w:rPr>
        <w:t>to get additional information.</w:t>
      </w:r>
    </w:p>
    <w:p w:rsidR="00E53080" w:rsidRPr="00BD4CB7" w:rsidRDefault="00E53080" w:rsidP="00E53080">
      <w:pPr>
        <w:spacing w:after="0"/>
        <w:rPr>
          <w:rFonts w:ascii="Times New Roman" w:hAnsi="Times New Roman"/>
          <w:szCs w:val="24"/>
        </w:rPr>
      </w:pPr>
    </w:p>
    <w:p w:rsidR="00E53080" w:rsidRPr="00BD4CB7" w:rsidRDefault="00E53080" w:rsidP="00E53080">
      <w:pPr>
        <w:spacing w:after="0"/>
        <w:ind w:left="720"/>
        <w:rPr>
          <w:rFonts w:ascii="Times New Roman" w:hAnsi="Times New Roman"/>
          <w:szCs w:val="24"/>
        </w:rPr>
      </w:pPr>
      <w:r w:rsidRPr="00BD4CB7">
        <w:rPr>
          <w:rFonts w:ascii="Times New Roman" w:hAnsi="Times New Roman"/>
          <w:szCs w:val="24"/>
        </w:rPr>
        <w:t xml:space="preserve">An inquiry period is hereby firmly set for all interested bidders to perform a detailed review of the bid documents and to submit any written inquires relative thereto.  Without exception, all inquiries must be submitted in writing by an authorized representative of the proposer, clearly cross-referenced to the relevant bid section.  </w:t>
      </w:r>
      <w:r w:rsidRPr="00C04293">
        <w:rPr>
          <w:rFonts w:ascii="Times New Roman" w:hAnsi="Times New Roman"/>
          <w:szCs w:val="24"/>
        </w:rPr>
        <w:t xml:space="preserve">All inquiries must be received by the Inquiry Deadline date set forth in the Calendar of Events section </w:t>
      </w:r>
      <w:r>
        <w:rPr>
          <w:rFonts w:ascii="Times New Roman" w:hAnsi="Times New Roman"/>
          <w:szCs w:val="24"/>
        </w:rPr>
        <w:t>below</w:t>
      </w:r>
      <w:r w:rsidRPr="00C04293">
        <w:rPr>
          <w:rFonts w:ascii="Times New Roman" w:hAnsi="Times New Roman"/>
          <w:szCs w:val="24"/>
        </w:rPr>
        <w:t>. Only those inquiries received by the established deadline shall be considered by the State. Inquiries received after the established deadline shall not be entertained.</w:t>
      </w:r>
    </w:p>
    <w:p w:rsidR="00E53080" w:rsidRPr="00BD4CB7" w:rsidRDefault="00E53080" w:rsidP="00E53080">
      <w:pPr>
        <w:spacing w:after="0"/>
        <w:rPr>
          <w:rFonts w:ascii="Times New Roman" w:hAnsi="Times New Roman"/>
          <w:szCs w:val="24"/>
        </w:rPr>
      </w:pPr>
    </w:p>
    <w:p w:rsidR="00E53080" w:rsidRPr="00BD4CB7" w:rsidRDefault="00E53080" w:rsidP="00E53080">
      <w:pPr>
        <w:spacing w:after="0"/>
        <w:ind w:firstLine="720"/>
        <w:rPr>
          <w:rFonts w:ascii="Times New Roman" w:hAnsi="Times New Roman"/>
          <w:b/>
          <w:szCs w:val="24"/>
        </w:rPr>
      </w:pPr>
      <w:r w:rsidRPr="00BD4CB7">
        <w:rPr>
          <w:rFonts w:ascii="Times New Roman" w:hAnsi="Times New Roman"/>
          <w:b/>
          <w:szCs w:val="24"/>
        </w:rPr>
        <w:t>Calendar of Events:</w:t>
      </w:r>
    </w:p>
    <w:p w:rsidR="00E53080" w:rsidRPr="00BD4CB7" w:rsidRDefault="00E53080" w:rsidP="00E53080">
      <w:pPr>
        <w:spacing w:after="0"/>
        <w:ind w:firstLine="720"/>
        <w:rPr>
          <w:rFonts w:ascii="Times New Roman" w:hAnsi="Times New Roman"/>
          <w:szCs w:val="24"/>
        </w:rPr>
      </w:pPr>
      <w:r w:rsidRPr="00BD4CB7">
        <w:rPr>
          <w:rFonts w:ascii="Times New Roman" w:hAnsi="Times New Roman"/>
          <w:szCs w:val="24"/>
        </w:rPr>
        <w:t>Release Bid</w:t>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r>
      <w:r w:rsidRPr="00A106F6">
        <w:rPr>
          <w:rFonts w:ascii="Times New Roman" w:hAnsi="Times New Roman"/>
          <w:szCs w:val="24"/>
        </w:rPr>
        <w:tab/>
      </w:r>
      <w:r w:rsidR="00DD29C9">
        <w:rPr>
          <w:rFonts w:ascii="Times New Roman" w:hAnsi="Times New Roman"/>
          <w:szCs w:val="24"/>
        </w:rPr>
        <w:t>08/12/25</w:t>
      </w:r>
    </w:p>
    <w:p w:rsidR="00E53080" w:rsidRPr="00BD4CB7" w:rsidRDefault="00E53080" w:rsidP="00E53080">
      <w:pPr>
        <w:spacing w:after="0"/>
        <w:ind w:firstLine="720"/>
        <w:rPr>
          <w:rFonts w:ascii="Times New Roman" w:hAnsi="Times New Roman"/>
          <w:szCs w:val="24"/>
        </w:rPr>
      </w:pPr>
      <w:r w:rsidRPr="00BD4CB7">
        <w:rPr>
          <w:rFonts w:ascii="Times New Roman" w:hAnsi="Times New Roman"/>
          <w:szCs w:val="24"/>
        </w:rPr>
        <w:t>Pre-Bid Conference</w:t>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r>
      <w:r w:rsidR="005213DA">
        <w:rPr>
          <w:rFonts w:ascii="Times New Roman" w:hAnsi="Times New Roman"/>
          <w:szCs w:val="24"/>
        </w:rPr>
        <w:t>08/27/25</w:t>
      </w:r>
    </w:p>
    <w:p w:rsidR="00E53080" w:rsidRPr="00BD4CB7" w:rsidRDefault="00E53080" w:rsidP="00E53080">
      <w:pPr>
        <w:spacing w:after="0"/>
        <w:ind w:firstLine="720"/>
        <w:rPr>
          <w:rFonts w:ascii="Times New Roman" w:hAnsi="Times New Roman"/>
          <w:szCs w:val="24"/>
        </w:rPr>
      </w:pPr>
      <w:r w:rsidRPr="00BD4CB7">
        <w:rPr>
          <w:rFonts w:ascii="Times New Roman" w:hAnsi="Times New Roman"/>
          <w:szCs w:val="24"/>
        </w:rPr>
        <w:t xml:space="preserve">Deadline to Receive Vendor Inquiries </w:t>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r>
      <w:r>
        <w:rPr>
          <w:rFonts w:ascii="Times New Roman" w:hAnsi="Times New Roman"/>
          <w:szCs w:val="24"/>
        </w:rPr>
        <w:tab/>
      </w:r>
      <w:r w:rsidR="00DD29C9">
        <w:rPr>
          <w:rFonts w:ascii="Times New Roman" w:hAnsi="Times New Roman"/>
          <w:szCs w:val="24"/>
        </w:rPr>
        <w:t>09/03</w:t>
      </w:r>
      <w:r w:rsidR="0090404E">
        <w:rPr>
          <w:rFonts w:ascii="Times New Roman" w:hAnsi="Times New Roman"/>
          <w:szCs w:val="24"/>
        </w:rPr>
        <w:t>/25</w:t>
      </w:r>
    </w:p>
    <w:p w:rsidR="00E53080" w:rsidRPr="00BD4CB7" w:rsidRDefault="00E53080" w:rsidP="00E53080">
      <w:pPr>
        <w:spacing w:after="0"/>
        <w:ind w:firstLine="720"/>
        <w:rPr>
          <w:rFonts w:ascii="Times New Roman" w:hAnsi="Times New Roman"/>
          <w:szCs w:val="24"/>
        </w:rPr>
      </w:pPr>
      <w:r w:rsidRPr="00BD4CB7">
        <w:rPr>
          <w:rFonts w:ascii="Times New Roman" w:hAnsi="Times New Roman"/>
          <w:szCs w:val="24"/>
        </w:rPr>
        <w:t xml:space="preserve">OSP Response to Inquiries </w:t>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r>
      <w:r w:rsidR="00DD29C9">
        <w:rPr>
          <w:rFonts w:ascii="Times New Roman" w:hAnsi="Times New Roman"/>
          <w:szCs w:val="24"/>
        </w:rPr>
        <w:t>09/05/25</w:t>
      </w:r>
    </w:p>
    <w:p w:rsidR="00E53080" w:rsidRPr="00BD4CB7" w:rsidRDefault="00E53080" w:rsidP="00E53080">
      <w:pPr>
        <w:spacing w:after="0"/>
        <w:ind w:firstLine="720"/>
        <w:rPr>
          <w:rFonts w:ascii="Times New Roman" w:hAnsi="Times New Roman"/>
          <w:szCs w:val="24"/>
        </w:rPr>
      </w:pPr>
      <w:r w:rsidRPr="00BD4CB7">
        <w:rPr>
          <w:rFonts w:ascii="Times New Roman" w:hAnsi="Times New Roman"/>
          <w:szCs w:val="24"/>
        </w:rPr>
        <w:t>Bid Opening Date</w:t>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r>
      <w:r w:rsidR="00DD29C9">
        <w:rPr>
          <w:rFonts w:ascii="Times New Roman" w:hAnsi="Times New Roman"/>
          <w:szCs w:val="24"/>
        </w:rPr>
        <w:t>09/10/25</w:t>
      </w:r>
    </w:p>
    <w:p w:rsidR="00E53080" w:rsidRPr="00BD4CB7" w:rsidRDefault="00E53080" w:rsidP="00E53080">
      <w:pPr>
        <w:spacing w:after="0"/>
        <w:rPr>
          <w:rFonts w:ascii="Times New Roman" w:hAnsi="Times New Roman"/>
          <w:szCs w:val="24"/>
        </w:rPr>
      </w:pPr>
    </w:p>
    <w:p w:rsidR="00E53080" w:rsidRPr="00BD4CB7" w:rsidRDefault="00E53080" w:rsidP="00E53080">
      <w:pPr>
        <w:spacing w:after="0"/>
        <w:ind w:firstLine="720"/>
        <w:rPr>
          <w:rFonts w:ascii="Times New Roman" w:hAnsi="Times New Roman"/>
          <w:szCs w:val="24"/>
        </w:rPr>
      </w:pPr>
      <w:r w:rsidRPr="00BD4CB7">
        <w:rPr>
          <w:rFonts w:ascii="Times New Roman" w:hAnsi="Times New Roman"/>
          <w:szCs w:val="24"/>
        </w:rPr>
        <w:t xml:space="preserve">Inquiries concerning this bid may be delivered by </w:t>
      </w:r>
      <w:r>
        <w:rPr>
          <w:rFonts w:ascii="Times New Roman" w:hAnsi="Times New Roman"/>
          <w:szCs w:val="24"/>
        </w:rPr>
        <w:t xml:space="preserve">email, hand, </w:t>
      </w:r>
      <w:r w:rsidRPr="00BD4CB7">
        <w:rPr>
          <w:rFonts w:ascii="Times New Roman" w:hAnsi="Times New Roman"/>
          <w:szCs w:val="24"/>
        </w:rPr>
        <w:t xml:space="preserve">mail, </w:t>
      </w:r>
      <w:r>
        <w:rPr>
          <w:rFonts w:ascii="Times New Roman" w:hAnsi="Times New Roman"/>
          <w:szCs w:val="24"/>
        </w:rPr>
        <w:t xml:space="preserve">or </w:t>
      </w:r>
      <w:r w:rsidRPr="00BD4CB7">
        <w:rPr>
          <w:rFonts w:ascii="Times New Roman" w:hAnsi="Times New Roman"/>
          <w:szCs w:val="24"/>
        </w:rPr>
        <w:t>courier</w:t>
      </w:r>
      <w:r>
        <w:rPr>
          <w:rFonts w:ascii="Times New Roman" w:hAnsi="Times New Roman"/>
          <w:szCs w:val="24"/>
        </w:rPr>
        <w:t xml:space="preserve"> service </w:t>
      </w:r>
      <w:r w:rsidRPr="00BD4CB7">
        <w:rPr>
          <w:rFonts w:ascii="Times New Roman" w:hAnsi="Times New Roman"/>
          <w:szCs w:val="24"/>
        </w:rPr>
        <w:t>to:</w:t>
      </w:r>
    </w:p>
    <w:p w:rsidR="00E53080" w:rsidRPr="00BD4CB7" w:rsidRDefault="00E53080" w:rsidP="00E53080">
      <w:pPr>
        <w:spacing w:after="0"/>
        <w:rPr>
          <w:rFonts w:ascii="Times New Roman" w:hAnsi="Times New Roman"/>
          <w:szCs w:val="24"/>
        </w:rPr>
      </w:pPr>
    </w:p>
    <w:p w:rsidR="00E53080" w:rsidRPr="00BD4CB7" w:rsidRDefault="00E53080" w:rsidP="00E53080">
      <w:pPr>
        <w:spacing w:after="0"/>
        <w:ind w:firstLine="720"/>
        <w:rPr>
          <w:rFonts w:ascii="Times New Roman" w:hAnsi="Times New Roman"/>
          <w:szCs w:val="24"/>
        </w:rPr>
      </w:pPr>
      <w:r w:rsidRPr="00BD4CB7">
        <w:rPr>
          <w:rFonts w:ascii="Times New Roman" w:hAnsi="Times New Roman"/>
          <w:szCs w:val="24"/>
        </w:rPr>
        <w:t>Office of State Procurement</w:t>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t xml:space="preserve">Email: </w:t>
      </w:r>
      <w:r>
        <w:rPr>
          <w:rFonts w:ascii="Times New Roman" w:hAnsi="Times New Roman"/>
          <w:szCs w:val="24"/>
        </w:rPr>
        <w:t>Kayler.Holde</w:t>
      </w:r>
      <w:bookmarkStart w:id="0" w:name="_GoBack"/>
      <w:bookmarkEnd w:id="0"/>
      <w:r>
        <w:rPr>
          <w:rFonts w:ascii="Times New Roman" w:hAnsi="Times New Roman"/>
          <w:szCs w:val="24"/>
        </w:rPr>
        <w:t>n2@la.gov</w:t>
      </w:r>
    </w:p>
    <w:p w:rsidR="00E53080" w:rsidRPr="00BD4CB7" w:rsidRDefault="00E53080" w:rsidP="00E53080">
      <w:pPr>
        <w:spacing w:after="0"/>
        <w:ind w:firstLine="720"/>
        <w:rPr>
          <w:rFonts w:ascii="Times New Roman" w:hAnsi="Times New Roman"/>
          <w:szCs w:val="24"/>
        </w:rPr>
      </w:pPr>
      <w:r w:rsidRPr="00BD4CB7">
        <w:rPr>
          <w:rFonts w:ascii="Times New Roman" w:hAnsi="Times New Roman"/>
          <w:szCs w:val="24"/>
        </w:rPr>
        <w:t xml:space="preserve">Attention: </w:t>
      </w:r>
      <w:r>
        <w:rPr>
          <w:rFonts w:ascii="Times New Roman" w:hAnsi="Times New Roman"/>
          <w:szCs w:val="24"/>
        </w:rPr>
        <w:t>Kayler Holden</w:t>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t xml:space="preserve">Phone: </w:t>
      </w:r>
      <w:r>
        <w:rPr>
          <w:rFonts w:ascii="Times New Roman" w:hAnsi="Times New Roman"/>
          <w:szCs w:val="24"/>
        </w:rPr>
        <w:t>225-219-4693</w:t>
      </w:r>
      <w:r w:rsidRPr="00BD4CB7">
        <w:rPr>
          <w:rFonts w:ascii="Times New Roman" w:hAnsi="Times New Roman"/>
          <w:szCs w:val="24"/>
        </w:rPr>
        <w:tab/>
      </w:r>
      <w:r w:rsidRPr="00BD4CB7">
        <w:rPr>
          <w:rFonts w:ascii="Times New Roman" w:hAnsi="Times New Roman"/>
          <w:szCs w:val="24"/>
        </w:rPr>
        <w:tab/>
      </w:r>
      <w:r w:rsidRPr="00BD4CB7">
        <w:rPr>
          <w:rFonts w:ascii="Times New Roman" w:hAnsi="Times New Roman"/>
          <w:szCs w:val="24"/>
        </w:rPr>
        <w:tab/>
      </w:r>
    </w:p>
    <w:p w:rsidR="00E53080" w:rsidRPr="00BD4CB7" w:rsidRDefault="00E53080" w:rsidP="00E53080">
      <w:pPr>
        <w:spacing w:after="0"/>
        <w:ind w:firstLine="720"/>
        <w:rPr>
          <w:rFonts w:ascii="Times New Roman" w:hAnsi="Times New Roman"/>
          <w:szCs w:val="24"/>
        </w:rPr>
      </w:pPr>
      <w:r w:rsidRPr="00BD4CB7">
        <w:rPr>
          <w:rFonts w:ascii="Times New Roman" w:hAnsi="Times New Roman"/>
          <w:szCs w:val="24"/>
        </w:rPr>
        <w:t xml:space="preserve">1201 </w:t>
      </w:r>
      <w:r>
        <w:rPr>
          <w:rFonts w:ascii="Times New Roman" w:hAnsi="Times New Roman"/>
          <w:szCs w:val="24"/>
        </w:rPr>
        <w:t>North Third St., Suite 2-160</w:t>
      </w:r>
    </w:p>
    <w:p w:rsidR="00E53080" w:rsidRPr="00BD4CB7" w:rsidRDefault="00E53080" w:rsidP="00E53080">
      <w:pPr>
        <w:spacing w:after="0"/>
        <w:ind w:firstLine="720"/>
        <w:rPr>
          <w:rFonts w:ascii="Times New Roman" w:hAnsi="Times New Roman"/>
          <w:szCs w:val="24"/>
        </w:rPr>
      </w:pPr>
      <w:r w:rsidRPr="00BD4CB7">
        <w:rPr>
          <w:rFonts w:ascii="Times New Roman" w:hAnsi="Times New Roman"/>
          <w:szCs w:val="24"/>
        </w:rPr>
        <w:t>Baton Rouge, LA 70802</w:t>
      </w:r>
    </w:p>
    <w:p w:rsidR="00C9486D" w:rsidRPr="00305D3E" w:rsidRDefault="00C9486D" w:rsidP="00E53080">
      <w:pPr>
        <w:spacing w:after="0" w:line="240" w:lineRule="auto"/>
        <w:jc w:val="both"/>
        <w:rPr>
          <w:rFonts w:ascii="Times New Roman" w:hAnsi="Times New Roman" w:cs="Times New Roman"/>
          <w:b/>
          <w:color w:val="FF0000"/>
          <w:sz w:val="24"/>
          <w:szCs w:val="24"/>
        </w:rPr>
      </w:pPr>
    </w:p>
    <w:p w:rsidR="00305D3E" w:rsidRPr="00117192" w:rsidRDefault="000976C7" w:rsidP="00FA6F21">
      <w:pPr>
        <w:pStyle w:val="ListParagraph"/>
        <w:numPr>
          <w:ilvl w:val="0"/>
          <w:numId w:val="42"/>
        </w:numPr>
        <w:spacing w:after="0" w:line="240" w:lineRule="auto"/>
        <w:ind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FA6F21">
      <w:pPr>
        <w:pStyle w:val="ListParagraph"/>
        <w:widowControl/>
        <w:numPr>
          <w:ilvl w:val="0"/>
          <w:numId w:val="42"/>
        </w:numPr>
        <w:spacing w:after="0" w:line="240" w:lineRule="auto"/>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E53080" w:rsidRDefault="00305D3E" w:rsidP="00E53080">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w:t>
      </w:r>
      <w:r w:rsidR="00E53080">
        <w:rPr>
          <w:rFonts w:ascii="Times New Roman" w:eastAsia="PMingLiU" w:hAnsi="Times New Roman" w:cs="Times New Roman"/>
          <w:sz w:val="24"/>
          <w:szCs w:val="24"/>
          <w:lang w:eastAsia="zh-TW"/>
        </w:rPr>
        <w:t xml:space="preserve">vendor's </w:t>
      </w:r>
      <w:r w:rsidR="00E53080">
        <w:rPr>
          <w:rFonts w:ascii="Times New Roman" w:eastAsia="PMingLiU" w:hAnsi="Times New Roman" w:cs="Times New Roman"/>
          <w:sz w:val="24"/>
          <w:szCs w:val="24"/>
          <w:lang w:eastAsia="zh-TW"/>
        </w:rPr>
        <w:tab/>
        <w:t>forms is not allowed.</w:t>
      </w:r>
    </w:p>
    <w:p w:rsidR="00E53080" w:rsidRDefault="00E53080" w:rsidP="00E53080">
      <w:pPr>
        <w:pStyle w:val="ListParagraph"/>
        <w:widowControl/>
        <w:spacing w:after="0" w:line="240" w:lineRule="auto"/>
        <w:ind w:left="540"/>
        <w:rPr>
          <w:rFonts w:ascii="Times New Roman" w:eastAsia="PMingLiU" w:hAnsi="Times New Roman" w:cs="Times New Roman"/>
          <w:sz w:val="24"/>
          <w:szCs w:val="24"/>
          <w:lang w:eastAsia="zh-TW"/>
        </w:rPr>
      </w:pPr>
    </w:p>
    <w:p w:rsidR="00E53080" w:rsidRDefault="00E53080" w:rsidP="00E53080">
      <w:pPr>
        <w:pStyle w:val="ListParagraph"/>
        <w:widowControl/>
        <w:spacing w:after="0" w:line="240" w:lineRule="auto"/>
        <w:ind w:left="540"/>
        <w:rPr>
          <w:rFonts w:ascii="Times New Roman" w:eastAsia="PMingLiU" w:hAnsi="Times New Roman" w:cs="Times New Roman"/>
          <w:sz w:val="24"/>
          <w:szCs w:val="24"/>
          <w:lang w:eastAsia="zh-TW"/>
        </w:rPr>
      </w:pPr>
    </w:p>
    <w:p w:rsidR="00E53080" w:rsidRPr="00E53080" w:rsidRDefault="00E53080" w:rsidP="00E53080">
      <w:pPr>
        <w:pStyle w:val="ListParagraph"/>
        <w:widowControl/>
        <w:spacing w:after="0" w:line="240" w:lineRule="auto"/>
        <w:ind w:left="540"/>
        <w:rPr>
          <w:rFonts w:ascii="Times New Roman" w:eastAsia="PMingLiU" w:hAnsi="Times New Roman" w:cs="Times New Roman"/>
          <w:sz w:val="24"/>
          <w:szCs w:val="24"/>
          <w:lang w:eastAsia="zh-TW"/>
        </w:rPr>
      </w:pPr>
    </w:p>
    <w:p w:rsidR="00305D3E" w:rsidRPr="00117192" w:rsidRDefault="00305D3E" w:rsidP="00FA6F21">
      <w:pPr>
        <w:pStyle w:val="ListParagraph"/>
        <w:widowControl/>
        <w:numPr>
          <w:ilvl w:val="0"/>
          <w:numId w:val="4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FA6F21">
      <w:pPr>
        <w:pStyle w:val="ListParagraph"/>
        <w:numPr>
          <w:ilvl w:val="0"/>
          <w:numId w:val="42"/>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FA6F21">
      <w:pPr>
        <w:pStyle w:val="ListParagraph"/>
        <w:widowControl/>
        <w:numPr>
          <w:ilvl w:val="0"/>
          <w:numId w:val="42"/>
        </w:numPr>
        <w:spacing w:after="0" w:line="240" w:lineRule="auto"/>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FA6F21">
      <w:pPr>
        <w:pStyle w:val="ListParagraph"/>
        <w:numPr>
          <w:ilvl w:val="0"/>
          <w:numId w:val="42"/>
        </w:numPr>
        <w:spacing w:after="0" w:line="240" w:lineRule="auto"/>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FA6F21">
      <w:pPr>
        <w:pStyle w:val="ListParagraph"/>
        <w:widowControl/>
        <w:numPr>
          <w:ilvl w:val="0"/>
          <w:numId w:val="42"/>
        </w:numPr>
        <w:spacing w:after="0" w:line="240" w:lineRule="auto"/>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FA6F21">
      <w:pPr>
        <w:pStyle w:val="ListParagraph"/>
        <w:widowControl/>
        <w:numPr>
          <w:ilvl w:val="0"/>
          <w:numId w:val="42"/>
        </w:numPr>
        <w:spacing w:after="0" w:line="240" w:lineRule="auto"/>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FA6F21">
      <w:pPr>
        <w:pStyle w:val="ListParagraph"/>
        <w:widowControl/>
        <w:numPr>
          <w:ilvl w:val="0"/>
          <w:numId w:val="42"/>
        </w:numPr>
        <w:spacing w:after="0" w:line="240" w:lineRule="auto"/>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1"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E24B0">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AE24B0" w:rsidRPr="00AE24B0" w:rsidRDefault="00AE24B0" w:rsidP="00AE24B0">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305D3E" w:rsidRPr="00117192" w:rsidRDefault="00305D3E" w:rsidP="00FA6F21">
      <w:pPr>
        <w:pStyle w:val="ListParagraph"/>
        <w:widowControl/>
        <w:numPr>
          <w:ilvl w:val="0"/>
          <w:numId w:val="42"/>
        </w:numPr>
        <w:spacing w:after="0" w:line="240" w:lineRule="auto"/>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FA6F21">
      <w:pPr>
        <w:pStyle w:val="ListParagraph"/>
        <w:numPr>
          <w:ilvl w:val="0"/>
          <w:numId w:val="42"/>
        </w:numPr>
        <w:spacing w:after="0" w:line="240" w:lineRule="auto"/>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Default="00305D3E" w:rsidP="004D02C7">
      <w:pPr>
        <w:spacing w:after="0" w:line="240" w:lineRule="auto"/>
        <w:ind w:left="720"/>
        <w:contextualSpacing/>
        <w:jc w:val="both"/>
        <w:rPr>
          <w:rFonts w:ascii="Times New Roman" w:hAnsi="Times New Roman" w:cs="Times New Roman"/>
          <w:sz w:val="24"/>
          <w:szCs w:val="24"/>
        </w:rPr>
      </w:pPr>
    </w:p>
    <w:p w:rsidR="00305D3E" w:rsidRPr="0035113D" w:rsidRDefault="00AE24B0" w:rsidP="004D02C7">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14</w:t>
      </w:r>
      <w:r w:rsidR="00305D3E" w:rsidRPr="0035113D">
        <w:rPr>
          <w:rFonts w:ascii="Times New Roman" w:eastAsia="Times New Roman" w:hAnsi="Times New Roman" w:cs="Times New Roman"/>
          <w:b/>
          <w:bCs/>
          <w:sz w:val="24"/>
          <w:szCs w:val="24"/>
        </w:rPr>
        <w:t>.</w:t>
      </w:r>
      <w:r w:rsidR="00305D3E" w:rsidRPr="0035113D">
        <w:rPr>
          <w:rFonts w:ascii="Times New Roman" w:eastAsia="Times New Roman" w:hAnsi="Times New Roman" w:cs="Times New Roman"/>
          <w:b/>
          <w:bCs/>
          <w:sz w:val="24"/>
          <w:szCs w:val="24"/>
        </w:rPr>
        <w:tab/>
      </w:r>
      <w:r w:rsidR="00305D3E" w:rsidRPr="0035113D">
        <w:rPr>
          <w:rFonts w:ascii="Times New Roman" w:eastAsia="Times New Roman" w:hAnsi="Times New Roman" w:cs="Times New Roman"/>
          <w:b/>
          <w:sz w:val="24"/>
          <w:szCs w:val="24"/>
        </w:rPr>
        <w:t>Method of Award:</w:t>
      </w:r>
    </w:p>
    <w:p w:rsidR="007D2093" w:rsidRDefault="00305D3E" w:rsidP="004D02C7">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15314A" w:rsidRDefault="0015314A" w:rsidP="004D02C7">
      <w:pPr>
        <w:widowControl/>
        <w:spacing w:after="0" w:line="240" w:lineRule="auto"/>
        <w:ind w:left="720"/>
        <w:contextualSpacing/>
        <w:jc w:val="both"/>
        <w:rPr>
          <w:rFonts w:ascii="Times New Roman" w:eastAsia="Times New Roman" w:hAnsi="Times New Roman" w:cs="Times New Roman"/>
          <w:sz w:val="24"/>
          <w:szCs w:val="24"/>
        </w:rPr>
      </w:pPr>
    </w:p>
    <w:p w:rsidR="00361F43" w:rsidRPr="00BD4CB7" w:rsidRDefault="00AE24B0" w:rsidP="00361F43">
      <w:pPr>
        <w:contextualSpacing/>
        <w:rPr>
          <w:rFonts w:ascii="Times New Roman" w:hAnsi="Times New Roman"/>
          <w:b/>
          <w:szCs w:val="24"/>
        </w:rPr>
      </w:pPr>
      <w:r>
        <w:rPr>
          <w:rFonts w:ascii="Times New Roman" w:hAnsi="Times New Roman"/>
          <w:b/>
          <w:bCs/>
          <w:szCs w:val="24"/>
        </w:rPr>
        <w:t>15</w:t>
      </w:r>
      <w:r w:rsidR="00361F43" w:rsidRPr="00BD4CB7">
        <w:rPr>
          <w:rFonts w:ascii="Times New Roman" w:hAnsi="Times New Roman"/>
          <w:b/>
          <w:bCs/>
          <w:szCs w:val="24"/>
        </w:rPr>
        <w:t>.</w:t>
      </w:r>
      <w:r w:rsidR="00361F43" w:rsidRPr="00BD4CB7">
        <w:rPr>
          <w:rFonts w:ascii="Times New Roman" w:hAnsi="Times New Roman"/>
          <w:b/>
          <w:bCs/>
          <w:szCs w:val="24"/>
        </w:rPr>
        <w:tab/>
      </w:r>
      <w:r w:rsidR="00361F43" w:rsidRPr="00BD4CB7">
        <w:rPr>
          <w:rFonts w:ascii="Times New Roman" w:hAnsi="Times New Roman"/>
          <w:b/>
          <w:szCs w:val="24"/>
        </w:rPr>
        <w:t>Scope of Work:</w:t>
      </w:r>
    </w:p>
    <w:p w:rsidR="00361F43" w:rsidRPr="00BD4CB7" w:rsidRDefault="00361F43" w:rsidP="00361F43">
      <w:pPr>
        <w:ind w:left="720"/>
        <w:contextualSpacing/>
        <w:rPr>
          <w:rFonts w:ascii="Times New Roman" w:hAnsi="Times New Roman"/>
          <w:szCs w:val="24"/>
        </w:rPr>
      </w:pPr>
      <w:r w:rsidRPr="00BD4CB7">
        <w:rPr>
          <w:rFonts w:ascii="Times New Roman" w:hAnsi="Times New Roman"/>
          <w:szCs w:val="24"/>
        </w:rPr>
        <w:t>Scope of work includes labor, materials, and services required to produce a completed installation which is acceptable to the Agency.</w:t>
      </w:r>
    </w:p>
    <w:p w:rsidR="00361F43" w:rsidRPr="00BD4CB7" w:rsidRDefault="00361F43" w:rsidP="00361F43">
      <w:pPr>
        <w:contextualSpacing/>
        <w:rPr>
          <w:rFonts w:ascii="Times New Roman" w:hAnsi="Times New Roman"/>
          <w:szCs w:val="24"/>
        </w:rPr>
      </w:pPr>
    </w:p>
    <w:p w:rsidR="00361F43" w:rsidRDefault="00361F43" w:rsidP="00361F43">
      <w:pPr>
        <w:ind w:left="720"/>
        <w:contextualSpacing/>
        <w:rPr>
          <w:rFonts w:ascii="Times New Roman" w:hAnsi="Times New Roman"/>
          <w:szCs w:val="24"/>
        </w:rPr>
      </w:pPr>
      <w:r w:rsidRPr="00BD4CB7">
        <w:rPr>
          <w:rFonts w:ascii="Times New Roman" w:hAnsi="Times New Roman"/>
          <w:szCs w:val="24"/>
        </w:rPr>
        <w:t>Contractor shall clean up and remove from the premise all debris resulting from the work, and shall see to it that all the items furnished are left in good order, clean, and properly installed.</w:t>
      </w:r>
    </w:p>
    <w:p w:rsidR="000D15A9" w:rsidRDefault="000D15A9" w:rsidP="00361F43">
      <w:pPr>
        <w:ind w:left="720"/>
        <w:contextualSpacing/>
        <w:rPr>
          <w:rFonts w:ascii="Times New Roman" w:hAnsi="Times New Roman"/>
          <w:szCs w:val="24"/>
        </w:rPr>
      </w:pPr>
    </w:p>
    <w:p w:rsidR="000D15A9" w:rsidRPr="00BD4CB7" w:rsidRDefault="00AE24B0" w:rsidP="000D15A9">
      <w:pPr>
        <w:spacing w:after="0"/>
        <w:rPr>
          <w:rFonts w:ascii="Times New Roman" w:hAnsi="Times New Roman"/>
          <w:b/>
          <w:szCs w:val="24"/>
        </w:rPr>
      </w:pPr>
      <w:r>
        <w:rPr>
          <w:rFonts w:ascii="Times New Roman" w:hAnsi="Times New Roman"/>
          <w:b/>
          <w:bCs/>
          <w:szCs w:val="24"/>
        </w:rPr>
        <w:t>16</w:t>
      </w:r>
      <w:r w:rsidR="000D15A9" w:rsidRPr="00BD4CB7">
        <w:rPr>
          <w:rFonts w:ascii="Times New Roman" w:hAnsi="Times New Roman"/>
          <w:b/>
          <w:bCs/>
          <w:szCs w:val="24"/>
        </w:rPr>
        <w:t>.</w:t>
      </w:r>
      <w:r w:rsidR="000D15A9" w:rsidRPr="00BD4CB7">
        <w:rPr>
          <w:rFonts w:ascii="Times New Roman" w:hAnsi="Times New Roman"/>
          <w:b/>
          <w:bCs/>
          <w:szCs w:val="24"/>
        </w:rPr>
        <w:tab/>
      </w:r>
      <w:r w:rsidR="000D15A9" w:rsidRPr="00BD4CB7">
        <w:rPr>
          <w:rFonts w:ascii="Times New Roman" w:hAnsi="Times New Roman"/>
          <w:b/>
          <w:szCs w:val="24"/>
        </w:rPr>
        <w:t>Life Safety and Property Protection:</w:t>
      </w:r>
    </w:p>
    <w:p w:rsidR="000D15A9" w:rsidRPr="00BD4CB7" w:rsidRDefault="000D15A9" w:rsidP="000D15A9">
      <w:pPr>
        <w:spacing w:after="0"/>
        <w:ind w:left="720"/>
        <w:rPr>
          <w:rFonts w:ascii="Times New Roman" w:hAnsi="Times New Roman"/>
          <w:szCs w:val="24"/>
        </w:rPr>
      </w:pPr>
      <w:r w:rsidRPr="00BD4CB7">
        <w:rPr>
          <w:rFonts w:ascii="Times New Roman" w:hAnsi="Times New Roman"/>
          <w:szCs w:val="24"/>
        </w:rPr>
        <w:t>The Contractor, its employees and Subcontractors, shall comply with all recognized standards, including those of the National Fire Protection Association, those recognized by federal law or regulation, those published by nationally recognized standards-making organizations, those industry standards established by accepted practices or trade associations, or those contained in manufactures’ installation manuals in accordance with Life Safety &amp; Property Protection Licensing law La. R.S. 40:1664.2. Additionally, the Contractor, its employees and Subcontractors shall install life safety and property protection in a workmanship manner and in accordance with any required plan submittal to the Fire Marshal pursuant to La. R.S. 40:1574 et seq.  No person or firm shall engage in life safety and property protection contracting without holding a current and valid license issued by the Fire Marshal unless specifically exempted by the Life Safety &amp; Property Protection Licensing law La. R.s. 40:1644.4 or associated rules.  Life safety and property protection contracting is divided into the three main categories of fire sprinkler, fire protection, and property protection.  Each operating location of a firm shall hold a separate firm license in accordance with Life Safety &amp; Property Protection Licensing law La. R.S. 40:1664.4.  Any and all lockout, installer or programming code of a life safety or property protection system shall be returned to the factory default setting at the end of the contract in accordance with Life Safety &amp; Property Protection Licensing law La. R.S. 40:1664.12.  The Contractor, its employees and Subcontractors providing services shall maintain current licenses in good standing with the Fire Marshals’ Office for each trade application related to this contract in accordance with Life Safety &amp; Property Protection Licensing law La. R.S. 40:1664.6 and 1664.14. All installations, certification, inspection, service and maintenance of fire sprinkler, fire protection and property protection systems and equipment shall comply with all applicable law and administrative rules promulgated by the State Fire Marshal.  Award is subject to a review of Fire Marshal licenses of the Contractor, its employees and Subcontractors designated to provide services to the facility.  The Contractor, its employees and Subcontractors designated to provide services to the facility must also be in good standing with the Fire Marshal.  Past or current administrative action taken by the Fire Marshal against the Contractor its employees and Subcontractors may be grounds for denying the award.</w:t>
      </w:r>
    </w:p>
    <w:p w:rsidR="00361F43" w:rsidRDefault="00361F43" w:rsidP="000D15A9">
      <w:pPr>
        <w:widowControl/>
        <w:spacing w:after="0" w:line="240" w:lineRule="auto"/>
        <w:contextualSpacing/>
        <w:jc w:val="both"/>
        <w:rPr>
          <w:rFonts w:ascii="Times New Roman" w:eastAsia="Times New Roman" w:hAnsi="Times New Roman" w:cs="Times New Roman"/>
          <w:sz w:val="24"/>
          <w:szCs w:val="24"/>
        </w:rPr>
      </w:pPr>
    </w:p>
    <w:p w:rsidR="0015314A" w:rsidRPr="00161C32" w:rsidRDefault="00AE24B0" w:rsidP="0015314A">
      <w:pPr>
        <w:widowControl/>
        <w:spacing w:after="0" w:line="240" w:lineRule="auto"/>
        <w:jc w:val="both"/>
        <w:rPr>
          <w:rFonts w:ascii="Times New Roman" w:eastAsia="PMingLiU" w:hAnsi="Times New Roman" w:cs="Times New Roman"/>
          <w:sz w:val="24"/>
          <w:szCs w:val="24"/>
          <w:lang w:eastAsia="zh-TW"/>
        </w:rPr>
      </w:pPr>
      <w:r>
        <w:rPr>
          <w:rFonts w:ascii="Times New Roman" w:eastAsia="Times New Roman" w:hAnsi="Times New Roman" w:cs="Times New Roman"/>
          <w:b/>
          <w:bCs/>
          <w:sz w:val="24"/>
          <w:szCs w:val="24"/>
        </w:rPr>
        <w:t>17</w:t>
      </w:r>
      <w:r w:rsidR="0015314A" w:rsidRPr="00161C32">
        <w:rPr>
          <w:rFonts w:ascii="Times New Roman" w:eastAsia="Times New Roman" w:hAnsi="Times New Roman" w:cs="Times New Roman"/>
          <w:b/>
          <w:bCs/>
          <w:sz w:val="24"/>
          <w:szCs w:val="24"/>
        </w:rPr>
        <w:t>.</w:t>
      </w:r>
      <w:r w:rsidR="0015314A" w:rsidRPr="00161C32">
        <w:rPr>
          <w:rFonts w:ascii="Times New Roman" w:eastAsia="Times New Roman" w:hAnsi="Times New Roman" w:cs="Times New Roman"/>
          <w:b/>
          <w:bCs/>
          <w:sz w:val="24"/>
          <w:szCs w:val="24"/>
        </w:rPr>
        <w:tab/>
      </w:r>
      <w:r w:rsidR="0015314A" w:rsidRPr="00161C32">
        <w:rPr>
          <w:rFonts w:ascii="Times New Roman" w:hAnsi="Times New Roman" w:cs="Times New Roman"/>
          <w:b/>
          <w:sz w:val="24"/>
          <w:szCs w:val="24"/>
        </w:rPr>
        <w:t xml:space="preserve">Insurance Requirements for Contractors:  </w:t>
      </w:r>
    </w:p>
    <w:p w:rsidR="0015314A" w:rsidRPr="00161C32" w:rsidRDefault="0015314A" w:rsidP="0015314A">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15314A" w:rsidRPr="00161C32" w:rsidRDefault="0015314A" w:rsidP="0015314A">
      <w:pPr>
        <w:widowControl/>
        <w:spacing w:after="0" w:line="240" w:lineRule="auto"/>
        <w:jc w:val="both"/>
        <w:rPr>
          <w:rFonts w:ascii="Times New Roman" w:eastAsia="PMingLiU" w:hAnsi="Times New Roman" w:cs="Times New Roman"/>
          <w:sz w:val="24"/>
          <w:szCs w:val="24"/>
          <w:lang w:eastAsia="zh-TW"/>
        </w:rPr>
      </w:pPr>
    </w:p>
    <w:p w:rsidR="0015314A" w:rsidRPr="00161C32" w:rsidRDefault="0015314A" w:rsidP="0015314A">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15314A" w:rsidRPr="00161C32" w:rsidRDefault="0015314A" w:rsidP="0015314A">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5314A" w:rsidRPr="00161C32" w:rsidRDefault="0015314A" w:rsidP="0015314A">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15314A" w:rsidRPr="00161C32" w:rsidRDefault="0015314A" w:rsidP="0015314A">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15314A" w:rsidRPr="00161C32" w:rsidRDefault="0015314A" w:rsidP="0015314A">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5314A" w:rsidRPr="00161C32" w:rsidRDefault="0015314A" w:rsidP="0015314A">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15314A" w:rsidRPr="00161C32" w:rsidRDefault="0015314A" w:rsidP="0015314A">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15314A" w:rsidRPr="00161C32" w:rsidRDefault="0015314A" w:rsidP="0015314A">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5314A" w:rsidRPr="00161C32" w:rsidRDefault="0015314A" w:rsidP="0015314A">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15314A" w:rsidRPr="00161C32" w:rsidRDefault="0015314A" w:rsidP="0015314A">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15314A" w:rsidRPr="00161C32" w:rsidRDefault="0015314A" w:rsidP="0015314A">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15314A" w:rsidRPr="00161C32" w:rsidRDefault="0015314A" w:rsidP="0015314A">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15314A" w:rsidRPr="00161C32" w:rsidRDefault="0015314A" w:rsidP="0015314A">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15314A" w:rsidRPr="00161C32" w:rsidRDefault="0015314A" w:rsidP="0015314A">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15314A" w:rsidRPr="00161C32" w:rsidRDefault="0015314A" w:rsidP="0015314A">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15314A" w:rsidRPr="00161C32" w:rsidRDefault="0015314A" w:rsidP="0015314A">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15314A" w:rsidRPr="00161C32" w:rsidRDefault="0015314A" w:rsidP="0015314A">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5314A" w:rsidRPr="00161C32" w:rsidRDefault="0015314A" w:rsidP="0015314A">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15314A" w:rsidRPr="00161C32" w:rsidRDefault="0015314A" w:rsidP="0015314A">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5314A" w:rsidRPr="00161C32" w:rsidRDefault="0015314A" w:rsidP="0015314A">
      <w:pPr>
        <w:widowControl/>
        <w:numPr>
          <w:ilvl w:val="0"/>
          <w:numId w:val="4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15314A" w:rsidRPr="00161C32" w:rsidRDefault="0015314A" w:rsidP="0015314A">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15314A" w:rsidRPr="00161C32" w:rsidRDefault="0015314A" w:rsidP="0015314A">
      <w:pPr>
        <w:widowControl/>
        <w:numPr>
          <w:ilvl w:val="0"/>
          <w:numId w:val="40"/>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15314A" w:rsidRPr="00161C32" w:rsidRDefault="0015314A" w:rsidP="0015314A">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15314A" w:rsidRPr="00161C32" w:rsidRDefault="0015314A" w:rsidP="0015314A">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5314A" w:rsidRPr="00161C32" w:rsidRDefault="0015314A" w:rsidP="0015314A">
      <w:pPr>
        <w:widowControl/>
        <w:numPr>
          <w:ilvl w:val="0"/>
          <w:numId w:val="41"/>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15314A" w:rsidRPr="00161C32" w:rsidRDefault="0015314A" w:rsidP="0015314A">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15314A" w:rsidRPr="00161C32" w:rsidRDefault="0015314A" w:rsidP="0015314A">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To the fullest extent allowed by law, the insurer shall agree to waive all rights of subrogation against the Agency, its officers, agents, employees and volunteers for losses arising from work performed by the Contractor for the Agency.</w:t>
      </w:r>
    </w:p>
    <w:p w:rsidR="0015314A" w:rsidRPr="00161C32" w:rsidRDefault="0015314A" w:rsidP="0015314A">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15314A" w:rsidRPr="00161C32" w:rsidRDefault="0015314A" w:rsidP="0015314A">
      <w:pPr>
        <w:widowControl/>
        <w:numPr>
          <w:ilvl w:val="0"/>
          <w:numId w:val="4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15314A" w:rsidRPr="00161C32" w:rsidRDefault="0015314A" w:rsidP="0015314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15314A" w:rsidRPr="00161C32" w:rsidRDefault="0015314A" w:rsidP="0015314A">
      <w:pPr>
        <w:widowControl/>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15314A" w:rsidRPr="00161C32" w:rsidRDefault="0015314A" w:rsidP="0015314A">
      <w:pPr>
        <w:widowControl/>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15314A" w:rsidRPr="00161C32" w:rsidRDefault="0015314A" w:rsidP="0015314A">
      <w:pPr>
        <w:widowControl/>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15314A" w:rsidRPr="00161C32" w:rsidRDefault="0015314A" w:rsidP="0015314A">
      <w:pPr>
        <w:widowControl/>
        <w:numPr>
          <w:ilvl w:val="1"/>
          <w:numId w:val="41"/>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15314A" w:rsidRPr="00161C32" w:rsidRDefault="0015314A" w:rsidP="0015314A">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5314A" w:rsidRPr="00161C32" w:rsidRDefault="0015314A" w:rsidP="0015314A">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15314A" w:rsidRPr="00161C32" w:rsidRDefault="0015314A" w:rsidP="0015314A">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5314A" w:rsidRPr="00161C32" w:rsidRDefault="0015314A" w:rsidP="0015314A">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A-:VI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15314A" w:rsidRPr="00161C32" w:rsidRDefault="0015314A" w:rsidP="0015314A">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5314A" w:rsidRPr="00161C32" w:rsidRDefault="0015314A" w:rsidP="0015314A">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15314A" w:rsidRPr="00161C32" w:rsidRDefault="0015314A" w:rsidP="0015314A">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15314A" w:rsidRPr="00161C32" w:rsidRDefault="0015314A" w:rsidP="0015314A">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15314A" w:rsidRPr="00161C32" w:rsidRDefault="0015314A" w:rsidP="0015314A">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5314A" w:rsidRPr="00161C32" w:rsidRDefault="0015314A" w:rsidP="0015314A">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15314A" w:rsidRPr="00161C32" w:rsidRDefault="0015314A" w:rsidP="0015314A">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15314A" w:rsidRPr="00161C32" w:rsidRDefault="0015314A" w:rsidP="0015314A">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15314A" w:rsidRPr="00161C32" w:rsidRDefault="0015314A" w:rsidP="0015314A">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15314A" w:rsidRPr="00161C32" w:rsidRDefault="0015314A" w:rsidP="0015314A">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15314A" w:rsidRPr="00161C32" w:rsidRDefault="0015314A" w:rsidP="0015314A">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15314A" w:rsidRPr="00161C32" w:rsidRDefault="0015314A" w:rsidP="0015314A">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15314A" w:rsidRPr="00161C32" w:rsidRDefault="0015314A" w:rsidP="0015314A">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15314A" w:rsidRPr="00161C32" w:rsidRDefault="0015314A" w:rsidP="0015314A">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5314A" w:rsidRPr="00161C32" w:rsidRDefault="0015314A" w:rsidP="0015314A">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In addition to the certificates, Contractor shall submit the declarations page and the cancellation provision for each insurance policy.  The Agency reserves the right to request complete certified copies of all required insurance policies at any time.</w:t>
      </w:r>
    </w:p>
    <w:p w:rsidR="0015314A" w:rsidRPr="00161C32" w:rsidRDefault="0015314A" w:rsidP="0015314A">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15314A" w:rsidRPr="00161C32" w:rsidRDefault="0015314A" w:rsidP="0015314A">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15314A" w:rsidRPr="00161C32" w:rsidRDefault="0015314A" w:rsidP="0015314A">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15314A" w:rsidRPr="00161C32" w:rsidRDefault="0015314A" w:rsidP="0015314A">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15314A" w:rsidRPr="00161C32" w:rsidRDefault="0015314A" w:rsidP="0015314A">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15314A" w:rsidRPr="00161C32" w:rsidRDefault="0015314A" w:rsidP="0015314A">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15314A" w:rsidRPr="00161C32" w:rsidRDefault="0015314A" w:rsidP="0015314A">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15314A" w:rsidRPr="00161C32" w:rsidRDefault="0015314A" w:rsidP="0015314A">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15314A" w:rsidRPr="00161C32" w:rsidRDefault="0015314A" w:rsidP="0015314A">
      <w:pPr>
        <w:widowControl/>
        <w:tabs>
          <w:tab w:val="left" w:pos="360"/>
        </w:tabs>
        <w:spacing w:after="0" w:line="240" w:lineRule="auto"/>
        <w:jc w:val="both"/>
        <w:rPr>
          <w:rFonts w:ascii="Times New Roman" w:eastAsia="PMingLiU" w:hAnsi="Times New Roman" w:cs="Times New Roman"/>
          <w:sz w:val="24"/>
          <w:szCs w:val="24"/>
          <w:lang w:eastAsia="zh-TW"/>
        </w:rPr>
      </w:pPr>
    </w:p>
    <w:p w:rsidR="0015314A" w:rsidRPr="00161C32" w:rsidRDefault="0015314A" w:rsidP="0015314A">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15314A" w:rsidRPr="00161C32" w:rsidRDefault="0015314A" w:rsidP="0015314A">
      <w:pPr>
        <w:widowControl/>
        <w:tabs>
          <w:tab w:val="left" w:pos="360"/>
        </w:tabs>
        <w:spacing w:after="0" w:line="240" w:lineRule="auto"/>
        <w:jc w:val="both"/>
        <w:rPr>
          <w:rFonts w:ascii="Times New Roman" w:eastAsia="PMingLiU" w:hAnsi="Times New Roman" w:cs="Times New Roman"/>
          <w:sz w:val="24"/>
          <w:szCs w:val="24"/>
          <w:lang w:eastAsia="zh-TW"/>
        </w:rPr>
      </w:pPr>
    </w:p>
    <w:p w:rsidR="0015314A" w:rsidRPr="00161C32" w:rsidRDefault="0015314A" w:rsidP="0015314A">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15314A" w:rsidRPr="00161C32" w:rsidRDefault="0015314A" w:rsidP="0015314A">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15314A" w:rsidRPr="004E43A5" w:rsidRDefault="0015314A" w:rsidP="0015314A">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rsidR="0015314A" w:rsidRPr="00D0443C" w:rsidRDefault="0015314A" w:rsidP="0015314A">
      <w:pPr>
        <w:spacing w:after="0"/>
        <w:rPr>
          <w:rFonts w:ascii="Times New Roman" w:hAnsi="Times New Roman" w:cs="Times New Roman"/>
          <w:bCs/>
          <w:sz w:val="24"/>
          <w:szCs w:val="24"/>
        </w:rPr>
      </w:pPr>
    </w:p>
    <w:p w:rsidR="0015314A" w:rsidRDefault="0015314A" w:rsidP="0015314A">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15314A" w:rsidRPr="00305D3E" w:rsidRDefault="0015314A" w:rsidP="0015314A">
      <w:pPr>
        <w:spacing w:line="240" w:lineRule="auto"/>
        <w:ind w:left="-144"/>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State Procurement Analyst:  Kayler Holden, phone: 225-219-4693, email:  Kayler.Holden2@la.gov</w:t>
      </w:r>
    </w:p>
    <w:p w:rsidR="00023A76" w:rsidRPr="00032B19" w:rsidRDefault="007D2093" w:rsidP="00032B19">
      <w:pPr>
        <w:spacing w:line="240" w:lineRule="auto"/>
        <w:ind w:left="-144"/>
        <w:jc w:val="both"/>
        <w:rPr>
          <w:rFonts w:ascii="Times New Roman" w:hAnsi="Times New Roman" w:cs="Times New Roman"/>
          <w:sz w:val="24"/>
          <w:szCs w:val="24"/>
        </w:rPr>
      </w:pPr>
      <w:r w:rsidRPr="00305D3E">
        <w:rPr>
          <w:rFonts w:ascii="Times New Roman" w:hAnsi="Times New Roman" w:cs="Times New Roman"/>
          <w:bCs/>
          <w:sz w:val="24"/>
          <w:szCs w:val="24"/>
        </w:rPr>
        <w:tab/>
      </w:r>
    </w:p>
    <w:sectPr w:rsidR="00023A76" w:rsidRPr="00032B19"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14A" w:rsidRDefault="0015314A">
      <w:pPr>
        <w:spacing w:after="0" w:line="240" w:lineRule="auto"/>
      </w:pPr>
      <w:r>
        <w:separator/>
      </w:r>
    </w:p>
  </w:endnote>
  <w:endnote w:type="continuationSeparator" w:id="0">
    <w:p w:rsidR="0015314A" w:rsidRDefault="00153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D137D9">
      <w:rPr>
        <w:rFonts w:ascii="Times New Roman" w:hAnsi="Times New Roman" w:cs="Times New Roman"/>
        <w:noProof/>
      </w:rPr>
      <w:t>3</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D137D9">
      <w:rPr>
        <w:rFonts w:ascii="Times New Roman" w:hAnsi="Times New Roman" w:cs="Times New Roman"/>
        <w:noProof/>
      </w:rPr>
      <w:t>9</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14A" w:rsidRDefault="0015314A">
      <w:pPr>
        <w:spacing w:after="0" w:line="240" w:lineRule="auto"/>
      </w:pPr>
      <w:r>
        <w:separator/>
      </w:r>
    </w:p>
  </w:footnote>
  <w:footnote w:type="continuationSeparator" w:id="0">
    <w:p w:rsidR="0015314A" w:rsidRDefault="00153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E53080">
      <w:rPr>
        <w:rFonts w:ascii="Times New Roman" w:hAnsi="Times New Roman" w:cs="Times New Roman"/>
        <w:sz w:val="24"/>
        <w:szCs w:val="24"/>
      </w:rPr>
      <w:t xml:space="preserve"> </w:t>
    </w:r>
    <w:r w:rsidR="00201A28">
      <w:rPr>
        <w:rFonts w:ascii="Times New Roman" w:hAnsi="Times New Roman" w:cs="Times New Roman"/>
        <w:sz w:val="24"/>
        <w:szCs w:val="24"/>
      </w:rPr>
      <w:t>3000025252</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E53080">
      <w:rPr>
        <w:rFonts w:ascii="Times New Roman" w:hAnsi="Times New Roman" w:cs="Times New Roman"/>
        <w:sz w:val="24"/>
        <w:szCs w:val="24"/>
      </w:rPr>
      <w:t xml:space="preserve"> *Mand. Pre-Bid Conf*Suppr Testing -DMA</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A2751D"/>
    <w:multiLevelType w:val="hybridMultilevel"/>
    <w:tmpl w:val="37F6524A"/>
    <w:lvl w:ilvl="0" w:tplc="BEFA34D8">
      <w:start w:val="3"/>
      <w:numFmt w:val="decimal"/>
      <w:lvlText w:val="%1."/>
      <w:lvlJc w:val="left"/>
      <w:pPr>
        <w:ind w:left="54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28"/>
  </w:num>
  <w:num w:numId="3">
    <w:abstractNumId w:val="22"/>
  </w:num>
  <w:num w:numId="4">
    <w:abstractNumId w:val="3"/>
  </w:num>
  <w:num w:numId="5">
    <w:abstractNumId w:val="7"/>
  </w:num>
  <w:num w:numId="6">
    <w:abstractNumId w:val="21"/>
  </w:num>
  <w:num w:numId="7">
    <w:abstractNumId w:val="16"/>
  </w:num>
  <w:num w:numId="8">
    <w:abstractNumId w:val="23"/>
  </w:num>
  <w:num w:numId="9">
    <w:abstractNumId w:val="26"/>
  </w:num>
  <w:num w:numId="10">
    <w:abstractNumId w:val="10"/>
  </w:num>
  <w:num w:numId="11">
    <w:abstractNumId w:val="19"/>
  </w:num>
  <w:num w:numId="12">
    <w:abstractNumId w:val="39"/>
  </w:num>
  <w:num w:numId="13">
    <w:abstractNumId w:val="29"/>
  </w:num>
  <w:num w:numId="14">
    <w:abstractNumId w:val="34"/>
  </w:num>
  <w:num w:numId="15">
    <w:abstractNumId w:val="5"/>
  </w:num>
  <w:num w:numId="16">
    <w:abstractNumId w:val="17"/>
  </w:num>
  <w:num w:numId="17">
    <w:abstractNumId w:val="1"/>
  </w:num>
  <w:num w:numId="18">
    <w:abstractNumId w:val="30"/>
  </w:num>
  <w:num w:numId="19">
    <w:abstractNumId w:val="31"/>
  </w:num>
  <w:num w:numId="20">
    <w:abstractNumId w:val="6"/>
  </w:num>
  <w:num w:numId="21">
    <w:abstractNumId w:val="27"/>
  </w:num>
  <w:num w:numId="22">
    <w:abstractNumId w:val="18"/>
  </w:num>
  <w:num w:numId="23">
    <w:abstractNumId w:val="20"/>
  </w:num>
  <w:num w:numId="24">
    <w:abstractNumId w:val="8"/>
  </w:num>
  <w:num w:numId="25">
    <w:abstractNumId w:val="14"/>
  </w:num>
  <w:num w:numId="26">
    <w:abstractNumId w:val="0"/>
  </w:num>
  <w:num w:numId="27">
    <w:abstractNumId w:val="37"/>
  </w:num>
  <w:num w:numId="28">
    <w:abstractNumId w:val="35"/>
  </w:num>
  <w:num w:numId="29">
    <w:abstractNumId w:val="15"/>
  </w:num>
  <w:num w:numId="30">
    <w:abstractNumId w:val="4"/>
  </w:num>
  <w:num w:numId="31">
    <w:abstractNumId w:val="36"/>
  </w:num>
  <w:num w:numId="32">
    <w:abstractNumId w:val="32"/>
  </w:num>
  <w:num w:numId="33">
    <w:abstractNumId w:val="2"/>
  </w:num>
  <w:num w:numId="34">
    <w:abstractNumId w:val="33"/>
  </w:num>
  <w:num w:numId="35">
    <w:abstractNumId w:val="41"/>
  </w:num>
  <w:num w:numId="36">
    <w:abstractNumId w:val="38"/>
  </w:num>
  <w:num w:numId="37">
    <w:abstractNumId w:val="11"/>
  </w:num>
  <w:num w:numId="38">
    <w:abstractNumId w:val="12"/>
  </w:num>
  <w:num w:numId="39">
    <w:abstractNumId w:val="24"/>
  </w:num>
  <w:num w:numId="40">
    <w:abstractNumId w:val="13"/>
  </w:num>
  <w:num w:numId="41">
    <w:abstractNumId w:val="9"/>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14A"/>
    <w:rsid w:val="00023A76"/>
    <w:rsid w:val="00031063"/>
    <w:rsid w:val="00032B19"/>
    <w:rsid w:val="000337DE"/>
    <w:rsid w:val="00040151"/>
    <w:rsid w:val="000453BD"/>
    <w:rsid w:val="00054308"/>
    <w:rsid w:val="000569EF"/>
    <w:rsid w:val="00062E8C"/>
    <w:rsid w:val="0007126A"/>
    <w:rsid w:val="0007329E"/>
    <w:rsid w:val="00075C57"/>
    <w:rsid w:val="0008674F"/>
    <w:rsid w:val="000976C7"/>
    <w:rsid w:val="000A5589"/>
    <w:rsid w:val="000A6942"/>
    <w:rsid w:val="000A70F9"/>
    <w:rsid w:val="000B4D03"/>
    <w:rsid w:val="000B69EA"/>
    <w:rsid w:val="000C206D"/>
    <w:rsid w:val="000C62D9"/>
    <w:rsid w:val="000D08D4"/>
    <w:rsid w:val="000D15A9"/>
    <w:rsid w:val="000F60A6"/>
    <w:rsid w:val="000F61F3"/>
    <w:rsid w:val="00124304"/>
    <w:rsid w:val="001345C1"/>
    <w:rsid w:val="001419B8"/>
    <w:rsid w:val="00142502"/>
    <w:rsid w:val="00147AAB"/>
    <w:rsid w:val="0015314A"/>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1A28"/>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4460"/>
    <w:rsid w:val="00325E89"/>
    <w:rsid w:val="003263E8"/>
    <w:rsid w:val="00332CF3"/>
    <w:rsid w:val="00332F6C"/>
    <w:rsid w:val="0033559B"/>
    <w:rsid w:val="00347B09"/>
    <w:rsid w:val="00361F43"/>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E43A5"/>
    <w:rsid w:val="004F1116"/>
    <w:rsid w:val="00513C1B"/>
    <w:rsid w:val="005213DA"/>
    <w:rsid w:val="00521F9D"/>
    <w:rsid w:val="00522169"/>
    <w:rsid w:val="00523733"/>
    <w:rsid w:val="00524C86"/>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46952"/>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0404E"/>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B3636"/>
    <w:rsid w:val="00AC013D"/>
    <w:rsid w:val="00AC57CE"/>
    <w:rsid w:val="00AD0331"/>
    <w:rsid w:val="00AE24B0"/>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7D9"/>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D29C9"/>
    <w:rsid w:val="00DE0E4A"/>
    <w:rsid w:val="00E05B57"/>
    <w:rsid w:val="00E215E2"/>
    <w:rsid w:val="00E2388E"/>
    <w:rsid w:val="00E275B6"/>
    <w:rsid w:val="00E53080"/>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A6F21"/>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26B68CC"/>
  <w15:chartTrackingRefBased/>
  <w15:docId w15:val="{BAFAB644-C49E-4574-9919-E00DDE8C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character" w:styleId="Strong">
    <w:name w:val="Strong"/>
    <w:basedOn w:val="DefaultParagraphFont"/>
    <w:uiPriority w:val="22"/>
    <w:qFormat/>
    <w:rsid w:val="00E530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744649169">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A-OSRAP-EFT@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dward.m.perret.mil@army.mil"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5E727-1B9A-42D6-B763-A8D8CC228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272</TotalTime>
  <Pages>9</Pages>
  <Words>3320</Words>
  <Characters>19144</Characters>
  <Application>Microsoft Office Word</Application>
  <DocSecurity>0</DocSecurity>
  <Lines>390</Lines>
  <Paragraphs>158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Kayler Holden</dc:creator>
  <cp:keywords/>
  <dc:description/>
  <cp:lastModifiedBy>Kayler Holden (OSP)</cp:lastModifiedBy>
  <cp:revision>6</cp:revision>
  <cp:lastPrinted>2025-08-11T21:42:00Z</cp:lastPrinted>
  <dcterms:created xsi:type="dcterms:W3CDTF">2025-08-05T18:16:00Z</dcterms:created>
  <dcterms:modified xsi:type="dcterms:W3CDTF">2025-08-12T15:46:00Z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e0b1903a-697b-4de0-ac75-abb5c01f1b44</vt:lpwstr>
  </property>
</Properties>
</file>