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1B6A0B">
      <w:pPr>
        <w:pStyle w:val="ListParagraph"/>
        <w:spacing w:after="0" w:line="240" w:lineRule="auto"/>
        <w:ind w:hanging="36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w:t>
      </w:r>
      <w:r w:rsidR="001B6A0B">
        <w:rPr>
          <w:rFonts w:ascii="Times New Roman" w:hAnsi="Times New Roman" w:cs="Times New Roman"/>
          <w:sz w:val="24"/>
          <w:szCs w:val="24"/>
        </w:rPr>
        <w:t xml:space="preserve">an initial </w:t>
      </w:r>
      <w:r w:rsidR="00C70580">
        <w:rPr>
          <w:rFonts w:ascii="Times New Roman" w:hAnsi="Times New Roman" w:cs="Times New Roman"/>
          <w:sz w:val="24"/>
          <w:szCs w:val="24"/>
        </w:rPr>
        <w:t>one</w:t>
      </w:r>
      <w:r w:rsidR="001B6A0B">
        <w:rPr>
          <w:rFonts w:ascii="Times New Roman" w:hAnsi="Times New Roman" w:cs="Times New Roman"/>
          <w:sz w:val="24"/>
          <w:szCs w:val="24"/>
        </w:rPr>
        <w:t>-year</w:t>
      </w:r>
      <w:r w:rsidRPr="00117192">
        <w:rPr>
          <w:rFonts w:ascii="Times New Roman" w:hAnsi="Times New Roman" w:cs="Times New Roman"/>
          <w:sz w:val="24"/>
          <w:szCs w:val="24"/>
        </w:rPr>
        <w:t xml:space="preserv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date of </w:t>
      </w:r>
      <w:r w:rsidR="001B6A0B">
        <w:rPr>
          <w:rFonts w:ascii="Times New Roman" w:hAnsi="Times New Roman" w:cs="Times New Roman"/>
          <w:sz w:val="24"/>
          <w:szCs w:val="24"/>
        </w:rPr>
        <w:t>delivery</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C30199">
        <w:rPr>
          <w:rFonts w:ascii="Times New Roman" w:hAnsi="Times New Roman" w:cs="Times New Roman"/>
          <w:b/>
          <w:sz w:val="24"/>
          <w:szCs w:val="24"/>
        </w:rPr>
        <w:t>6</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Default="00305D3E" w:rsidP="008C6243">
      <w:pPr>
        <w:pStyle w:val="ListParagraph"/>
        <w:spacing w:after="0" w:line="240" w:lineRule="auto"/>
        <w:jc w:val="both"/>
        <w:rPr>
          <w:rFonts w:ascii="Times New Roman" w:hAnsi="Times New Roman" w:cs="Times New Roman"/>
          <w:sz w:val="24"/>
          <w:szCs w:val="24"/>
        </w:rPr>
      </w:pPr>
    </w:p>
    <w:p w:rsidR="00C30199" w:rsidRPr="00117192" w:rsidRDefault="00C30199" w:rsidP="00C30199">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Pr>
          <w:rFonts w:ascii="Times New Roman" w:hAnsi="Times New Roman" w:cs="Times New Roman"/>
          <w:b/>
          <w:sz w:val="24"/>
          <w:szCs w:val="24"/>
        </w:rPr>
        <w:t>7</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C30199" w:rsidRPr="00117192" w:rsidRDefault="00C30199" w:rsidP="00C30199">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C30199" w:rsidRPr="00117192" w:rsidRDefault="00C30199"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C30199" w:rsidRPr="00C30199" w:rsidRDefault="00C30199" w:rsidP="00C30199">
      <w:pPr>
        <w:widowControl/>
        <w:spacing w:after="0" w:line="240" w:lineRule="auto"/>
        <w:contextualSpacing/>
        <w:jc w:val="both"/>
        <w:rPr>
          <w:rFonts w:ascii="Times New Roman" w:eastAsia="Times New Roman" w:hAnsi="Times New Roman" w:cs="Times New Roman"/>
          <w:sz w:val="24"/>
          <w:szCs w:val="24"/>
        </w:rPr>
      </w:pPr>
      <w:r w:rsidRPr="00C30199">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9</w:t>
      </w:r>
      <w:r w:rsidRPr="00C30199">
        <w:rPr>
          <w:rFonts w:ascii="Times New Roman" w:eastAsia="Times New Roman" w:hAnsi="Times New Roman" w:cs="Times New Roman"/>
          <w:b/>
          <w:bCs/>
          <w:sz w:val="24"/>
          <w:szCs w:val="24"/>
        </w:rPr>
        <w:t>.</w:t>
      </w:r>
      <w:r w:rsidRPr="00C30199">
        <w:rPr>
          <w:rFonts w:ascii="Times New Roman" w:eastAsia="Times New Roman" w:hAnsi="Times New Roman" w:cs="Times New Roman"/>
          <w:b/>
          <w:bCs/>
          <w:sz w:val="24"/>
          <w:szCs w:val="24"/>
        </w:rPr>
        <w:tab/>
        <w:t>Blanket Order Delivery</w:t>
      </w:r>
    </w:p>
    <w:p w:rsidR="00C30199" w:rsidRPr="00C30199" w:rsidRDefault="00C30199" w:rsidP="00C30199">
      <w:pPr>
        <w:widowControl/>
        <w:spacing w:after="0" w:line="240" w:lineRule="auto"/>
        <w:ind w:left="720"/>
        <w:contextualSpacing/>
        <w:jc w:val="both"/>
        <w:rPr>
          <w:rFonts w:ascii="Times New Roman" w:eastAsia="Times New Roman" w:hAnsi="Times New Roman" w:cs="Times New Roman"/>
          <w:sz w:val="24"/>
          <w:szCs w:val="24"/>
        </w:rPr>
      </w:pPr>
      <w:r w:rsidRPr="00C30199">
        <w:rPr>
          <w:rFonts w:ascii="Times New Roman" w:eastAsia="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C30199">
        <w:rPr>
          <w:rFonts w:ascii="Times New Roman" w:eastAsia="Times New Roman" w:hAnsi="Times New Roman" w:cs="Times New Roman"/>
          <w:sz w:val="24"/>
          <w:szCs w:val="24"/>
        </w:rPr>
        <w:t>RFx</w:t>
      </w:r>
      <w:proofErr w:type="spellEnd"/>
      <w:r w:rsidRPr="00C30199">
        <w:rPr>
          <w:rFonts w:ascii="Times New Roman" w:eastAsia="Times New Roman" w:hAnsi="Times New Roman" w:cs="Times New Roman"/>
          <w:sz w:val="24"/>
          <w:szCs w:val="24"/>
        </w:rPr>
        <w:t>, from the date the order is called in or otherwise submitted by the using agency.</w:t>
      </w:r>
    </w:p>
    <w:p w:rsidR="00305D3E" w:rsidRDefault="00305D3E" w:rsidP="008C6243">
      <w:pPr>
        <w:spacing w:after="0" w:line="240" w:lineRule="auto"/>
        <w:ind w:left="720"/>
        <w:contextualSpacing/>
        <w:jc w:val="both"/>
        <w:rPr>
          <w:rFonts w:ascii="Times New Roman" w:hAnsi="Times New Roman" w:cs="Times New Roman"/>
          <w:sz w:val="24"/>
          <w:szCs w:val="24"/>
        </w:rPr>
      </w:pPr>
    </w:p>
    <w:p w:rsidR="00C30199" w:rsidRPr="00C30199" w:rsidRDefault="00C30199" w:rsidP="00C30199">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20</w:t>
      </w:r>
      <w:r w:rsidRPr="00C30199">
        <w:rPr>
          <w:rFonts w:ascii="Times New Roman" w:hAnsi="Times New Roman" w:cs="Times New Roman"/>
          <w:b/>
          <w:sz w:val="24"/>
          <w:szCs w:val="24"/>
        </w:rPr>
        <w:t>.</w:t>
      </w:r>
      <w:r w:rsidRPr="00C30199">
        <w:rPr>
          <w:rFonts w:ascii="Times New Roman" w:hAnsi="Times New Roman" w:cs="Times New Roman"/>
          <w:b/>
          <w:sz w:val="24"/>
          <w:szCs w:val="24"/>
        </w:rPr>
        <w:tab/>
        <w:t>Delivery:</w:t>
      </w:r>
    </w:p>
    <w:p w:rsidR="00C30199" w:rsidRPr="00C30199" w:rsidRDefault="00C30199" w:rsidP="00C30199">
      <w:pPr>
        <w:widowControl/>
        <w:spacing w:after="240" w:line="240" w:lineRule="auto"/>
        <w:ind w:left="101"/>
        <w:contextualSpacing/>
        <w:jc w:val="both"/>
        <w:rPr>
          <w:rFonts w:ascii="Times New Roman" w:eastAsia="Times New Roman" w:hAnsi="Times New Roman" w:cs="Times New Roman"/>
          <w:sz w:val="24"/>
          <w:szCs w:val="24"/>
        </w:rPr>
      </w:pPr>
      <w:r w:rsidRPr="00C30199">
        <w:rPr>
          <w:rFonts w:ascii="Times New Roman" w:eastAsia="Times New Roman" w:hAnsi="Times New Roman" w:cs="Times New Roman"/>
          <w:b/>
          <w:sz w:val="24"/>
          <w:szCs w:val="24"/>
        </w:rPr>
        <w:tab/>
      </w:r>
      <w:r w:rsidRPr="00C30199">
        <w:rPr>
          <w:rFonts w:ascii="Times New Roman" w:eastAsia="Times New Roman" w:hAnsi="Times New Roman" w:cs="Times New Roman"/>
          <w:sz w:val="24"/>
          <w:szCs w:val="24"/>
        </w:rPr>
        <w:t xml:space="preserve">Items are to be called for as needed by the agency. Do not ship items until called for.  Deliveries </w:t>
      </w:r>
      <w:r w:rsidRPr="00C30199">
        <w:rPr>
          <w:rFonts w:ascii="Times New Roman" w:eastAsia="Times New Roman" w:hAnsi="Times New Roman" w:cs="Times New Roman"/>
          <w:sz w:val="24"/>
          <w:szCs w:val="24"/>
        </w:rPr>
        <w:tab/>
        <w:t>accepted Monday through Friday, 7:00 am to 2:00 pm, except holidays.</w:t>
      </w:r>
    </w:p>
    <w:p w:rsidR="00C30199" w:rsidRPr="00C30199" w:rsidRDefault="00C30199" w:rsidP="00C30199">
      <w:pPr>
        <w:widowControl/>
        <w:spacing w:after="240" w:line="240" w:lineRule="auto"/>
        <w:ind w:left="101"/>
        <w:contextualSpacing/>
        <w:jc w:val="both"/>
        <w:rPr>
          <w:rFonts w:ascii="Times New Roman" w:eastAsia="Times New Roman" w:hAnsi="Times New Roman" w:cs="Times New Roman"/>
          <w:sz w:val="24"/>
          <w:szCs w:val="24"/>
        </w:rPr>
      </w:pPr>
    </w:p>
    <w:p w:rsidR="00C30199" w:rsidRPr="00C30199" w:rsidRDefault="00C30199" w:rsidP="00C30199">
      <w:pPr>
        <w:widowControl/>
        <w:spacing w:after="240" w:line="240" w:lineRule="auto"/>
        <w:ind w:left="101"/>
        <w:contextualSpacing/>
        <w:jc w:val="both"/>
        <w:rPr>
          <w:rFonts w:ascii="Times New Roman" w:eastAsia="Times New Roman" w:hAnsi="Times New Roman" w:cs="Times New Roman"/>
          <w:sz w:val="24"/>
          <w:szCs w:val="24"/>
        </w:rPr>
      </w:pPr>
      <w:r w:rsidRPr="00C30199">
        <w:rPr>
          <w:rFonts w:ascii="Times New Roman" w:eastAsia="Times New Roman" w:hAnsi="Times New Roman" w:cs="Times New Roman"/>
          <w:sz w:val="24"/>
          <w:szCs w:val="24"/>
        </w:rPr>
        <w:tab/>
        <w:t>Packing slip / invoice must accompany each shipment.</w:t>
      </w:r>
    </w:p>
    <w:p w:rsidR="00C30199" w:rsidRPr="00C30199" w:rsidRDefault="00C30199" w:rsidP="00C30199">
      <w:pPr>
        <w:widowControl/>
        <w:spacing w:after="240" w:line="240" w:lineRule="auto"/>
        <w:ind w:left="101"/>
        <w:contextualSpacing/>
        <w:jc w:val="both"/>
        <w:rPr>
          <w:rFonts w:ascii="Times New Roman" w:eastAsia="Times New Roman" w:hAnsi="Times New Roman" w:cs="Times New Roman"/>
          <w:sz w:val="24"/>
          <w:szCs w:val="24"/>
        </w:rPr>
      </w:pPr>
    </w:p>
    <w:p w:rsidR="00C30199" w:rsidRPr="00C30199" w:rsidRDefault="00C30199" w:rsidP="00C30199">
      <w:pPr>
        <w:widowControl/>
        <w:spacing w:after="240" w:line="240" w:lineRule="auto"/>
        <w:ind w:left="101"/>
        <w:contextualSpacing/>
        <w:jc w:val="both"/>
        <w:rPr>
          <w:rFonts w:ascii="Times New Roman" w:eastAsia="Times New Roman" w:hAnsi="Times New Roman" w:cs="Times New Roman"/>
          <w:sz w:val="24"/>
          <w:szCs w:val="24"/>
        </w:rPr>
      </w:pPr>
      <w:r w:rsidRPr="00C30199">
        <w:rPr>
          <w:rFonts w:ascii="Times New Roman" w:eastAsia="Times New Roman" w:hAnsi="Times New Roman" w:cs="Times New Roman"/>
          <w:sz w:val="24"/>
          <w:szCs w:val="24"/>
        </w:rPr>
        <w:tab/>
        <w:t xml:space="preserve">Items are to be packaged so as to not be damaged in any way.  Agency will not accept damaged goods or </w:t>
      </w:r>
      <w:r w:rsidRPr="00C30199">
        <w:rPr>
          <w:rFonts w:ascii="Times New Roman" w:eastAsia="Times New Roman" w:hAnsi="Times New Roman" w:cs="Times New Roman"/>
          <w:sz w:val="24"/>
          <w:szCs w:val="24"/>
        </w:rPr>
        <w:tab/>
        <w:t>food items that are expired or close to expiration.</w:t>
      </w:r>
    </w:p>
    <w:p w:rsidR="00C30199" w:rsidRPr="00C30199" w:rsidRDefault="00C30199" w:rsidP="00C30199">
      <w:pPr>
        <w:widowControl/>
        <w:spacing w:after="240" w:line="240" w:lineRule="auto"/>
        <w:ind w:left="101"/>
        <w:contextualSpacing/>
        <w:jc w:val="both"/>
        <w:rPr>
          <w:rFonts w:ascii="Times New Roman" w:eastAsia="Times New Roman" w:hAnsi="Times New Roman" w:cs="Times New Roman"/>
          <w:sz w:val="24"/>
          <w:szCs w:val="24"/>
        </w:rPr>
      </w:pPr>
    </w:p>
    <w:p w:rsidR="00C30199" w:rsidRPr="00C30199" w:rsidRDefault="00C30199" w:rsidP="00C30199">
      <w:pPr>
        <w:widowControl/>
        <w:spacing w:after="240" w:line="240" w:lineRule="auto"/>
        <w:ind w:left="101"/>
        <w:contextualSpacing/>
        <w:jc w:val="both"/>
        <w:rPr>
          <w:rFonts w:ascii="Times New Roman" w:eastAsia="Times New Roman" w:hAnsi="Times New Roman" w:cs="Times New Roman"/>
          <w:sz w:val="24"/>
          <w:szCs w:val="24"/>
        </w:rPr>
      </w:pPr>
      <w:r w:rsidRPr="00C30199">
        <w:rPr>
          <w:rFonts w:ascii="Times New Roman" w:eastAsia="Times New Roman" w:hAnsi="Times New Roman" w:cs="Times New Roman"/>
          <w:sz w:val="24"/>
          <w:szCs w:val="24"/>
        </w:rPr>
        <w:tab/>
        <w:t xml:space="preserve">If the vendor fails to make delivery within the time specified on the purchase order, or if the delivery is </w:t>
      </w:r>
      <w:r w:rsidRPr="00C30199">
        <w:rPr>
          <w:rFonts w:ascii="Times New Roman" w:eastAsia="Times New Roman" w:hAnsi="Times New Roman" w:cs="Times New Roman"/>
          <w:sz w:val="24"/>
          <w:szCs w:val="24"/>
        </w:rPr>
        <w:tab/>
        <w:t xml:space="preserve">late or unsatisfactory, the state of Louisiana reserves the right to cancel the order and purchase it </w:t>
      </w:r>
      <w:r w:rsidRPr="00C30199">
        <w:rPr>
          <w:rFonts w:ascii="Times New Roman" w:eastAsia="Times New Roman" w:hAnsi="Times New Roman" w:cs="Times New Roman"/>
          <w:sz w:val="24"/>
          <w:szCs w:val="24"/>
        </w:rPr>
        <w:tab/>
        <w:t xml:space="preserve">elsewhere, charging any increase in price to the vendor making the original late or unsatisfactory </w:t>
      </w:r>
      <w:r w:rsidRPr="00C30199">
        <w:rPr>
          <w:rFonts w:ascii="Times New Roman" w:eastAsia="Times New Roman" w:hAnsi="Times New Roman" w:cs="Times New Roman"/>
          <w:sz w:val="24"/>
          <w:szCs w:val="24"/>
        </w:rPr>
        <w:tab/>
        <w:t>delivery.</w:t>
      </w:r>
    </w:p>
    <w:p w:rsidR="00C30199" w:rsidRDefault="00C30199" w:rsidP="008C6243">
      <w:pPr>
        <w:spacing w:after="0" w:line="240" w:lineRule="auto"/>
        <w:ind w:left="720"/>
        <w:contextualSpacing/>
        <w:jc w:val="both"/>
        <w:rPr>
          <w:rFonts w:ascii="Times New Roman" w:hAnsi="Times New Roman" w:cs="Times New Roman"/>
          <w:sz w:val="24"/>
          <w:szCs w:val="24"/>
        </w:rPr>
      </w:pPr>
    </w:p>
    <w:p w:rsidR="00C30199" w:rsidRPr="00C30199" w:rsidRDefault="00C30199" w:rsidP="00C30199">
      <w:pPr>
        <w:widowControl/>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b/>
          <w:bCs/>
          <w:sz w:val="24"/>
          <w:szCs w:val="24"/>
        </w:rPr>
        <w:t>2</w:t>
      </w:r>
      <w:r w:rsidRPr="00C30199">
        <w:rPr>
          <w:rFonts w:ascii="Times New Roman" w:eastAsia="Times New Roman" w:hAnsi="Times New Roman" w:cs="Times New Roman"/>
          <w:b/>
          <w:bCs/>
          <w:sz w:val="24"/>
          <w:szCs w:val="24"/>
        </w:rPr>
        <w:t>1.</w:t>
      </w:r>
      <w:r w:rsidRPr="00C30199">
        <w:rPr>
          <w:rFonts w:ascii="Times New Roman" w:eastAsia="Times New Roman" w:hAnsi="Times New Roman" w:cs="Times New Roman"/>
          <w:b/>
          <w:bCs/>
          <w:sz w:val="24"/>
          <w:szCs w:val="24"/>
        </w:rPr>
        <w:tab/>
      </w:r>
      <w:r w:rsidRPr="00C30199">
        <w:rPr>
          <w:rFonts w:ascii="Times New Roman" w:eastAsia="Calibri" w:hAnsi="Times New Roman" w:cs="Times New Roman"/>
          <w:b/>
          <w:sz w:val="24"/>
          <w:szCs w:val="24"/>
        </w:rPr>
        <w:t>Moveable Equipment:</w:t>
      </w:r>
    </w:p>
    <w:p w:rsidR="00C30199" w:rsidRPr="00C30199" w:rsidRDefault="00C30199" w:rsidP="00C30199">
      <w:pPr>
        <w:widowControl/>
        <w:spacing w:after="0" w:line="240" w:lineRule="auto"/>
        <w:ind w:firstLine="720"/>
        <w:jc w:val="both"/>
        <w:rPr>
          <w:rFonts w:ascii="Times New Roman" w:eastAsia="Calibri" w:hAnsi="Times New Roman" w:cs="Times New Roman"/>
          <w:sz w:val="24"/>
          <w:szCs w:val="24"/>
        </w:rPr>
      </w:pPr>
      <w:r w:rsidRPr="00C30199">
        <w:rPr>
          <w:rFonts w:ascii="Times New Roman" w:eastAsia="Calibri" w:hAnsi="Times New Roman" w:cs="Times New Roman"/>
          <w:sz w:val="24"/>
          <w:szCs w:val="24"/>
        </w:rPr>
        <w:t>Each piece of movable equipment shall be delivered with two copies of the following documents:</w:t>
      </w:r>
    </w:p>
    <w:p w:rsidR="00C30199" w:rsidRPr="00C30199" w:rsidRDefault="00C30199" w:rsidP="00C30199">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C30199">
        <w:rPr>
          <w:rFonts w:ascii="Times New Roman" w:eastAsia="Calibri" w:hAnsi="Times New Roman" w:cs="Times New Roman"/>
          <w:sz w:val="24"/>
          <w:szCs w:val="24"/>
        </w:rPr>
        <w:t>Complete certificate of origin</w:t>
      </w:r>
    </w:p>
    <w:p w:rsidR="00C30199" w:rsidRPr="00C30199" w:rsidRDefault="00C30199" w:rsidP="00C30199">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C30199">
        <w:rPr>
          <w:rFonts w:ascii="Times New Roman" w:eastAsia="Calibri" w:hAnsi="Times New Roman" w:cs="Times New Roman"/>
          <w:sz w:val="24"/>
          <w:szCs w:val="24"/>
        </w:rPr>
        <w:t xml:space="preserve">Notarized bill of sale or invoice  </w:t>
      </w:r>
    </w:p>
    <w:p w:rsidR="00C30199" w:rsidRPr="00C30199" w:rsidRDefault="00C30199" w:rsidP="00C30199">
      <w:pPr>
        <w:widowControl/>
        <w:spacing w:after="0" w:line="240" w:lineRule="auto"/>
        <w:ind w:left="720"/>
        <w:contextualSpacing/>
        <w:jc w:val="both"/>
        <w:rPr>
          <w:rFonts w:ascii="Times New Roman" w:eastAsia="Calibri" w:hAnsi="Times New Roman" w:cs="Times New Roman"/>
          <w:sz w:val="24"/>
          <w:szCs w:val="24"/>
        </w:rPr>
      </w:pPr>
      <w:r w:rsidRPr="00C30199">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C30199" w:rsidRPr="00C30199" w:rsidRDefault="00C30199" w:rsidP="00C3019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C30199">
        <w:rPr>
          <w:rFonts w:ascii="Times New Roman" w:eastAsia="Calibri" w:hAnsi="Times New Roman" w:cs="Times New Roman"/>
          <w:sz w:val="24"/>
          <w:szCs w:val="24"/>
        </w:rPr>
        <w:t>Odometer disclosure statement</w:t>
      </w:r>
    </w:p>
    <w:p w:rsidR="00C30199" w:rsidRPr="00C30199" w:rsidRDefault="00C30199" w:rsidP="00C3019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C30199">
        <w:rPr>
          <w:rFonts w:ascii="Times New Roman" w:eastAsia="Calibri" w:hAnsi="Times New Roman" w:cs="Times New Roman"/>
          <w:sz w:val="24"/>
          <w:szCs w:val="24"/>
        </w:rPr>
        <w:t>Dealer’s service policy</w:t>
      </w:r>
    </w:p>
    <w:p w:rsidR="00C30199" w:rsidRPr="00C30199" w:rsidRDefault="00C30199" w:rsidP="00C3019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C30199">
        <w:rPr>
          <w:rFonts w:ascii="Times New Roman" w:eastAsia="Calibri" w:hAnsi="Times New Roman" w:cs="Times New Roman"/>
          <w:sz w:val="24"/>
          <w:szCs w:val="24"/>
        </w:rPr>
        <w:t>Warranty</w:t>
      </w:r>
    </w:p>
    <w:p w:rsidR="00C30199" w:rsidRPr="00C30199" w:rsidRDefault="00C30199" w:rsidP="00C3019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C30199">
        <w:rPr>
          <w:rFonts w:ascii="Times New Roman" w:eastAsia="Calibri" w:hAnsi="Times New Roman" w:cs="Times New Roman"/>
          <w:sz w:val="24"/>
          <w:szCs w:val="24"/>
        </w:rPr>
        <w:t>Tag application</w:t>
      </w:r>
    </w:p>
    <w:p w:rsidR="00C30199" w:rsidRPr="00C30199" w:rsidRDefault="00C30199" w:rsidP="00C3019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C30199">
        <w:rPr>
          <w:rFonts w:ascii="Times New Roman" w:eastAsia="Calibri" w:hAnsi="Times New Roman" w:cs="Times New Roman"/>
          <w:sz w:val="24"/>
          <w:szCs w:val="24"/>
        </w:rPr>
        <w:t>Owner’s manual</w:t>
      </w:r>
    </w:p>
    <w:p w:rsidR="00C30199" w:rsidRPr="00C30199" w:rsidRDefault="00C30199" w:rsidP="00C3019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C30199">
        <w:rPr>
          <w:rFonts w:ascii="Times New Roman" w:eastAsia="Calibri" w:hAnsi="Times New Roman" w:cs="Times New Roman"/>
          <w:sz w:val="24"/>
          <w:szCs w:val="24"/>
        </w:rPr>
        <w:t>Dealer’s inspection</w:t>
      </w:r>
    </w:p>
    <w:p w:rsidR="00C30199" w:rsidRPr="00C30199" w:rsidRDefault="00C30199" w:rsidP="00C3019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C30199">
        <w:rPr>
          <w:rFonts w:ascii="Times New Roman" w:eastAsia="Calibri" w:hAnsi="Times New Roman" w:cs="Times New Roman"/>
          <w:sz w:val="24"/>
          <w:szCs w:val="24"/>
        </w:rPr>
        <w:t>Service manual(s) and check sheet(s)</w:t>
      </w:r>
    </w:p>
    <w:p w:rsidR="00C30199" w:rsidRDefault="00C30199" w:rsidP="008C6243">
      <w:pPr>
        <w:spacing w:after="0" w:line="240" w:lineRule="auto"/>
        <w:ind w:left="720"/>
        <w:contextualSpacing/>
        <w:jc w:val="both"/>
        <w:rPr>
          <w:rFonts w:ascii="Times New Roman" w:hAnsi="Times New Roman" w:cs="Times New Roman"/>
          <w:sz w:val="24"/>
          <w:szCs w:val="24"/>
        </w:rPr>
      </w:pPr>
    </w:p>
    <w:p w:rsidR="00C30199" w:rsidRPr="00C30199" w:rsidRDefault="00C30199" w:rsidP="00C30199">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22</w:t>
      </w:r>
      <w:r w:rsidRPr="00C30199">
        <w:rPr>
          <w:rFonts w:ascii="Times New Roman" w:eastAsia="Times New Roman" w:hAnsi="Times New Roman" w:cs="Times New Roman"/>
          <w:b/>
          <w:bCs/>
          <w:sz w:val="24"/>
          <w:szCs w:val="24"/>
        </w:rPr>
        <w:t>.</w:t>
      </w:r>
      <w:r w:rsidRPr="00C30199">
        <w:rPr>
          <w:rFonts w:ascii="Times New Roman" w:eastAsia="Times New Roman" w:hAnsi="Times New Roman" w:cs="Times New Roman"/>
          <w:b/>
          <w:bCs/>
          <w:sz w:val="24"/>
          <w:szCs w:val="24"/>
        </w:rPr>
        <w:tab/>
      </w:r>
      <w:r w:rsidRPr="00C30199">
        <w:rPr>
          <w:rFonts w:ascii="Times New Roman" w:eastAsia="Times New Roman" w:hAnsi="Times New Roman" w:cs="Times New Roman"/>
          <w:b/>
          <w:sz w:val="24"/>
          <w:szCs w:val="24"/>
        </w:rPr>
        <w:t>Waste Tire Fee Notice:</w:t>
      </w:r>
    </w:p>
    <w:p w:rsidR="00C30199" w:rsidRPr="00C30199" w:rsidRDefault="00C30199" w:rsidP="00C30199">
      <w:pPr>
        <w:widowControl/>
        <w:spacing w:after="240" w:line="240" w:lineRule="auto"/>
        <w:ind w:left="720"/>
        <w:contextualSpacing/>
        <w:jc w:val="both"/>
        <w:rPr>
          <w:rFonts w:ascii="Times New Roman" w:eastAsia="Times New Roman" w:hAnsi="Times New Roman" w:cs="Times New Roman"/>
          <w:sz w:val="24"/>
          <w:szCs w:val="24"/>
        </w:rPr>
      </w:pPr>
      <w:r w:rsidRPr="00C30199">
        <w:rPr>
          <w:rFonts w:ascii="Times New Roman" w:eastAsia="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C30199" w:rsidRPr="00C30199" w:rsidRDefault="00C30199" w:rsidP="00C30199">
      <w:pPr>
        <w:widowControl/>
        <w:spacing w:after="240" w:line="240" w:lineRule="auto"/>
        <w:ind w:left="101"/>
        <w:contextualSpacing/>
        <w:jc w:val="both"/>
        <w:rPr>
          <w:rFonts w:ascii="Times New Roman" w:eastAsia="Times New Roman" w:hAnsi="Times New Roman" w:cs="Times New Roman"/>
          <w:sz w:val="24"/>
          <w:szCs w:val="24"/>
        </w:rPr>
      </w:pPr>
    </w:p>
    <w:p w:rsidR="00C30199" w:rsidRPr="00C30199" w:rsidRDefault="00C30199" w:rsidP="00C30199">
      <w:pPr>
        <w:widowControl/>
        <w:spacing w:after="240" w:line="240" w:lineRule="auto"/>
        <w:ind w:left="101" w:firstLine="619"/>
        <w:contextualSpacing/>
        <w:jc w:val="both"/>
        <w:rPr>
          <w:rFonts w:ascii="Times New Roman" w:eastAsia="Times New Roman" w:hAnsi="Times New Roman" w:cs="Times New Roman"/>
          <w:sz w:val="24"/>
          <w:szCs w:val="24"/>
        </w:rPr>
      </w:pPr>
      <w:r w:rsidRPr="00C30199">
        <w:rPr>
          <w:rFonts w:ascii="Times New Roman" w:eastAsia="Times New Roman" w:hAnsi="Times New Roman" w:cs="Times New Roman"/>
          <w:sz w:val="24"/>
          <w:szCs w:val="24"/>
        </w:rPr>
        <w:t>Number of tires, excluding the spare: __________________</w:t>
      </w:r>
    </w:p>
    <w:p w:rsidR="00C30199" w:rsidRPr="00C30199" w:rsidRDefault="00C30199" w:rsidP="00C30199">
      <w:pPr>
        <w:widowControl/>
        <w:spacing w:after="0" w:line="240" w:lineRule="auto"/>
        <w:ind w:left="101"/>
        <w:contextualSpacing/>
        <w:jc w:val="both"/>
        <w:rPr>
          <w:rFonts w:ascii="Times New Roman" w:eastAsia="Times New Roman" w:hAnsi="Times New Roman" w:cs="Times New Roman"/>
          <w:sz w:val="24"/>
          <w:szCs w:val="24"/>
        </w:rPr>
      </w:pPr>
    </w:p>
    <w:p w:rsidR="00C30199" w:rsidRPr="00C30199" w:rsidRDefault="00C30199" w:rsidP="00C30199">
      <w:pPr>
        <w:widowControl/>
        <w:spacing w:after="0" w:line="240" w:lineRule="auto"/>
        <w:ind w:left="101" w:firstLine="619"/>
        <w:contextualSpacing/>
        <w:jc w:val="both"/>
        <w:rPr>
          <w:rFonts w:ascii="Times New Roman" w:eastAsia="Times New Roman" w:hAnsi="Times New Roman" w:cs="Times New Roman"/>
          <w:sz w:val="24"/>
          <w:szCs w:val="24"/>
        </w:rPr>
      </w:pPr>
      <w:r w:rsidRPr="00C30199">
        <w:rPr>
          <w:rFonts w:ascii="Times New Roman" w:eastAsia="Times New Roman" w:hAnsi="Times New Roman" w:cs="Times New Roman"/>
          <w:sz w:val="24"/>
          <w:szCs w:val="24"/>
        </w:rPr>
        <w:t>Applicable fee per tire to be charged, in accordance with the above: $_________</w:t>
      </w:r>
    </w:p>
    <w:p w:rsidR="00C30199" w:rsidRDefault="00C30199" w:rsidP="008C6243">
      <w:pPr>
        <w:spacing w:after="0" w:line="240" w:lineRule="auto"/>
        <w:ind w:left="720"/>
        <w:contextualSpacing/>
        <w:jc w:val="both"/>
        <w:rPr>
          <w:rFonts w:ascii="Times New Roman" w:hAnsi="Times New Roman" w:cs="Times New Roman"/>
          <w:sz w:val="24"/>
          <w:szCs w:val="24"/>
        </w:rPr>
      </w:pPr>
    </w:p>
    <w:p w:rsidR="00C30199" w:rsidRPr="00D01EED" w:rsidRDefault="00C30199" w:rsidP="008C6243">
      <w:pPr>
        <w:spacing w:after="0" w:line="240" w:lineRule="auto"/>
        <w:ind w:left="720"/>
        <w:contextualSpacing/>
        <w:jc w:val="both"/>
        <w:rPr>
          <w:rFonts w:ascii="Times New Roman" w:hAnsi="Times New Roman"/>
          <w:sz w:val="24"/>
          <w:szCs w:val="24"/>
        </w:rPr>
      </w:pPr>
      <w:r w:rsidRPr="00D01EED">
        <w:rPr>
          <w:rFonts w:ascii="Times New Roman" w:hAnsi="Times New Roman"/>
          <w:sz w:val="24"/>
          <w:szCs w:val="24"/>
        </w:rPr>
        <w:t xml:space="preserve">Bid pricing is excluding waste tire fee (see Attachment A – Special Terms and Conditions).  Any document </w:t>
      </w:r>
      <w:r w:rsidRPr="00D01EED">
        <w:rPr>
          <w:rFonts w:ascii="Times New Roman" w:hAnsi="Times New Roman"/>
          <w:sz w:val="24"/>
          <w:szCs w:val="24"/>
        </w:rPr>
        <w:lastRenderedPageBreak/>
        <w:t>or other miscellaneous fees are to be included in bid pricing.</w:t>
      </w:r>
    </w:p>
    <w:p w:rsidR="00C30199" w:rsidRDefault="00C30199" w:rsidP="008C6243">
      <w:pPr>
        <w:spacing w:after="0" w:line="240" w:lineRule="auto"/>
        <w:ind w:left="720"/>
        <w:contextualSpacing/>
        <w:jc w:val="both"/>
        <w:rPr>
          <w:rFonts w:ascii="Times New Roman" w:hAnsi="Times New Roman" w:cs="Times New Roman"/>
          <w:sz w:val="24"/>
          <w:szCs w:val="24"/>
        </w:rPr>
      </w:pPr>
    </w:p>
    <w:p w:rsidR="00305D3E" w:rsidRPr="0035113D" w:rsidRDefault="00C30199"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23</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Pr="00C8037E"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w:t>
      </w:r>
      <w:bookmarkStart w:id="0" w:name="_GoBack"/>
      <w:bookmarkEnd w:id="0"/>
      <w:r w:rsidRPr="0035113D">
        <w:rPr>
          <w:rFonts w:ascii="Times New Roman" w:eastAsia="Times New Roman" w:hAnsi="Times New Roman" w:cs="Times New Roman"/>
          <w:sz w:val="24"/>
          <w:szCs w:val="24"/>
        </w:rPr>
        <w:t xml:space="preserve">right to reject individual line items from the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C30199">
        <w:rPr>
          <w:rFonts w:ascii="Times New Roman" w:hAnsi="Times New Roman" w:cs="Times New Roman"/>
          <w:sz w:val="24"/>
          <w:szCs w:val="24"/>
        </w:rPr>
        <w:t>LaKeisha Bryant</w:t>
      </w:r>
      <w:r>
        <w:rPr>
          <w:rFonts w:ascii="Times New Roman" w:hAnsi="Times New Roman" w:cs="Times New Roman"/>
          <w:sz w:val="24"/>
          <w:szCs w:val="24"/>
        </w:rPr>
        <w:t>, phone: 225-342-</w:t>
      </w:r>
      <w:r w:rsidR="00C30199">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C30199" w:rsidRPr="003D4DB2">
          <w:rPr>
            <w:rStyle w:val="Hyperlink"/>
            <w:rFonts w:ascii="Times New Roman" w:hAnsi="Times New Roman" w:cs="Times New Roman"/>
            <w:sz w:val="24"/>
            <w:szCs w:val="24"/>
          </w:rPr>
          <w:t>LaKeisha.Bryant2@la.gov</w:t>
        </w:r>
      </w:hyperlink>
      <w:r w:rsidR="00C30199">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137" w:rsidRDefault="00A44137">
      <w:pPr>
        <w:spacing w:after="0" w:line="240" w:lineRule="auto"/>
      </w:pPr>
      <w:r>
        <w:separator/>
      </w:r>
    </w:p>
  </w:endnote>
  <w:endnote w:type="continuationSeparator" w:id="0">
    <w:p w:rsidR="00A44137" w:rsidRDefault="00A4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70580">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70580">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137" w:rsidRDefault="00A44137">
      <w:pPr>
        <w:spacing w:after="0" w:line="240" w:lineRule="auto"/>
      </w:pPr>
      <w:r>
        <w:separator/>
      </w:r>
    </w:p>
  </w:footnote>
  <w:footnote w:type="continuationSeparator" w:id="0">
    <w:p w:rsidR="00A44137" w:rsidRDefault="00A44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30199">
    <w:pPr>
      <w:pStyle w:val="Header"/>
      <w:ind w:left="117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30199">
      <w:rPr>
        <w:rFonts w:ascii="Times New Roman" w:hAnsi="Times New Roman" w:cs="Times New Roman"/>
        <w:sz w:val="24"/>
        <w:szCs w:val="24"/>
      </w:rPr>
      <w:t xml:space="preserve"> 3000025180</w:t>
    </w:r>
    <w:r w:rsidRPr="001856F5">
      <w:rPr>
        <w:rFonts w:ascii="Times New Roman" w:hAnsi="Times New Roman" w:cs="Times New Roman"/>
        <w:sz w:val="24"/>
        <w:szCs w:val="24"/>
      </w:rPr>
      <w:tab/>
    </w:r>
    <w:r w:rsidR="00C30199">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C30199">
      <w:rPr>
        <w:rFonts w:ascii="Times New Roman" w:hAnsi="Times New Roman" w:cs="Times New Roman"/>
        <w:sz w:val="24"/>
        <w:szCs w:val="24"/>
      </w:rPr>
      <w:t xml:space="preserve"> Tractor Rental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37"/>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B6A0B"/>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4137"/>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0199"/>
    <w:rsid w:val="00C33CF6"/>
    <w:rsid w:val="00C3774E"/>
    <w:rsid w:val="00C37BC0"/>
    <w:rsid w:val="00C41F6E"/>
    <w:rsid w:val="00C53AC0"/>
    <w:rsid w:val="00C57807"/>
    <w:rsid w:val="00C6062F"/>
    <w:rsid w:val="00C64B0A"/>
    <w:rsid w:val="00C65310"/>
    <w:rsid w:val="00C66874"/>
    <w:rsid w:val="00C70580"/>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1EED"/>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472F92"/>
  <w15:chartTrackingRefBased/>
  <w15:docId w15:val="{4ACB1416-F5BC-4274-9541-6F429C77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1B88-0C0E-4B5A-B697-F9749466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11</TotalTime>
  <Pages>8</Pages>
  <Words>2791</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5</cp:revision>
  <cp:lastPrinted>2022-05-19T21:13:00Z</cp:lastPrinted>
  <dcterms:created xsi:type="dcterms:W3CDTF">2025-07-14T18:59:00Z</dcterms:created>
  <dcterms:modified xsi:type="dcterms:W3CDTF">2025-07-15T16:04:00Z</dcterms:modified>
</cp:coreProperties>
</file>