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A94AFD">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A94AFD">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A94AFD">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A94AFD">
      <w:pPr>
        <w:pStyle w:val="Default"/>
        <w:ind w:left="540"/>
        <w:jc w:val="both"/>
      </w:pPr>
    </w:p>
    <w:p w:rsidR="00983322" w:rsidRPr="00305D3E" w:rsidRDefault="000976C7" w:rsidP="00A94AFD">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Office of State Procurement </w:t>
      </w:r>
    </w:p>
    <w:p w:rsidR="00983322" w:rsidRPr="00305D3E" w:rsidRDefault="000976C7" w:rsidP="00A94AFD">
      <w:pPr>
        <w:pStyle w:val="Default"/>
        <w:ind w:left="540"/>
        <w:jc w:val="both"/>
      </w:pPr>
      <w:r w:rsidRPr="00305D3E">
        <w:tab/>
      </w:r>
      <w:r w:rsidR="00983322" w:rsidRPr="00305D3E">
        <w:t xml:space="preserve">Claiborne Building, Suite 2-160 </w:t>
      </w:r>
    </w:p>
    <w:p w:rsidR="00983322" w:rsidRPr="00305D3E" w:rsidRDefault="000976C7" w:rsidP="00A94AFD">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A94AFD">
      <w:pPr>
        <w:pStyle w:val="Default"/>
        <w:ind w:left="540"/>
        <w:jc w:val="both"/>
      </w:pPr>
      <w:r w:rsidRPr="00305D3E">
        <w:tab/>
      </w:r>
      <w:r w:rsidR="00983322" w:rsidRPr="00305D3E">
        <w:t>Baton Rouge, LA 70802</w:t>
      </w:r>
    </w:p>
    <w:p w:rsidR="00983322" w:rsidRPr="00305D3E" w:rsidRDefault="00983322" w:rsidP="00A94AFD">
      <w:pPr>
        <w:pStyle w:val="Default"/>
        <w:ind w:left="540" w:hanging="540"/>
        <w:jc w:val="both"/>
      </w:pPr>
    </w:p>
    <w:p w:rsidR="00983322" w:rsidRPr="00305D3E" w:rsidRDefault="000976C7" w:rsidP="00A94AFD">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A94AFD">
      <w:pPr>
        <w:pStyle w:val="Default"/>
        <w:ind w:left="540" w:hanging="540"/>
        <w:jc w:val="both"/>
      </w:pPr>
    </w:p>
    <w:p w:rsidR="00983322" w:rsidRPr="00305D3E" w:rsidRDefault="000976C7" w:rsidP="00A94AFD">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A94AFD">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A94AFD">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A94AFD">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A94AFD">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A94AFD">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A94AFD">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A94AFD">
      <w:pPr>
        <w:spacing w:after="0" w:line="240" w:lineRule="auto"/>
        <w:ind w:left="540" w:right="184" w:hanging="540"/>
        <w:jc w:val="both"/>
        <w:rPr>
          <w:rFonts w:ascii="Times New Roman" w:hAnsi="Times New Roman" w:cs="Times New Roman"/>
          <w:sz w:val="24"/>
          <w:szCs w:val="24"/>
        </w:rPr>
      </w:pPr>
    </w:p>
    <w:p w:rsidR="00305D3E" w:rsidRPr="00117192" w:rsidRDefault="00305D3E" w:rsidP="00A94AFD">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A94AFD">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A94AFD">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A94AFD">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A94AFD">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A94AFD">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A94AFD">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A94AFD">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A94AFD">
      <w:pPr>
        <w:widowControl/>
        <w:spacing w:after="0" w:line="240" w:lineRule="auto"/>
        <w:ind w:left="540" w:hanging="540"/>
        <w:jc w:val="both"/>
        <w:rPr>
          <w:rFonts w:ascii="Times New Roman" w:hAnsi="Times New Roman" w:cs="Times New Roman"/>
          <w:sz w:val="24"/>
          <w:szCs w:val="24"/>
        </w:rPr>
      </w:pPr>
    </w:p>
    <w:p w:rsidR="009D344A"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A94AFD">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A94AFD">
      <w:pPr>
        <w:widowControl/>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A94AFD">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A94AFD">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A94AFD">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A94AFD">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C494C" w:rsidRDefault="001C494C"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FB64C9" w:rsidRDefault="00FB64C9"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C2263" w:rsidRDefault="00FC2263" w:rsidP="00A94AFD">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FB64C9" w:rsidRPr="00117192" w:rsidRDefault="00FB64C9" w:rsidP="00A94AFD">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lastRenderedPageBreak/>
        <w:tab/>
        <w:t>Literature:</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FB64C9" w:rsidRPr="00117192" w:rsidRDefault="00FB64C9" w:rsidP="00A94AFD">
      <w:pPr>
        <w:widowControl/>
        <w:spacing w:after="0" w:line="240" w:lineRule="auto"/>
        <w:ind w:left="540" w:hanging="540"/>
        <w:jc w:val="both"/>
        <w:rPr>
          <w:rFonts w:ascii="Times New Roman" w:eastAsia="PMingLiU" w:hAnsi="Times New Roman" w:cs="Times New Roman"/>
          <w:sz w:val="24"/>
          <w:szCs w:val="24"/>
          <w:lang w:eastAsia="zh-TW"/>
        </w:rPr>
      </w:pP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FB64C9" w:rsidRPr="00117192" w:rsidRDefault="00FB64C9" w:rsidP="00A94AFD">
      <w:pPr>
        <w:pStyle w:val="ListParagraph"/>
        <w:widowControl/>
        <w:spacing w:after="0" w:line="240" w:lineRule="auto"/>
        <w:ind w:left="540"/>
        <w:jc w:val="both"/>
        <w:rPr>
          <w:rFonts w:ascii="Times New Roman" w:eastAsia="PMingLiU" w:hAnsi="Times New Roman" w:cs="Times New Roman"/>
          <w:sz w:val="24"/>
          <w:szCs w:val="24"/>
          <w:lang w:eastAsia="zh-TW"/>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12.</w:t>
      </w:r>
      <w:r w:rsidRPr="00117192">
        <w:rPr>
          <w:rFonts w:ascii="Times New Roman" w:hAnsi="Times New Roman" w:cs="Times New Roman"/>
          <w:b/>
          <w:sz w:val="24"/>
          <w:szCs w:val="24"/>
        </w:rPr>
        <w:tab/>
        <w:t>Contract Period:</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period beginning </w:t>
      </w:r>
      <w:r w:rsidR="00C32FFB">
        <w:rPr>
          <w:rFonts w:ascii="Times New Roman" w:hAnsi="Times New Roman" w:cs="Times New Roman"/>
          <w:sz w:val="24"/>
          <w:szCs w:val="24"/>
        </w:rPr>
        <w:t xml:space="preserve">with </w:t>
      </w:r>
      <w:r w:rsidR="002E36D7">
        <w:rPr>
          <w:rFonts w:ascii="Times New Roman" w:hAnsi="Times New Roman" w:cs="Times New Roman"/>
          <w:sz w:val="24"/>
          <w:szCs w:val="24"/>
        </w:rPr>
        <w:t>date of award</w:t>
      </w:r>
      <w:bookmarkStart w:id="0" w:name="_GoBack"/>
      <w:bookmarkEnd w:id="0"/>
      <w:r w:rsidRPr="00117192">
        <w:rPr>
          <w:rFonts w:ascii="Times New Roman" w:hAnsi="Times New Roman" w:cs="Times New Roman"/>
          <w:sz w:val="24"/>
          <w:szCs w:val="24"/>
        </w:rPr>
        <w:t xml:space="preserve"> and ending June 30, </w:t>
      </w:r>
      <w:r w:rsidR="00FC2263">
        <w:rPr>
          <w:rFonts w:ascii="Times New Roman" w:hAnsi="Times New Roman" w:cs="Times New Roman"/>
          <w:sz w:val="24"/>
          <w:szCs w:val="24"/>
        </w:rPr>
        <w:t>2026</w:t>
      </w:r>
      <w:r w:rsidRPr="00117192">
        <w:rPr>
          <w:rFonts w:ascii="Times New Roman" w:hAnsi="Times New Roman" w:cs="Times New Roman"/>
          <w:sz w:val="24"/>
          <w:szCs w:val="24"/>
        </w:rPr>
        <w:t>.</w:t>
      </w:r>
    </w:p>
    <w:p w:rsidR="00FB64C9" w:rsidRPr="00117192" w:rsidRDefault="00FB64C9" w:rsidP="00A94AFD">
      <w:pPr>
        <w:pStyle w:val="ListParagraph"/>
        <w:spacing w:after="0" w:line="240" w:lineRule="auto"/>
        <w:ind w:left="0"/>
        <w:jc w:val="both"/>
        <w:rPr>
          <w:rFonts w:ascii="Times New Roman" w:hAnsi="Times New Roman" w:cs="Times New Roman"/>
          <w:sz w:val="24"/>
          <w:szCs w:val="24"/>
        </w:rPr>
      </w:pPr>
    </w:p>
    <w:p w:rsidR="00FB64C9" w:rsidRPr="00117192" w:rsidRDefault="00FB64C9" w:rsidP="00A94AFD">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w:t>
      </w:r>
      <w:r w:rsidR="00FC2263">
        <w:rPr>
          <w:rFonts w:ascii="Times New Roman" w:hAnsi="Times New Roman" w:cs="Times New Roman"/>
          <w:b/>
          <w:sz w:val="24"/>
          <w:szCs w:val="24"/>
        </w:rPr>
        <w:t>3</w:t>
      </w:r>
      <w:r w:rsidRPr="00117192">
        <w:rPr>
          <w:rFonts w:ascii="Times New Roman" w:hAnsi="Times New Roman" w:cs="Times New Roman"/>
          <w:b/>
          <w:sz w:val="24"/>
          <w:szCs w:val="24"/>
        </w:rPr>
        <w:t>.</w:t>
      </w:r>
      <w:r w:rsidRPr="00117192">
        <w:rPr>
          <w:rFonts w:ascii="Times New Roman" w:hAnsi="Times New Roman" w:cs="Times New Roman"/>
          <w:b/>
          <w:sz w:val="24"/>
          <w:szCs w:val="24"/>
        </w:rPr>
        <w:tab/>
        <w:t>Renewal Option:</w:t>
      </w:r>
    </w:p>
    <w:p w:rsidR="00FB64C9" w:rsidRDefault="00FB64C9" w:rsidP="00A94AFD">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12-month periods at the same prices, terms and conditions.  Total contract period may not exceed 36 months. </w:t>
      </w:r>
    </w:p>
    <w:p w:rsidR="00FB64C9" w:rsidRDefault="00FB64C9" w:rsidP="00A94AFD">
      <w:pPr>
        <w:spacing w:after="0" w:line="240" w:lineRule="auto"/>
        <w:ind w:left="720"/>
        <w:contextualSpacing/>
        <w:jc w:val="both"/>
        <w:rPr>
          <w:rFonts w:ascii="Times New Roman" w:hAnsi="Times New Roman" w:cs="Times New Roman"/>
          <w:sz w:val="24"/>
          <w:szCs w:val="24"/>
        </w:rPr>
      </w:pPr>
    </w:p>
    <w:p w:rsidR="00FC2263" w:rsidRPr="00FC2263" w:rsidRDefault="00FC2263" w:rsidP="003A521A">
      <w:pPr>
        <w:widowControl/>
        <w:spacing w:after="240" w:line="240" w:lineRule="auto"/>
        <w:contextualSpacing/>
        <w:jc w:val="both"/>
        <w:rPr>
          <w:rFonts w:ascii="Times New Roman" w:eastAsia="Times New Roman" w:hAnsi="Times New Roman" w:cs="Times New Roman"/>
          <w:b/>
          <w:sz w:val="24"/>
          <w:szCs w:val="24"/>
        </w:rPr>
      </w:pPr>
      <w:r w:rsidRPr="00FC2263">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r w:rsidRPr="00FC2263">
        <w:rPr>
          <w:rFonts w:ascii="Times New Roman" w:eastAsia="Times New Roman" w:hAnsi="Times New Roman" w:cs="Times New Roman"/>
          <w:b/>
          <w:bCs/>
          <w:sz w:val="24"/>
          <w:szCs w:val="24"/>
        </w:rPr>
        <w:t>.</w:t>
      </w:r>
      <w:r w:rsidRPr="00FC2263">
        <w:rPr>
          <w:rFonts w:ascii="Times New Roman" w:eastAsia="Times New Roman" w:hAnsi="Times New Roman" w:cs="Times New Roman"/>
          <w:b/>
          <w:bCs/>
          <w:sz w:val="24"/>
          <w:szCs w:val="24"/>
        </w:rPr>
        <w:tab/>
      </w:r>
      <w:r w:rsidRPr="00FC2263">
        <w:rPr>
          <w:rFonts w:ascii="Times New Roman" w:eastAsia="Times New Roman" w:hAnsi="Times New Roman" w:cs="Times New Roman"/>
          <w:b/>
          <w:sz w:val="24"/>
          <w:szCs w:val="24"/>
        </w:rPr>
        <w:t>Mandatory Jobsite Visit:</w:t>
      </w:r>
    </w:p>
    <w:p w:rsidR="00FC2263" w:rsidRPr="00FC2263" w:rsidRDefault="00FC2263" w:rsidP="00FC2263">
      <w:pPr>
        <w:widowControl/>
        <w:spacing w:after="0" w:line="240" w:lineRule="auto"/>
        <w:ind w:left="720"/>
        <w:jc w:val="both"/>
        <w:rPr>
          <w:rFonts w:ascii="Times New Roman" w:eastAsia="Times New Roman" w:hAnsi="Times New Roman" w:cs="Times New Roman"/>
          <w:sz w:val="24"/>
          <w:szCs w:val="24"/>
        </w:rPr>
      </w:pPr>
      <w:r w:rsidRPr="00FC2263">
        <w:rPr>
          <w:rFonts w:ascii="Times New Roman" w:eastAsia="Times New Roman" w:hAnsi="Times New Roman" w:cs="Times New Roman"/>
          <w:sz w:val="24"/>
          <w:szCs w:val="24"/>
        </w:rPr>
        <w:t>Vendor must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Procurement personnel immediately and no later than 7 days prior to the bid opening.</w:t>
      </w:r>
    </w:p>
    <w:p w:rsidR="00FC2263" w:rsidRPr="00FC2263" w:rsidRDefault="00FC2263" w:rsidP="00FC2263">
      <w:pPr>
        <w:widowControl/>
        <w:spacing w:after="0" w:line="240" w:lineRule="auto"/>
        <w:jc w:val="both"/>
        <w:rPr>
          <w:rFonts w:ascii="Times New Roman" w:eastAsia="Times New Roman" w:hAnsi="Times New Roman" w:cs="Times New Roman"/>
          <w:sz w:val="24"/>
          <w:szCs w:val="24"/>
        </w:rPr>
      </w:pPr>
    </w:p>
    <w:p w:rsidR="00FC2263" w:rsidRPr="00FC2263" w:rsidRDefault="00FC2263" w:rsidP="00FC2263">
      <w:pPr>
        <w:widowControl/>
        <w:spacing w:after="0" w:line="240" w:lineRule="auto"/>
        <w:ind w:left="720"/>
        <w:jc w:val="both"/>
        <w:rPr>
          <w:rFonts w:ascii="Times New Roman" w:eastAsia="Times New Roman" w:hAnsi="Times New Roman" w:cs="Times New Roman"/>
          <w:sz w:val="24"/>
          <w:szCs w:val="24"/>
        </w:rPr>
      </w:pPr>
      <w:r w:rsidRPr="00FC2263">
        <w:rPr>
          <w:rFonts w:ascii="Times New Roman" w:eastAsia="Times New Roman" w:hAnsi="Times New Roman" w:cs="Times New Roman"/>
          <w:sz w:val="24"/>
          <w:szCs w:val="24"/>
        </w:rPr>
        <w:t xml:space="preserve">Vendor may contact </w:t>
      </w:r>
      <w:r w:rsidRPr="00FC2263">
        <w:rPr>
          <w:rFonts w:ascii="Times New Roman" w:eastAsia="Times New Roman" w:hAnsi="Times New Roman" w:cs="Times New Roman"/>
          <w:b/>
          <w:sz w:val="24"/>
          <w:szCs w:val="24"/>
        </w:rPr>
        <w:t>Carroll Kling</w:t>
      </w:r>
      <w:r w:rsidRPr="00FC2263">
        <w:rPr>
          <w:rFonts w:ascii="Times New Roman" w:eastAsia="Times New Roman" w:hAnsi="Times New Roman" w:cs="Times New Roman"/>
          <w:sz w:val="24"/>
          <w:szCs w:val="24"/>
        </w:rPr>
        <w:t xml:space="preserve"> at phone #</w:t>
      </w:r>
      <w:r>
        <w:rPr>
          <w:rFonts w:ascii="Times New Roman" w:eastAsia="Times New Roman" w:hAnsi="Times New Roman" w:cs="Times New Roman"/>
          <w:b/>
          <w:sz w:val="24"/>
          <w:szCs w:val="24"/>
        </w:rPr>
        <w:t>225-439-8021</w:t>
      </w:r>
      <w:r>
        <w:rPr>
          <w:rFonts w:ascii="Times New Roman" w:eastAsia="Times New Roman" w:hAnsi="Times New Roman" w:cs="Times New Roman"/>
          <w:sz w:val="24"/>
          <w:szCs w:val="24"/>
        </w:rPr>
        <w:t xml:space="preserve"> or </w:t>
      </w:r>
      <w:hyperlink r:id="rId11" w:history="1">
        <w:r w:rsidRPr="00FC2263">
          <w:rPr>
            <w:rStyle w:val="Hyperlink"/>
            <w:rFonts w:ascii="Times New Roman" w:eastAsia="Times New Roman" w:hAnsi="Times New Roman" w:cs="Times New Roman"/>
            <w:sz w:val="24"/>
            <w:szCs w:val="24"/>
          </w:rPr>
          <w:t>carroll.kling@la.gov</w:t>
        </w:r>
      </w:hyperlink>
      <w:r>
        <w:rPr>
          <w:rFonts w:ascii="Times New Roman" w:eastAsia="Times New Roman" w:hAnsi="Times New Roman" w:cs="Times New Roman"/>
          <w:b/>
          <w:sz w:val="24"/>
          <w:szCs w:val="24"/>
        </w:rPr>
        <w:t xml:space="preserve"> </w:t>
      </w:r>
      <w:r w:rsidRPr="00FC2263">
        <w:rPr>
          <w:rFonts w:ascii="Times New Roman" w:eastAsia="Times New Roman" w:hAnsi="Times New Roman" w:cs="Times New Roman"/>
          <w:sz w:val="24"/>
          <w:szCs w:val="24"/>
        </w:rPr>
        <w:t>to schedule a jobsite visit.</w:t>
      </w:r>
    </w:p>
    <w:p w:rsidR="00FC2263" w:rsidRPr="00FC2263" w:rsidRDefault="00FC2263" w:rsidP="00FC2263">
      <w:pPr>
        <w:widowControl/>
        <w:spacing w:after="0" w:line="240" w:lineRule="auto"/>
        <w:jc w:val="both"/>
        <w:rPr>
          <w:rFonts w:ascii="Times New Roman" w:eastAsia="Times New Roman" w:hAnsi="Times New Roman" w:cs="Times New Roman"/>
          <w:sz w:val="24"/>
          <w:szCs w:val="24"/>
        </w:rPr>
      </w:pPr>
    </w:p>
    <w:p w:rsidR="00FC2263" w:rsidRPr="00FC2263" w:rsidRDefault="00FC2263" w:rsidP="00FC2263">
      <w:pPr>
        <w:widowControl/>
        <w:spacing w:after="240" w:line="240" w:lineRule="auto"/>
        <w:ind w:firstLine="720"/>
        <w:jc w:val="both"/>
        <w:rPr>
          <w:rFonts w:ascii="Times New Roman" w:eastAsia="Times New Roman" w:hAnsi="Times New Roman" w:cs="Times New Roman"/>
          <w:b/>
          <w:sz w:val="24"/>
          <w:szCs w:val="24"/>
        </w:rPr>
      </w:pPr>
      <w:r w:rsidRPr="00FC2263">
        <w:rPr>
          <w:rFonts w:ascii="Times New Roman" w:eastAsia="Times New Roman" w:hAnsi="Times New Roman" w:cs="Times New Roman"/>
          <w:b/>
          <w:sz w:val="24"/>
          <w:szCs w:val="24"/>
        </w:rPr>
        <w:t>Jobsite Visit is mandatory.  Failure to comply will eliminate your bid from award consideration.</w:t>
      </w:r>
    </w:p>
    <w:p w:rsidR="00FC2263" w:rsidRDefault="00FC2263" w:rsidP="00FC2263">
      <w:pPr>
        <w:widowControl/>
        <w:spacing w:after="240" w:line="240" w:lineRule="auto"/>
        <w:ind w:left="720"/>
        <w:jc w:val="both"/>
        <w:rPr>
          <w:rFonts w:ascii="Times New Roman" w:eastAsia="Times New Roman" w:hAnsi="Times New Roman" w:cs="Times New Roman"/>
          <w:sz w:val="24"/>
          <w:szCs w:val="24"/>
        </w:rPr>
      </w:pPr>
      <w:r w:rsidRPr="00FC2263">
        <w:rPr>
          <w:rFonts w:ascii="Times New Roman" w:eastAsia="Times New Roman" w:hAnsi="Times New Roman" w:cs="Times New Roman"/>
          <w:sz w:val="24"/>
          <w:szCs w:val="24"/>
        </w:rPr>
        <w:t>This signed statement certifies that the vendor named below has visited the jobsite and is familiar with all conditions surrounding fulfillment of the specifications for this project.</w:t>
      </w:r>
    </w:p>
    <w:p w:rsidR="00FC2263" w:rsidRPr="00FC2263" w:rsidRDefault="00FC2263" w:rsidP="00FC2263">
      <w:pPr>
        <w:widowControl/>
        <w:spacing w:after="0" w:line="240" w:lineRule="auto"/>
        <w:ind w:firstLine="720"/>
        <w:jc w:val="both"/>
        <w:rPr>
          <w:rFonts w:ascii="Times New Roman" w:eastAsia="Times New Roman" w:hAnsi="Times New Roman" w:cs="Times New Roman"/>
          <w:sz w:val="24"/>
          <w:szCs w:val="24"/>
        </w:rPr>
      </w:pPr>
      <w:r w:rsidRPr="00FC2263">
        <w:rPr>
          <w:rFonts w:ascii="Times New Roman" w:eastAsia="Times New Roman" w:hAnsi="Times New Roman" w:cs="Times New Roman"/>
          <w:sz w:val="24"/>
          <w:szCs w:val="24"/>
        </w:rPr>
        <w:t>____________________________________</w:t>
      </w:r>
      <w:r w:rsidRPr="00FC2263">
        <w:rPr>
          <w:rFonts w:ascii="Times New Roman" w:eastAsia="Times New Roman" w:hAnsi="Times New Roman" w:cs="Times New Roman"/>
          <w:sz w:val="24"/>
          <w:szCs w:val="24"/>
        </w:rPr>
        <w:tab/>
        <w:t>____________________________________</w:t>
      </w:r>
    </w:p>
    <w:p w:rsidR="00FC2263" w:rsidRPr="00FC2263" w:rsidRDefault="00FC2263" w:rsidP="00FC2263">
      <w:pPr>
        <w:widowControl/>
        <w:spacing w:after="240" w:line="240" w:lineRule="auto"/>
        <w:ind w:firstLine="720"/>
        <w:jc w:val="both"/>
        <w:rPr>
          <w:rFonts w:ascii="Times New Roman" w:eastAsia="Times New Roman" w:hAnsi="Times New Roman" w:cs="Times New Roman"/>
          <w:sz w:val="24"/>
          <w:szCs w:val="24"/>
        </w:rPr>
      </w:pPr>
      <w:r w:rsidRPr="00FC2263">
        <w:rPr>
          <w:rFonts w:ascii="Times New Roman" w:eastAsia="Times New Roman" w:hAnsi="Times New Roman" w:cs="Times New Roman"/>
          <w:sz w:val="24"/>
          <w:szCs w:val="24"/>
        </w:rPr>
        <w:t>Vendor’s Company Name</w:t>
      </w:r>
      <w:r w:rsidRPr="00FC2263">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ab/>
        <w:t>State Agency’s Name</w:t>
      </w:r>
    </w:p>
    <w:p w:rsidR="00FC2263" w:rsidRPr="00FC2263" w:rsidRDefault="00FC2263" w:rsidP="00FC2263">
      <w:pPr>
        <w:widowControl/>
        <w:spacing w:after="0" w:line="240" w:lineRule="auto"/>
        <w:ind w:firstLine="720"/>
        <w:jc w:val="both"/>
        <w:rPr>
          <w:rFonts w:ascii="Times New Roman" w:eastAsia="Times New Roman" w:hAnsi="Times New Roman" w:cs="Times New Roman"/>
          <w:sz w:val="24"/>
          <w:szCs w:val="24"/>
        </w:rPr>
      </w:pPr>
      <w:r w:rsidRPr="00FC2263">
        <w:rPr>
          <w:rFonts w:ascii="Times New Roman" w:eastAsia="Times New Roman" w:hAnsi="Times New Roman" w:cs="Times New Roman"/>
          <w:sz w:val="24"/>
          <w:szCs w:val="24"/>
        </w:rPr>
        <w:t>____________________________________</w:t>
      </w:r>
      <w:r w:rsidRPr="00FC2263">
        <w:rPr>
          <w:rFonts w:ascii="Times New Roman" w:eastAsia="Times New Roman" w:hAnsi="Times New Roman" w:cs="Times New Roman"/>
          <w:sz w:val="24"/>
          <w:szCs w:val="24"/>
        </w:rPr>
        <w:tab/>
        <w:t>____________________________________</w:t>
      </w:r>
    </w:p>
    <w:p w:rsidR="00FC2263" w:rsidRPr="00FC2263" w:rsidRDefault="00FC2263" w:rsidP="00FC2263">
      <w:pPr>
        <w:widowControl/>
        <w:spacing w:after="0" w:line="240" w:lineRule="auto"/>
        <w:ind w:firstLine="720"/>
        <w:jc w:val="both"/>
        <w:rPr>
          <w:rFonts w:ascii="Times New Roman" w:eastAsia="Times New Roman" w:hAnsi="Times New Roman" w:cs="Times New Roman"/>
          <w:sz w:val="24"/>
          <w:szCs w:val="24"/>
        </w:rPr>
      </w:pPr>
      <w:r w:rsidRPr="00FC2263">
        <w:rPr>
          <w:rFonts w:ascii="Times New Roman" w:eastAsia="Times New Roman" w:hAnsi="Times New Roman" w:cs="Times New Roman"/>
          <w:sz w:val="24"/>
          <w:szCs w:val="24"/>
        </w:rPr>
        <w:t>Vendor Rep’s Name (printed)</w:t>
      </w:r>
      <w:r w:rsidRPr="00FC2263">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ab/>
        <w:t>Agency Rep’s Name (printed)</w:t>
      </w:r>
    </w:p>
    <w:p w:rsidR="00FC2263" w:rsidRPr="00FC2263" w:rsidRDefault="00FC2263" w:rsidP="00FC2263">
      <w:pPr>
        <w:widowControl/>
        <w:spacing w:after="0" w:line="240" w:lineRule="auto"/>
        <w:jc w:val="both"/>
        <w:rPr>
          <w:rFonts w:ascii="Times New Roman" w:eastAsia="Times New Roman" w:hAnsi="Times New Roman" w:cs="Times New Roman"/>
          <w:sz w:val="24"/>
          <w:szCs w:val="24"/>
        </w:rPr>
      </w:pPr>
    </w:p>
    <w:p w:rsidR="00FC2263" w:rsidRPr="00FC2263" w:rsidRDefault="00FC2263" w:rsidP="00FC2263">
      <w:pPr>
        <w:widowControl/>
        <w:spacing w:after="0" w:line="240" w:lineRule="auto"/>
        <w:ind w:firstLine="720"/>
        <w:jc w:val="both"/>
        <w:rPr>
          <w:rFonts w:ascii="Times New Roman" w:eastAsia="Times New Roman" w:hAnsi="Times New Roman" w:cs="Times New Roman"/>
          <w:sz w:val="24"/>
          <w:szCs w:val="24"/>
        </w:rPr>
      </w:pPr>
      <w:r w:rsidRPr="00FC2263">
        <w:rPr>
          <w:rFonts w:ascii="Times New Roman" w:eastAsia="Times New Roman" w:hAnsi="Times New Roman" w:cs="Times New Roman"/>
          <w:sz w:val="24"/>
          <w:szCs w:val="24"/>
        </w:rPr>
        <w:t>____________________________________</w:t>
      </w:r>
      <w:r w:rsidRPr="00FC2263">
        <w:rPr>
          <w:rFonts w:ascii="Times New Roman" w:eastAsia="Times New Roman" w:hAnsi="Times New Roman" w:cs="Times New Roman"/>
          <w:sz w:val="24"/>
          <w:szCs w:val="24"/>
        </w:rPr>
        <w:tab/>
        <w:t>____________________________________</w:t>
      </w:r>
    </w:p>
    <w:p w:rsidR="00FC2263" w:rsidRPr="00FC2263" w:rsidRDefault="00FC2263" w:rsidP="00FC2263">
      <w:pPr>
        <w:widowControl/>
        <w:spacing w:after="0" w:line="240" w:lineRule="auto"/>
        <w:ind w:firstLine="720"/>
        <w:jc w:val="both"/>
        <w:rPr>
          <w:rFonts w:ascii="Times New Roman" w:eastAsia="Times New Roman" w:hAnsi="Times New Roman" w:cs="Times New Roman"/>
          <w:sz w:val="24"/>
          <w:szCs w:val="24"/>
        </w:rPr>
      </w:pPr>
      <w:r w:rsidRPr="00FC2263">
        <w:rPr>
          <w:rFonts w:ascii="Times New Roman" w:eastAsia="Times New Roman" w:hAnsi="Times New Roman" w:cs="Times New Roman"/>
          <w:sz w:val="24"/>
          <w:szCs w:val="24"/>
        </w:rPr>
        <w:t>Vendor’s Signature</w:t>
      </w:r>
      <w:r w:rsidRPr="00FC2263">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ab/>
        <w:t>Agency’s Signature</w:t>
      </w:r>
    </w:p>
    <w:p w:rsidR="00FC2263" w:rsidRPr="00FC2263" w:rsidRDefault="00FC2263" w:rsidP="00FC2263">
      <w:pPr>
        <w:widowControl/>
        <w:spacing w:after="0" w:line="240" w:lineRule="auto"/>
        <w:jc w:val="both"/>
        <w:rPr>
          <w:rFonts w:ascii="Times New Roman" w:eastAsia="Times New Roman" w:hAnsi="Times New Roman" w:cs="Times New Roman"/>
          <w:sz w:val="24"/>
          <w:szCs w:val="24"/>
        </w:rPr>
      </w:pPr>
    </w:p>
    <w:p w:rsidR="00FC2263" w:rsidRPr="00FC2263" w:rsidRDefault="00FC2263" w:rsidP="00FC2263">
      <w:pPr>
        <w:widowControl/>
        <w:spacing w:after="0" w:line="240" w:lineRule="auto"/>
        <w:ind w:firstLine="720"/>
        <w:jc w:val="both"/>
        <w:rPr>
          <w:rFonts w:ascii="Times New Roman" w:eastAsia="Times New Roman" w:hAnsi="Times New Roman" w:cs="Times New Roman"/>
          <w:sz w:val="24"/>
          <w:szCs w:val="24"/>
        </w:rPr>
      </w:pPr>
      <w:r w:rsidRPr="00FC2263">
        <w:rPr>
          <w:rFonts w:ascii="Times New Roman" w:eastAsia="Times New Roman" w:hAnsi="Times New Roman" w:cs="Times New Roman"/>
          <w:sz w:val="24"/>
          <w:szCs w:val="24"/>
        </w:rPr>
        <w:t>____________________________________</w:t>
      </w:r>
      <w:r w:rsidRPr="00FC2263">
        <w:rPr>
          <w:rFonts w:ascii="Times New Roman" w:eastAsia="Times New Roman" w:hAnsi="Times New Roman" w:cs="Times New Roman"/>
          <w:sz w:val="24"/>
          <w:szCs w:val="24"/>
        </w:rPr>
        <w:tab/>
        <w:t>____________________________________</w:t>
      </w:r>
    </w:p>
    <w:p w:rsidR="00FC2263" w:rsidRPr="00FC2263" w:rsidRDefault="00FC2263" w:rsidP="00FC2263">
      <w:pPr>
        <w:widowControl/>
        <w:spacing w:after="0" w:line="240" w:lineRule="auto"/>
        <w:ind w:firstLine="720"/>
        <w:jc w:val="both"/>
        <w:rPr>
          <w:rFonts w:ascii="Times New Roman" w:eastAsia="Times New Roman" w:hAnsi="Times New Roman" w:cs="Times New Roman"/>
          <w:sz w:val="24"/>
          <w:szCs w:val="24"/>
        </w:rPr>
      </w:pPr>
      <w:r w:rsidRPr="00FC2263">
        <w:rPr>
          <w:rFonts w:ascii="Times New Roman" w:eastAsia="Times New Roman" w:hAnsi="Times New Roman" w:cs="Times New Roman"/>
          <w:sz w:val="24"/>
          <w:szCs w:val="24"/>
        </w:rPr>
        <w:t>Date</w:t>
      </w:r>
      <w:r w:rsidRPr="00FC2263">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ab/>
      </w:r>
      <w:proofErr w:type="spellStart"/>
      <w:r w:rsidRPr="00FC2263">
        <w:rPr>
          <w:rFonts w:ascii="Times New Roman" w:eastAsia="Times New Roman" w:hAnsi="Times New Roman" w:cs="Times New Roman"/>
          <w:sz w:val="24"/>
          <w:szCs w:val="24"/>
        </w:rPr>
        <w:t>Date</w:t>
      </w:r>
      <w:proofErr w:type="spellEnd"/>
    </w:p>
    <w:p w:rsidR="00FC2263" w:rsidRDefault="00FC2263" w:rsidP="00A94AFD">
      <w:pPr>
        <w:spacing w:after="0" w:line="240" w:lineRule="auto"/>
        <w:ind w:left="720"/>
        <w:contextualSpacing/>
        <w:jc w:val="both"/>
        <w:rPr>
          <w:rFonts w:ascii="Times New Roman" w:hAnsi="Times New Roman" w:cs="Times New Roman"/>
          <w:sz w:val="24"/>
          <w:szCs w:val="24"/>
        </w:rPr>
      </w:pPr>
    </w:p>
    <w:p w:rsidR="003A521A" w:rsidRPr="00BD4CB7" w:rsidRDefault="003A521A" w:rsidP="003A521A">
      <w:pPr>
        <w:spacing w:after="0"/>
        <w:ind w:firstLine="720"/>
        <w:rPr>
          <w:rFonts w:ascii="Times New Roman" w:hAnsi="Times New Roman"/>
          <w:szCs w:val="24"/>
        </w:rPr>
      </w:pPr>
      <w:r w:rsidRPr="00BD4CB7">
        <w:rPr>
          <w:rFonts w:ascii="Times New Roman" w:hAnsi="Times New Roman"/>
          <w:szCs w:val="24"/>
        </w:rPr>
        <w:t xml:space="preserve">Current contract holder is exempt from jobsite visit requirement. </w:t>
      </w:r>
    </w:p>
    <w:p w:rsidR="003A521A" w:rsidRDefault="003A521A" w:rsidP="00A94AFD">
      <w:pPr>
        <w:spacing w:after="0" w:line="240" w:lineRule="auto"/>
        <w:ind w:left="720"/>
        <w:contextualSpacing/>
        <w:jc w:val="both"/>
        <w:rPr>
          <w:rFonts w:ascii="Times New Roman" w:hAnsi="Times New Roman" w:cs="Times New Roman"/>
          <w:sz w:val="24"/>
          <w:szCs w:val="24"/>
        </w:rPr>
      </w:pPr>
    </w:p>
    <w:p w:rsidR="00B25EF4" w:rsidRPr="00117192" w:rsidRDefault="00B25EF4" w:rsidP="00B25EF4">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w:t>
      </w:r>
      <w:r w:rsidR="003A521A">
        <w:rPr>
          <w:rFonts w:ascii="Times New Roman" w:hAnsi="Times New Roman" w:cs="Times New Roman"/>
          <w:b/>
          <w:sz w:val="24"/>
          <w:szCs w:val="24"/>
        </w:rPr>
        <w:t>5</w:t>
      </w:r>
      <w:r>
        <w:rPr>
          <w:rFonts w:ascii="Times New Roman" w:hAnsi="Times New Roman" w:cs="Times New Roman"/>
          <w:b/>
          <w:sz w:val="24"/>
          <w:szCs w:val="24"/>
        </w:rPr>
        <w:t>.</w:t>
      </w:r>
      <w:r>
        <w:rPr>
          <w:rFonts w:ascii="Times New Roman" w:hAnsi="Times New Roman" w:cs="Times New Roman"/>
          <w:b/>
          <w:sz w:val="24"/>
          <w:szCs w:val="24"/>
        </w:rPr>
        <w:tab/>
      </w:r>
      <w:r w:rsidRPr="00117192">
        <w:rPr>
          <w:rFonts w:ascii="Times New Roman" w:hAnsi="Times New Roman" w:cs="Times New Roman"/>
          <w:b/>
          <w:sz w:val="24"/>
          <w:szCs w:val="24"/>
        </w:rPr>
        <w:t>Estimated Quantity:</w:t>
      </w:r>
    </w:p>
    <w:p w:rsidR="00B25EF4" w:rsidRDefault="00B25EF4" w:rsidP="00B25EF4">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lastRenderedPageBreak/>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B25EF4" w:rsidRDefault="00B25EF4" w:rsidP="00A94AFD">
      <w:pPr>
        <w:spacing w:after="0" w:line="240" w:lineRule="auto"/>
        <w:ind w:left="720"/>
        <w:contextualSpacing/>
        <w:jc w:val="both"/>
        <w:rPr>
          <w:rFonts w:ascii="Times New Roman" w:hAnsi="Times New Roman" w:cs="Times New Roman"/>
          <w:sz w:val="24"/>
          <w:szCs w:val="24"/>
        </w:rPr>
      </w:pPr>
    </w:p>
    <w:p w:rsidR="00FB64C9" w:rsidRPr="0035113D" w:rsidRDefault="00FB64C9" w:rsidP="00A94AFD">
      <w:pPr>
        <w:widowControl/>
        <w:tabs>
          <w:tab w:val="left" w:pos="180"/>
        </w:tabs>
        <w:spacing w:after="240" w:line="240" w:lineRule="auto"/>
        <w:contextualSpacing/>
        <w:jc w:val="both"/>
        <w:rPr>
          <w:rFonts w:ascii="Times New Roman" w:eastAsia="Times New Roman" w:hAnsi="Times New Roman" w:cs="Times New Roman"/>
          <w:b/>
          <w:sz w:val="24"/>
          <w:szCs w:val="24"/>
        </w:rPr>
      </w:pPr>
      <w:r w:rsidRPr="0035113D">
        <w:rPr>
          <w:rFonts w:ascii="Times New Roman" w:eastAsia="Times New Roman" w:hAnsi="Times New Roman" w:cs="Times New Roman"/>
          <w:b/>
          <w:bCs/>
          <w:sz w:val="24"/>
          <w:szCs w:val="24"/>
        </w:rPr>
        <w:t>1</w:t>
      </w:r>
      <w:r w:rsidR="003A521A">
        <w:rPr>
          <w:rFonts w:ascii="Times New Roman" w:eastAsia="Times New Roman" w:hAnsi="Times New Roman" w:cs="Times New Roman"/>
          <w:b/>
          <w:bCs/>
          <w:sz w:val="24"/>
          <w:szCs w:val="24"/>
        </w:rPr>
        <w:t>6</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Pr="0035113D">
        <w:rPr>
          <w:rFonts w:ascii="Times New Roman" w:eastAsia="Times New Roman" w:hAnsi="Times New Roman" w:cs="Times New Roman"/>
          <w:b/>
          <w:sz w:val="24"/>
          <w:szCs w:val="24"/>
        </w:rPr>
        <w:t>Method of Award:</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FB64C9" w:rsidRDefault="00FB64C9" w:rsidP="00A94AFD">
      <w:pPr>
        <w:widowControl/>
        <w:spacing w:after="0" w:line="240" w:lineRule="auto"/>
        <w:ind w:left="720"/>
        <w:contextualSpacing/>
        <w:jc w:val="both"/>
        <w:rPr>
          <w:rFonts w:ascii="Times New Roman" w:eastAsia="Times New Roman" w:hAnsi="Times New Roman" w:cs="Times New Roman"/>
          <w:sz w:val="24"/>
          <w:szCs w:val="24"/>
        </w:rPr>
      </w:pPr>
    </w:p>
    <w:p w:rsidR="00FC2263" w:rsidRPr="00FC2263" w:rsidRDefault="00FC2263" w:rsidP="00FC2263">
      <w:pPr>
        <w:widowControl/>
        <w:spacing w:after="0" w:line="240" w:lineRule="auto"/>
        <w:jc w:val="both"/>
        <w:rPr>
          <w:rFonts w:ascii="Times New Roman" w:eastAsia="Times New Roman" w:hAnsi="Times New Roman" w:cs="Times New Roman"/>
          <w:b/>
          <w:bCs/>
          <w:sz w:val="24"/>
          <w:szCs w:val="24"/>
        </w:rPr>
      </w:pPr>
      <w:r w:rsidRPr="00FC2263">
        <w:rPr>
          <w:rFonts w:ascii="Times New Roman" w:eastAsia="Times New Roman" w:hAnsi="Times New Roman" w:cs="Times New Roman"/>
          <w:b/>
          <w:bCs/>
          <w:sz w:val="24"/>
          <w:szCs w:val="24"/>
        </w:rPr>
        <w:t>1</w:t>
      </w:r>
      <w:r w:rsidR="003A521A">
        <w:rPr>
          <w:rFonts w:ascii="Times New Roman" w:eastAsia="Times New Roman" w:hAnsi="Times New Roman" w:cs="Times New Roman"/>
          <w:b/>
          <w:bCs/>
          <w:sz w:val="24"/>
          <w:szCs w:val="24"/>
        </w:rPr>
        <w:t>7</w:t>
      </w:r>
      <w:r w:rsidRPr="00FC2263">
        <w:rPr>
          <w:rFonts w:ascii="Times New Roman" w:eastAsia="Times New Roman" w:hAnsi="Times New Roman" w:cs="Times New Roman"/>
          <w:b/>
          <w:bCs/>
          <w:sz w:val="24"/>
          <w:szCs w:val="24"/>
        </w:rPr>
        <w:t>.</w:t>
      </w:r>
      <w:r w:rsidRPr="00FC2263">
        <w:rPr>
          <w:rFonts w:ascii="Times New Roman" w:eastAsia="Times New Roman" w:hAnsi="Times New Roman" w:cs="Times New Roman"/>
          <w:b/>
          <w:bCs/>
          <w:sz w:val="24"/>
          <w:szCs w:val="24"/>
        </w:rPr>
        <w:tab/>
        <w:t>PREA: Prison Rape Elimination Act: </w:t>
      </w:r>
    </w:p>
    <w:p w:rsidR="00FC2263" w:rsidRPr="00FC2263" w:rsidRDefault="00FC2263" w:rsidP="00FC2263">
      <w:pPr>
        <w:widowControl/>
        <w:spacing w:after="0" w:line="240" w:lineRule="auto"/>
        <w:ind w:left="720"/>
        <w:jc w:val="both"/>
        <w:rPr>
          <w:rFonts w:ascii="Times New Roman" w:eastAsia="Times New Roman" w:hAnsi="Times New Roman" w:cs="Times New Roman"/>
          <w:sz w:val="24"/>
          <w:szCs w:val="24"/>
        </w:rPr>
      </w:pPr>
      <w:r w:rsidRPr="00FC2263">
        <w:rPr>
          <w:rFonts w:ascii="Times New Roman" w:eastAsia="Times New Roman" w:hAnsi="Times New Roman" w:cs="Times New Roman"/>
          <w:sz w:val="24"/>
          <w:szCs w:val="24"/>
        </w:rPr>
        <w:t>In accordance with DPS &amp; Department Regulation No. C-01-022 "Sexual Assault and Sexual Misconduct", the Contractor agrees to report allegations of sexual misconduct, respond to investigation inquiries and participate in training as directed by the Department of Public Safety and Corrections.  The sexual assault and sexual misconduct with inmate’s acknowledgement form and the Louisiana Criminal Code: La. R.S. 14:134 Malfeasance in Office form will be signed by the Contractor and kept on file at the facility.  Should the regulation be modified or amended, the Contractor will be notified and shall comply with the regulation as modified or amended.</w:t>
      </w:r>
    </w:p>
    <w:p w:rsidR="00FC2263" w:rsidRPr="00FC2263" w:rsidRDefault="00FC2263" w:rsidP="00FC2263">
      <w:pPr>
        <w:widowControl/>
        <w:spacing w:after="0" w:line="240" w:lineRule="auto"/>
        <w:ind w:left="-90"/>
        <w:jc w:val="both"/>
        <w:rPr>
          <w:rFonts w:ascii="Times New Roman" w:eastAsia="Times New Roman" w:hAnsi="Times New Roman" w:cs="Times New Roman"/>
          <w:sz w:val="24"/>
          <w:szCs w:val="24"/>
        </w:rPr>
      </w:pPr>
    </w:p>
    <w:p w:rsidR="00FC2263" w:rsidRPr="00FC2263" w:rsidRDefault="00FC2263" w:rsidP="00FC2263">
      <w:pPr>
        <w:widowControl/>
        <w:spacing w:after="0" w:line="240" w:lineRule="auto"/>
        <w:jc w:val="both"/>
        <w:rPr>
          <w:rFonts w:ascii="Times New Roman" w:eastAsia="Times New Roman" w:hAnsi="Times New Roman" w:cs="Times New Roman"/>
          <w:sz w:val="24"/>
          <w:szCs w:val="24"/>
        </w:rPr>
      </w:pPr>
      <w:r w:rsidRPr="00FC2263">
        <w:rPr>
          <w:rFonts w:ascii="Times New Roman" w:eastAsia="Times New Roman" w:hAnsi="Times New Roman" w:cs="Times New Roman"/>
          <w:b/>
          <w:bCs/>
          <w:sz w:val="24"/>
          <w:szCs w:val="24"/>
        </w:rPr>
        <w:t>1</w:t>
      </w:r>
      <w:r w:rsidR="003A521A">
        <w:rPr>
          <w:rFonts w:ascii="Times New Roman" w:eastAsia="Times New Roman" w:hAnsi="Times New Roman" w:cs="Times New Roman"/>
          <w:b/>
          <w:bCs/>
          <w:sz w:val="24"/>
          <w:szCs w:val="24"/>
        </w:rPr>
        <w:t>8</w:t>
      </w:r>
      <w:r w:rsidRPr="00FC2263">
        <w:rPr>
          <w:rFonts w:ascii="Times New Roman" w:eastAsia="Times New Roman" w:hAnsi="Times New Roman" w:cs="Times New Roman"/>
          <w:b/>
          <w:bCs/>
          <w:sz w:val="24"/>
          <w:szCs w:val="24"/>
        </w:rPr>
        <w:t>.</w:t>
      </w:r>
      <w:r w:rsidRPr="00FC2263">
        <w:rPr>
          <w:rFonts w:ascii="Times New Roman" w:eastAsia="Times New Roman" w:hAnsi="Times New Roman" w:cs="Times New Roman"/>
          <w:b/>
          <w:bCs/>
          <w:sz w:val="24"/>
          <w:szCs w:val="24"/>
        </w:rPr>
        <w:tab/>
        <w:t>Contractors Entering Prison Grounds:</w:t>
      </w:r>
      <w:r w:rsidRPr="00FC2263">
        <w:rPr>
          <w:rFonts w:ascii="Times New Roman" w:eastAsia="Times New Roman" w:hAnsi="Times New Roman" w:cs="Times New Roman"/>
          <w:sz w:val="24"/>
          <w:szCs w:val="24"/>
        </w:rPr>
        <w:t xml:space="preserve"> </w:t>
      </w:r>
    </w:p>
    <w:p w:rsidR="00FC2263" w:rsidRPr="00FC2263" w:rsidRDefault="00FC2263" w:rsidP="00FC2263">
      <w:pPr>
        <w:widowControl/>
        <w:spacing w:after="0" w:line="240" w:lineRule="auto"/>
        <w:ind w:left="720" w:right="490"/>
        <w:jc w:val="both"/>
        <w:rPr>
          <w:rFonts w:ascii="Times New Roman" w:eastAsia="Times New Roman" w:hAnsi="Times New Roman" w:cs="Times New Roman"/>
          <w:sz w:val="24"/>
          <w:szCs w:val="24"/>
        </w:rPr>
      </w:pPr>
      <w:r w:rsidRPr="00FC2263">
        <w:rPr>
          <w:rFonts w:ascii="Times New Roman" w:eastAsia="Times New Roman" w:hAnsi="Times New Roman" w:cs="Times New Roman"/>
          <w:sz w:val="24"/>
          <w:szCs w:val="24"/>
        </w:rPr>
        <w:t xml:space="preserve">Only Contractors’ foremen entering the perimeter fences are allowed to bring in cellular telephones.  Prior written approval from the warden is required. Camera phones and chargers are not allowed.  Cellphones must be on the person or securely locked away at all times.  Prior to beginning work, all Contractors must receive orientation to rules regarding working within the prison.  Contractors will be advised during orientation about the rules and regulations regarding their responsibilities while working on the grounds of </w:t>
      </w:r>
      <w:r w:rsidRPr="00FC2263">
        <w:rPr>
          <w:rFonts w:ascii="Times New Roman" w:eastAsia="Times New Roman" w:hAnsi="Times New Roman" w:cs="Times New Roman"/>
          <w:b/>
          <w:sz w:val="24"/>
          <w:szCs w:val="24"/>
        </w:rPr>
        <w:t>(</w:t>
      </w:r>
      <w:proofErr w:type="spellStart"/>
      <w:r w:rsidR="003A521A">
        <w:rPr>
          <w:rFonts w:ascii="Times New Roman" w:eastAsia="Times New Roman" w:hAnsi="Times New Roman" w:cs="Times New Roman"/>
          <w:b/>
          <w:sz w:val="24"/>
          <w:szCs w:val="24"/>
        </w:rPr>
        <w:t>Elayn</w:t>
      </w:r>
      <w:proofErr w:type="spellEnd"/>
      <w:r w:rsidR="003A521A">
        <w:rPr>
          <w:rFonts w:ascii="Times New Roman" w:eastAsia="Times New Roman" w:hAnsi="Times New Roman" w:cs="Times New Roman"/>
          <w:b/>
          <w:sz w:val="24"/>
          <w:szCs w:val="24"/>
        </w:rPr>
        <w:t xml:space="preserve"> Hunt Correctional Center</w:t>
      </w:r>
      <w:r w:rsidRPr="00FC2263">
        <w:rPr>
          <w:rFonts w:ascii="Times New Roman" w:eastAsia="Times New Roman" w:hAnsi="Times New Roman" w:cs="Times New Roman"/>
          <w:b/>
          <w:sz w:val="24"/>
          <w:szCs w:val="24"/>
        </w:rPr>
        <w:t>).</w:t>
      </w:r>
    </w:p>
    <w:p w:rsidR="00FC2263" w:rsidRPr="00FC2263" w:rsidRDefault="00FC2263" w:rsidP="00FC2263">
      <w:pPr>
        <w:widowControl/>
        <w:tabs>
          <w:tab w:val="center" w:pos="324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b/>
          <w:sz w:val="24"/>
          <w:szCs w:val="24"/>
        </w:rPr>
      </w:pPr>
    </w:p>
    <w:p w:rsidR="00FC2263" w:rsidRPr="00FC2263" w:rsidRDefault="003A521A" w:rsidP="00FC2263">
      <w:pPr>
        <w:widowControl/>
        <w:tabs>
          <w:tab w:val="center" w:pos="3240"/>
          <w:tab w:val="left" w:pos="3600"/>
          <w:tab w:val="left" w:pos="4320"/>
          <w:tab w:val="left" w:pos="5040"/>
          <w:tab w:val="left" w:pos="5760"/>
          <w:tab w:val="left" w:pos="6480"/>
          <w:tab w:val="left" w:pos="7200"/>
          <w:tab w:val="left" w:pos="792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sidR="00FC2263" w:rsidRPr="00FC2263">
        <w:rPr>
          <w:rFonts w:ascii="Times New Roman" w:eastAsia="Times New Roman" w:hAnsi="Times New Roman" w:cs="Times New Roman"/>
          <w:b/>
          <w:sz w:val="24"/>
          <w:szCs w:val="24"/>
        </w:rPr>
        <w:t>.</w:t>
      </w:r>
      <w:r w:rsidR="00FC2263" w:rsidRPr="00FC2263">
        <w:rPr>
          <w:rFonts w:ascii="Times New Roman" w:eastAsia="Times New Roman" w:hAnsi="Times New Roman" w:cs="Times New Roman"/>
          <w:b/>
          <w:sz w:val="24"/>
          <w:szCs w:val="24"/>
        </w:rPr>
        <w:tab/>
        <w:t>DOC Vendor Security Clearance Process:</w:t>
      </w:r>
      <w:r w:rsidR="00FC2263" w:rsidRPr="00FC2263">
        <w:rPr>
          <w:rFonts w:ascii="Times New Roman" w:eastAsia="Times New Roman" w:hAnsi="Times New Roman" w:cs="Times New Roman"/>
          <w:sz w:val="24"/>
          <w:szCs w:val="24"/>
        </w:rPr>
        <w:t xml:space="preserve">  </w:t>
      </w:r>
    </w:p>
    <w:p w:rsidR="00FC2263" w:rsidRPr="00FC2263" w:rsidRDefault="00FC2263" w:rsidP="00FC2263">
      <w:pPr>
        <w:widowControl/>
        <w:tabs>
          <w:tab w:val="center" w:pos="3240"/>
          <w:tab w:val="left" w:pos="3600"/>
          <w:tab w:val="left" w:pos="4320"/>
          <w:tab w:val="left" w:pos="5040"/>
          <w:tab w:val="left" w:pos="5760"/>
          <w:tab w:val="left" w:pos="6480"/>
          <w:tab w:val="left" w:pos="7200"/>
          <w:tab w:val="left" w:pos="7920"/>
        </w:tabs>
        <w:spacing w:after="0" w:line="240" w:lineRule="auto"/>
        <w:ind w:left="720"/>
        <w:jc w:val="both"/>
        <w:rPr>
          <w:rFonts w:ascii="Times New Roman" w:eastAsia="Times New Roman" w:hAnsi="Times New Roman" w:cs="Times New Roman"/>
          <w:sz w:val="24"/>
          <w:szCs w:val="24"/>
        </w:rPr>
      </w:pPr>
      <w:r w:rsidRPr="00FC2263">
        <w:rPr>
          <w:rFonts w:ascii="Times New Roman" w:eastAsia="Times New Roman" w:hAnsi="Times New Roman" w:cs="Times New Roman"/>
          <w:sz w:val="24"/>
          <w:szCs w:val="24"/>
        </w:rPr>
        <w:t xml:space="preserve">Any Contractor or Contractor personnel visiting or working in an institution is required to receive security clearance prior to entering the institution grounds.  Contractor must furnish the full name, driver's license number, </w:t>
      </w:r>
      <w:proofErr w:type="gramStart"/>
      <w:r w:rsidRPr="00FC2263">
        <w:rPr>
          <w:rFonts w:ascii="Times New Roman" w:eastAsia="Times New Roman" w:hAnsi="Times New Roman" w:cs="Times New Roman"/>
          <w:sz w:val="24"/>
          <w:szCs w:val="24"/>
        </w:rPr>
        <w:t>social</w:t>
      </w:r>
      <w:proofErr w:type="gramEnd"/>
      <w:r w:rsidRPr="00FC2263">
        <w:rPr>
          <w:rFonts w:ascii="Times New Roman" w:eastAsia="Times New Roman" w:hAnsi="Times New Roman" w:cs="Times New Roman"/>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No Contractor personnel will be allowed to work on the institution grounds until the above clearance approval process is completed.  The Contractor is also required to provide a written inventory of tools, vehicles and/or trailers prior to entering the institution grounds.</w:t>
      </w:r>
    </w:p>
    <w:p w:rsidR="00FC2263" w:rsidRDefault="00FC2263" w:rsidP="00A94AFD">
      <w:pPr>
        <w:widowControl/>
        <w:spacing w:after="0" w:line="240" w:lineRule="auto"/>
        <w:ind w:left="720"/>
        <w:contextualSpacing/>
        <w:jc w:val="both"/>
        <w:rPr>
          <w:rFonts w:ascii="Times New Roman" w:eastAsia="Times New Roman" w:hAnsi="Times New Roman" w:cs="Times New Roman"/>
          <w:sz w:val="24"/>
          <w:szCs w:val="24"/>
        </w:rPr>
      </w:pPr>
    </w:p>
    <w:p w:rsidR="00FB64C9" w:rsidRPr="00161C32" w:rsidRDefault="00FC2263" w:rsidP="00A94AFD">
      <w:pPr>
        <w:widowControl/>
        <w:spacing w:after="0" w:line="240" w:lineRule="auto"/>
        <w:jc w:val="both"/>
        <w:rPr>
          <w:rFonts w:ascii="Times New Roman" w:eastAsia="PMingLiU" w:hAnsi="Times New Roman" w:cs="Times New Roman"/>
          <w:sz w:val="24"/>
          <w:szCs w:val="24"/>
          <w:lang w:eastAsia="zh-TW"/>
        </w:rPr>
      </w:pPr>
      <w:r>
        <w:rPr>
          <w:rFonts w:ascii="Times New Roman" w:eastAsia="Times New Roman" w:hAnsi="Times New Roman" w:cs="Times New Roman"/>
          <w:b/>
          <w:bCs/>
          <w:sz w:val="24"/>
          <w:szCs w:val="24"/>
        </w:rPr>
        <w:t>2</w:t>
      </w:r>
      <w:r w:rsidR="003A521A">
        <w:rPr>
          <w:rFonts w:ascii="Times New Roman" w:eastAsia="Times New Roman" w:hAnsi="Times New Roman" w:cs="Times New Roman"/>
          <w:b/>
          <w:bCs/>
          <w:sz w:val="24"/>
          <w:szCs w:val="24"/>
        </w:rPr>
        <w:t>0</w:t>
      </w:r>
      <w:r w:rsidR="00FB64C9" w:rsidRPr="00161C32">
        <w:rPr>
          <w:rFonts w:ascii="Times New Roman" w:eastAsia="Times New Roman" w:hAnsi="Times New Roman" w:cs="Times New Roman"/>
          <w:b/>
          <w:bCs/>
          <w:sz w:val="24"/>
          <w:szCs w:val="24"/>
        </w:rPr>
        <w:t>.</w:t>
      </w:r>
      <w:r w:rsidR="00FB64C9" w:rsidRPr="00161C32">
        <w:rPr>
          <w:rFonts w:ascii="Times New Roman" w:eastAsia="Times New Roman" w:hAnsi="Times New Roman" w:cs="Times New Roman"/>
          <w:b/>
          <w:bCs/>
          <w:sz w:val="24"/>
          <w:szCs w:val="24"/>
        </w:rPr>
        <w:tab/>
      </w:r>
      <w:r w:rsidR="00FB64C9" w:rsidRPr="00161C32">
        <w:rPr>
          <w:rFonts w:ascii="Times New Roman" w:hAnsi="Times New Roman" w:cs="Times New Roman"/>
          <w:b/>
          <w:sz w:val="24"/>
          <w:szCs w:val="24"/>
        </w:rPr>
        <w:t xml:space="preserve">Insurance Requirements for Contractors:  </w:t>
      </w:r>
    </w:p>
    <w:p w:rsidR="00FB64C9" w:rsidRPr="00161C32" w:rsidRDefault="00FB64C9" w:rsidP="00A94AFD">
      <w:pPr>
        <w:widowControl/>
        <w:spacing w:after="0" w:line="240" w:lineRule="auto"/>
        <w:ind w:left="72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The cost of such insurance shall be included in the bidder’s pricing.</w:t>
      </w:r>
    </w:p>
    <w:p w:rsidR="00FB64C9" w:rsidRPr="00161C32" w:rsidRDefault="00FB64C9" w:rsidP="00A94AFD">
      <w:pPr>
        <w:widowControl/>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A.</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Minimum Scope and Limits of Insurance</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u w:val="single"/>
          <w:lang w:eastAsia="zh-TW"/>
        </w:rPr>
      </w:pPr>
      <w:r w:rsidRPr="00161C32">
        <w:rPr>
          <w:rFonts w:ascii="Times New Roman" w:eastAsia="PMingLiU" w:hAnsi="Times New Roman" w:cs="Times New Roman"/>
          <w:sz w:val="24"/>
          <w:szCs w:val="24"/>
          <w:u w:val="single"/>
          <w:lang w:eastAsia="zh-TW"/>
        </w:rPr>
        <w:t>Workers Compensation</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Commercial General Liability</w:t>
      </w:r>
    </w:p>
    <w:p w:rsidR="00FB64C9" w:rsidRPr="00161C32" w:rsidRDefault="00FB64C9" w:rsidP="00A94AFD">
      <w:pPr>
        <w:widowControl/>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886"/>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u w:val="single"/>
          <w:lang w:eastAsia="zh-TW"/>
        </w:rPr>
        <w:t>Automobile Liability</w:t>
      </w:r>
    </w:p>
    <w:p w:rsidR="00FB64C9" w:rsidRPr="00161C32" w:rsidRDefault="00FB64C9" w:rsidP="00A94AFD">
      <w:pPr>
        <w:widowControl/>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161C32">
        <w:rPr>
          <w:rFonts w:ascii="Times New Roman" w:eastAsia="PMingLiU" w:hAnsi="Times New Roman" w:cs="Times New Roman"/>
          <w:sz w:val="24"/>
          <w:szCs w:val="24"/>
          <w:lang w:eastAsia="zh-TW"/>
        </w:rPr>
        <w:noBreakHyphen/>
        <w:t>owned automobiles.</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Deductibles and Self</w:t>
      </w:r>
      <w:r w:rsidRPr="00161C32">
        <w:rPr>
          <w:rFonts w:ascii="Times New Roman" w:eastAsia="PMingLiU" w:hAnsi="Times New Roman" w:cs="Times New Roman"/>
          <w:sz w:val="24"/>
          <w:szCs w:val="24"/>
          <w:u w:val="single"/>
          <w:lang w:eastAsia="zh-TW"/>
        </w:rPr>
        <w:noBreakHyphen/>
        <w:t>Insured Retentions</w:t>
      </w:r>
    </w:p>
    <w:p w:rsidR="00FB64C9" w:rsidRPr="00161C32" w:rsidRDefault="00FB64C9" w:rsidP="00A94AFD">
      <w:pPr>
        <w:widowControl/>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Any deductibles or self-insured retentions must be declared to and accepted by the Agency.  The Contractor shall be responsible for all deductibles and self-insured retentions.  </w:t>
      </w:r>
    </w:p>
    <w:p w:rsidR="00FB64C9" w:rsidRPr="00161C32" w:rsidRDefault="00FB64C9" w:rsidP="00A94AFD">
      <w:pPr>
        <w:widowControl/>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C.</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Other Insurance Provisions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The policies are to contain, or be endorsed to contain, the following provisions: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Commercial General Liability, Automobile Liability, and Cyber Liability Coverages</w:t>
      </w:r>
    </w:p>
    <w:p w:rsidR="00FB64C9" w:rsidRPr="00161C32" w:rsidRDefault="00FB64C9" w:rsidP="00A94AF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39"/>
        </w:numPr>
        <w:tabs>
          <w:tab w:val="left" w:pos="-1440"/>
          <w:tab w:val="left" w:pos="-720"/>
          <w:tab w:val="left" w:pos="720"/>
          <w:tab w:val="left" w:pos="1080"/>
          <w:tab w:val="left" w:pos="135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The Agency, its officers, agents, employees and volunteers shall be named as an additional insured as regards negligence by the Contractor. ISO Form CG 20 10 (for ongoing work) and CG 2037 (for completed work) (current forms approved for use in Louisiana), or equivalent, are to be used when applicable. The coverage shall contain no special limitations on the scope of protection afforded to the Agency. </w:t>
      </w:r>
    </w:p>
    <w:p w:rsidR="00FB64C9" w:rsidRPr="00161C32" w:rsidRDefault="00FB64C9" w:rsidP="00A94AFD">
      <w:pPr>
        <w:widowControl/>
        <w:numPr>
          <w:ilvl w:val="0"/>
          <w:numId w:val="39"/>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Contractor’s insurance shall be primary as respects the Agency, its officers, agents, employees and volunteers for any and all losses that occur under the contract.  Any insurance or self-insurance maintained by the Agency shall be excess and non-contributory of the Contractor’s insurance.</w:t>
      </w:r>
    </w:p>
    <w:p w:rsidR="00FB64C9" w:rsidRPr="00161C32" w:rsidRDefault="00FB64C9" w:rsidP="00A94AFD">
      <w:p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Workers Compensation and Employers Liability Coverage</w:t>
      </w:r>
    </w:p>
    <w:p w:rsidR="00FB64C9" w:rsidRPr="00161C32" w:rsidRDefault="00FB64C9" w:rsidP="00A94AFD">
      <w:pPr>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1"/>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795"/>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To the fullest extent allowed by law, the insurer shall agree to waive all rights of subrogation against the Agency, its officers, agents, employees and volunteers for losses arising from work performed by the Contractor for the Agency.</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4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Coverages</w:t>
      </w:r>
    </w:p>
    <w:p w:rsidR="00FB64C9" w:rsidRPr="00161C32" w:rsidRDefault="00FB64C9" w:rsidP="00A94AF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All policies must be endorsed to require 30-day written notice of cancellation to the Agency.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insurance companies issuing the policies shall have no recourse against the Agency for payment of premiums or for assessments under any form of the policies.</w:t>
      </w:r>
    </w:p>
    <w:p w:rsidR="00FB64C9" w:rsidRPr="00161C32" w:rsidRDefault="00FB64C9" w:rsidP="00A94AFD">
      <w:pPr>
        <w:widowControl/>
        <w:numPr>
          <w:ilvl w:val="1"/>
          <w:numId w:val="40"/>
        </w:numPr>
        <w:tabs>
          <w:tab w:val="left" w:pos="-1440"/>
          <w:tab w:val="left" w:pos="-720"/>
          <w:tab w:val="left" w:pos="720"/>
          <w:tab w:val="left" w:pos="1440"/>
          <w:tab w:val="left" w:pos="2160"/>
          <w:tab w:val="left" w:pos="270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216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Any failure of the Contractor to comply with reporting provisions of the policy shall not affect coverage provided to the Agency, its officers, agents, employees and volunteers.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D.</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Acceptability of Insurers</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All required insurance shall be provided by a company or companies lawfully authorized to do business in the jurisdiction in which the Project is located.  Insurance shall be placed with insurers with an A.M. Best's rating of </w:t>
      </w:r>
      <w:r w:rsidRPr="00161C32">
        <w:rPr>
          <w:rFonts w:ascii="Times New Roman" w:eastAsia="PMingLiU" w:hAnsi="Times New Roman" w:cs="Times New Roman"/>
          <w:b/>
          <w:sz w:val="24"/>
          <w:szCs w:val="24"/>
          <w:lang w:eastAsia="zh-TW"/>
        </w:rPr>
        <w:t>A-</w:t>
      </w:r>
      <w:proofErr w:type="gramStart"/>
      <w:r w:rsidRPr="00161C32">
        <w:rPr>
          <w:rFonts w:ascii="Times New Roman" w:eastAsia="PMingLiU" w:hAnsi="Times New Roman" w:cs="Times New Roman"/>
          <w:b/>
          <w:sz w:val="24"/>
          <w:szCs w:val="24"/>
          <w:lang w:eastAsia="zh-TW"/>
        </w:rPr>
        <w:t>:VI</w:t>
      </w:r>
      <w:proofErr w:type="gramEnd"/>
      <w:r w:rsidRPr="00161C32">
        <w:rPr>
          <w:rFonts w:ascii="Times New Roman" w:eastAsia="PMingLiU" w:hAnsi="Times New Roman" w:cs="Times New Roman"/>
          <w:b/>
          <w:sz w:val="24"/>
          <w:szCs w:val="24"/>
          <w:lang w:eastAsia="zh-TW"/>
        </w:rPr>
        <w:t xml:space="preserve"> or higher</w:t>
      </w:r>
      <w:r w:rsidRPr="00161C32">
        <w:rPr>
          <w:rFonts w:ascii="Times New Roman" w:eastAsia="PMingLiU" w:hAnsi="Times New Roman" w:cs="Times New Roman"/>
          <w:sz w:val="24"/>
          <w:szCs w:val="24"/>
          <w:lang w:eastAsia="zh-TW"/>
        </w:rPr>
        <w:t xml:space="preserve">.  This rating requirement may be waived for workers’ compensation coverage only.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1"/>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If at any time an insurer issuing any such policy does not meet the minimum A.M. Best rating, the Contractor shall obtain a policy with an insurer that meets the A.M. Best rating and shall submit another Certificate of Insurance within 30 days.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hanging="27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E.</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Verification of Coverage</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  </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The Certificate Holder should be listed as follows:</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080"/>
        <w:contextualSpacing/>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State of Louisiana</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Office of State Procurement</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1201 N. Third St. Suite 2-160</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Baton Rouge, LA 70802</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lastRenderedPageBreak/>
        <w:t>In addition to the certificates, Contractor shall submit the declarations page and the cancellation provision for each insurance policy.  The Agency reserves the right to request complete certified copies of all required insurance policies at any time.</w:t>
      </w:r>
    </w:p>
    <w:p w:rsidR="00FB64C9" w:rsidRPr="00161C32" w:rsidRDefault="00FB64C9" w:rsidP="00A94AFD">
      <w:pPr>
        <w:widowControl/>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2"/>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Upon failure of the Contractor to furnish, deliver and maintain such insurance, this contract, at the election of the Agency, may be suspended, discontinued or terminated.  Failure of the Contractor to purchase and/or maintain any required insurance shall not relieve the Contractor from any liability or indemnification under the contract.</w:t>
      </w:r>
    </w:p>
    <w:p w:rsidR="00FB64C9" w:rsidRPr="00161C32" w:rsidRDefault="00FB64C9" w:rsidP="00A94AFD">
      <w:pPr>
        <w:widowControl/>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b/>
          <w:sz w:val="24"/>
          <w:szCs w:val="24"/>
          <w:lang w:eastAsia="zh-TW"/>
        </w:rPr>
      </w:pPr>
    </w:p>
    <w:p w:rsidR="00FB64C9" w:rsidRPr="00161C32" w:rsidRDefault="00FB64C9" w:rsidP="00A94AFD">
      <w:pPr>
        <w:widowControl/>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F.</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Subcontractors</w:t>
      </w:r>
    </w:p>
    <w:p w:rsidR="00FB64C9" w:rsidRPr="00161C32" w:rsidRDefault="00FB64C9" w:rsidP="00A94AFD">
      <w:pPr>
        <w:widowControl/>
        <w:tabs>
          <w:tab w:val="left" w:pos="-1440"/>
          <w:tab w:val="left" w:pos="-720"/>
          <w:tab w:val="left" w:pos="27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G.</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Workers Compensation Indemnity</w:t>
      </w:r>
    </w:p>
    <w:p w:rsidR="00FB64C9" w:rsidRPr="00161C32" w:rsidRDefault="00FB64C9" w:rsidP="00A94AFD">
      <w:pPr>
        <w:widowControl/>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line="240" w:lineRule="auto"/>
        <w:ind w:left="1440"/>
        <w:jc w:val="both"/>
        <w:rPr>
          <w:rFonts w:ascii="Times New Roman" w:eastAsia="PMingLiU" w:hAnsi="Times New Roman" w:cs="Times New Roman"/>
          <w:iCs/>
          <w:sz w:val="24"/>
          <w:szCs w:val="24"/>
          <w:lang w:eastAsia="zh-TW"/>
        </w:rPr>
      </w:pPr>
      <w:r w:rsidRPr="00161C32">
        <w:rPr>
          <w:rFonts w:ascii="Times New Roman" w:eastAsia="PMingLiU" w:hAnsi="Times New Roman" w:cs="Times New Roman"/>
          <w:iCs/>
          <w:sz w:val="24"/>
          <w:szCs w:val="24"/>
          <w:lang w:eastAsia="zh-TW"/>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lang w:eastAsia="zh-TW"/>
        </w:rPr>
        <w:tab/>
        <w:t>H.</w:t>
      </w:r>
      <w:r w:rsidRPr="00161C32">
        <w:rPr>
          <w:rFonts w:ascii="Times New Roman" w:eastAsia="PMingLiU" w:hAnsi="Times New Roman" w:cs="Times New Roman"/>
          <w:sz w:val="24"/>
          <w:szCs w:val="24"/>
          <w:lang w:eastAsia="zh-TW"/>
        </w:rPr>
        <w:tab/>
      </w:r>
      <w:r w:rsidRPr="00161C32">
        <w:rPr>
          <w:rFonts w:ascii="Times New Roman" w:eastAsia="PMingLiU" w:hAnsi="Times New Roman" w:cs="Times New Roman"/>
          <w:sz w:val="24"/>
          <w:szCs w:val="24"/>
          <w:u w:val="single"/>
          <w:lang w:eastAsia="zh-TW"/>
        </w:rPr>
        <w:t>Indemnification/Hold Harmless Agreement</w:t>
      </w:r>
    </w:p>
    <w:p w:rsidR="00FB64C9" w:rsidRPr="00161C32" w:rsidRDefault="00FB64C9" w:rsidP="00A94AFD">
      <w:pPr>
        <w:widowControl/>
        <w:tabs>
          <w:tab w:val="left" w:pos="360"/>
        </w:tabs>
        <w:spacing w:after="0" w:line="240" w:lineRule="auto"/>
        <w:jc w:val="both"/>
        <w:rPr>
          <w:rFonts w:ascii="Times New Roman" w:eastAsia="PMingLiU" w:hAnsi="Times New Roman" w:cs="Times New Roman"/>
          <w:sz w:val="24"/>
          <w:szCs w:val="24"/>
          <w:lang w:eastAsia="zh-TW"/>
        </w:rPr>
      </w:pPr>
    </w:p>
    <w:p w:rsidR="00FB64C9" w:rsidRPr="00161C32" w:rsidRDefault="00FB64C9" w:rsidP="00A94AFD">
      <w:pPr>
        <w:widowControl/>
        <w:numPr>
          <w:ilvl w:val="0"/>
          <w:numId w:val="24"/>
        </w:numPr>
        <w:tabs>
          <w:tab w:val="left" w:pos="-720"/>
          <w:tab w:val="left" w:pos="3960"/>
        </w:tabs>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FB64C9" w:rsidRPr="00161C32" w:rsidRDefault="00FB64C9" w:rsidP="00A94AFD">
      <w:pPr>
        <w:widowControl/>
        <w:tabs>
          <w:tab w:val="left" w:pos="-720"/>
        </w:tabs>
        <w:spacing w:after="0" w:line="240" w:lineRule="auto"/>
        <w:ind w:left="360"/>
        <w:jc w:val="both"/>
        <w:rPr>
          <w:rFonts w:ascii="Times New Roman" w:eastAsia="PMingLiU" w:hAnsi="Times New Roman" w:cs="Times New Roman"/>
          <w:sz w:val="24"/>
          <w:szCs w:val="24"/>
          <w:lang w:eastAsia="zh-TW"/>
        </w:rPr>
      </w:pPr>
    </w:p>
    <w:p w:rsidR="009A7362" w:rsidRDefault="00FB64C9" w:rsidP="009A7362">
      <w:pPr>
        <w:widowControl/>
        <w:numPr>
          <w:ilvl w:val="0"/>
          <w:numId w:val="24"/>
        </w:numPr>
        <w:spacing w:after="0" w:line="240" w:lineRule="auto"/>
        <w:ind w:left="1800"/>
        <w:contextualSpacing/>
        <w:jc w:val="both"/>
        <w:rPr>
          <w:rFonts w:ascii="Times New Roman" w:eastAsia="PMingLiU" w:hAnsi="Times New Roman" w:cs="Times New Roman"/>
          <w:sz w:val="24"/>
          <w:szCs w:val="24"/>
          <w:lang w:eastAsia="zh-TW"/>
        </w:rPr>
      </w:pPr>
      <w:r w:rsidRPr="00161C32">
        <w:rPr>
          <w:rFonts w:ascii="Times New Roman" w:eastAsia="PMingLiU" w:hAnsi="Times New Roman" w:cs="Times New Roman"/>
          <w:sz w:val="24"/>
          <w:szCs w:val="24"/>
          <w:lang w:eastAsia="zh-TW"/>
        </w:rPr>
        <w:t xml:space="preserve">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State of Louisiana may, but is not required to, consult </w:t>
      </w:r>
      <w:r w:rsidRPr="00161C32">
        <w:rPr>
          <w:rFonts w:ascii="Times New Roman" w:eastAsia="PMingLiU" w:hAnsi="Times New Roman" w:cs="Times New Roman"/>
          <w:sz w:val="24"/>
          <w:szCs w:val="24"/>
          <w:lang w:eastAsia="zh-TW"/>
        </w:rPr>
        <w:lastRenderedPageBreak/>
        <w:t>with the Contractor in the defense of claims, but this shall not affect the Contractor’s responsibility for the handling of and expenses for all claims.</w:t>
      </w:r>
    </w:p>
    <w:p w:rsidR="009A7362" w:rsidRPr="00D0443C" w:rsidRDefault="009A7362" w:rsidP="00D0443C">
      <w:pPr>
        <w:spacing w:after="0"/>
        <w:rPr>
          <w:rFonts w:ascii="Times New Roman" w:hAnsi="Times New Roman" w:cs="Times New Roman"/>
          <w:bCs/>
          <w:sz w:val="24"/>
          <w:szCs w:val="24"/>
        </w:rPr>
      </w:pPr>
    </w:p>
    <w:p w:rsid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9A7362" w:rsidRDefault="009A7362" w:rsidP="009A736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3A521A">
        <w:rPr>
          <w:rFonts w:ascii="Times New Roman" w:hAnsi="Times New Roman" w:cs="Times New Roman"/>
          <w:sz w:val="24"/>
          <w:szCs w:val="24"/>
        </w:rPr>
        <w:t>LaKeisha Bryant</w:t>
      </w:r>
      <w:r>
        <w:rPr>
          <w:rFonts w:ascii="Times New Roman" w:hAnsi="Times New Roman" w:cs="Times New Roman"/>
          <w:sz w:val="24"/>
          <w:szCs w:val="24"/>
        </w:rPr>
        <w:t>, phone: 225-342-</w:t>
      </w:r>
      <w:r w:rsidR="003A521A">
        <w:rPr>
          <w:rFonts w:ascii="Times New Roman" w:hAnsi="Times New Roman" w:cs="Times New Roman"/>
          <w:sz w:val="24"/>
          <w:szCs w:val="24"/>
        </w:rPr>
        <w:t>4824</w:t>
      </w:r>
      <w:r>
        <w:rPr>
          <w:rFonts w:ascii="Times New Roman" w:hAnsi="Times New Roman" w:cs="Times New Roman"/>
          <w:sz w:val="24"/>
          <w:szCs w:val="24"/>
        </w:rPr>
        <w:t xml:space="preserve">, email:  </w:t>
      </w:r>
      <w:hyperlink r:id="rId12" w:history="1">
        <w:r w:rsidR="003A521A" w:rsidRPr="0012029F">
          <w:rPr>
            <w:rStyle w:val="Hyperlink"/>
            <w:rFonts w:ascii="Times New Roman" w:hAnsi="Times New Roman" w:cs="Times New Roman"/>
            <w:sz w:val="24"/>
            <w:szCs w:val="24"/>
          </w:rPr>
          <w:t>LaKeisha.Bryant2@la.gov</w:t>
        </w:r>
      </w:hyperlink>
      <w:r w:rsidR="003A521A">
        <w:rPr>
          <w:rFonts w:ascii="Times New Roman" w:hAnsi="Times New Roman" w:cs="Times New Roman"/>
          <w:sz w:val="24"/>
          <w:szCs w:val="24"/>
        </w:rPr>
        <w:t xml:space="preserve"> </w:t>
      </w:r>
      <w:r w:rsidR="00CA73D6" w:rsidRPr="009A7362">
        <w:rPr>
          <w:rFonts w:ascii="Times New Roman" w:hAnsi="Times New Roman" w:cs="Times New Roman"/>
          <w:bCs/>
          <w:sz w:val="24"/>
          <w:szCs w:val="24"/>
        </w:rPr>
        <w:tab/>
      </w:r>
      <w:r w:rsidR="007D2093" w:rsidRPr="009A7362">
        <w:rPr>
          <w:rFonts w:ascii="Times New Roman" w:hAnsi="Times New Roman" w:cs="Times New Roman"/>
          <w:bCs/>
          <w:sz w:val="24"/>
          <w:szCs w:val="24"/>
        </w:rPr>
        <w:tab/>
      </w:r>
    </w:p>
    <w:sectPr w:rsidR="00023A76" w:rsidRPr="009A7362" w:rsidSect="00C3774E">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AAE" w:rsidRDefault="00052AAE">
      <w:pPr>
        <w:spacing w:after="0" w:line="240" w:lineRule="auto"/>
      </w:pPr>
      <w:r>
        <w:separator/>
      </w:r>
    </w:p>
  </w:endnote>
  <w:endnote w:type="continuationSeparator" w:id="0">
    <w:p w:rsidR="00052AAE" w:rsidRDefault="0005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E36D7">
      <w:rPr>
        <w:rFonts w:ascii="Times New Roman" w:hAnsi="Times New Roman" w:cs="Times New Roman"/>
        <w:noProof/>
      </w:rPr>
      <w:t>9</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E36D7">
      <w:rPr>
        <w:rFonts w:ascii="Times New Roman" w:hAnsi="Times New Roman" w:cs="Times New Roman"/>
        <w:noProof/>
      </w:rPr>
      <w:t>9</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AAE" w:rsidRDefault="00052AAE">
      <w:pPr>
        <w:spacing w:after="0" w:line="240" w:lineRule="auto"/>
      </w:pPr>
      <w:r>
        <w:separator/>
      </w:r>
    </w:p>
  </w:footnote>
  <w:footnote w:type="continuationSeparator" w:id="0">
    <w:p w:rsidR="00052AAE" w:rsidRDefault="00052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FC2263">
    <w:pPr>
      <w:pStyle w:val="Header"/>
      <w:ind w:left="1080"/>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FC2263">
      <w:rPr>
        <w:rFonts w:ascii="Times New Roman" w:hAnsi="Times New Roman" w:cs="Times New Roman"/>
        <w:sz w:val="24"/>
        <w:szCs w:val="24"/>
      </w:rPr>
      <w:t xml:space="preserve"> 3000025007</w:t>
    </w:r>
    <w:r w:rsidR="00FC2263">
      <w:rPr>
        <w:rFonts w:ascii="Times New Roman" w:hAnsi="Times New Roman" w:cs="Times New Roman"/>
        <w:sz w:val="24"/>
        <w:szCs w:val="24"/>
      </w:rPr>
      <w:tab/>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FC2263">
      <w:rPr>
        <w:rFonts w:ascii="Times New Roman" w:hAnsi="Times New Roman" w:cs="Times New Roman"/>
        <w:sz w:val="24"/>
        <w:szCs w:val="24"/>
      </w:rPr>
      <w:t xml:space="preserve"> </w:t>
    </w:r>
    <w:r w:rsidR="00FC2263" w:rsidRPr="00FC2263">
      <w:rPr>
        <w:rFonts w:ascii="Times New Roman" w:hAnsi="Times New Roman" w:cs="Times New Roman"/>
        <w:sz w:val="24"/>
        <w:szCs w:val="24"/>
      </w:rPr>
      <w:t>*</w:t>
    </w:r>
    <w:proofErr w:type="spellStart"/>
    <w:r w:rsidR="00FC2263" w:rsidRPr="00FC2263">
      <w:rPr>
        <w:rFonts w:ascii="Times New Roman" w:hAnsi="Times New Roman" w:cs="Times New Roman"/>
        <w:sz w:val="24"/>
        <w:szCs w:val="24"/>
      </w:rPr>
      <w:t>Mand</w:t>
    </w:r>
    <w:proofErr w:type="spellEnd"/>
    <w:r w:rsidR="00FC2263" w:rsidRPr="00FC2263">
      <w:rPr>
        <w:rFonts w:ascii="Times New Roman" w:hAnsi="Times New Roman" w:cs="Times New Roman"/>
        <w:sz w:val="24"/>
        <w:szCs w:val="24"/>
      </w:rPr>
      <w:t xml:space="preserve">. Site Visit*TB System </w:t>
    </w:r>
    <w:proofErr w:type="spellStart"/>
    <w:r w:rsidR="00FC2263" w:rsidRPr="00FC2263">
      <w:rPr>
        <w:rFonts w:ascii="Times New Roman" w:hAnsi="Times New Roman" w:cs="Times New Roman"/>
        <w:sz w:val="24"/>
        <w:szCs w:val="24"/>
      </w:rPr>
      <w:t>Maint</w:t>
    </w:r>
    <w:proofErr w:type="spellEnd"/>
    <w:r w:rsidR="00FC2263" w:rsidRPr="00FC2263">
      <w:rPr>
        <w:rFonts w:ascii="Times New Roman" w:hAnsi="Times New Roman" w:cs="Times New Roman"/>
        <w:sz w:val="24"/>
        <w:szCs w:val="24"/>
      </w:rPr>
      <w:t>. - DOC</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2"/>
  </w:num>
  <w:num w:numId="4">
    <w:abstractNumId w:val="3"/>
  </w:num>
  <w:num w:numId="5">
    <w:abstractNumId w:val="7"/>
  </w:num>
  <w:num w:numId="6">
    <w:abstractNumId w:val="21"/>
  </w:num>
  <w:num w:numId="7">
    <w:abstractNumId w:val="16"/>
  </w:num>
  <w:num w:numId="8">
    <w:abstractNumId w:val="23"/>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5"/>
  </w:num>
  <w:num w:numId="16">
    <w:abstractNumId w:val="17"/>
  </w:num>
  <w:num w:numId="17">
    <w:abstractNumId w:val="1"/>
  </w:num>
  <w:num w:numId="18">
    <w:abstractNumId w:val="29"/>
  </w:num>
  <w:num w:numId="19">
    <w:abstractNumId w:val="30"/>
  </w:num>
  <w:num w:numId="20">
    <w:abstractNumId w:val="6"/>
  </w:num>
  <w:num w:numId="21">
    <w:abstractNumId w:val="26"/>
  </w:num>
  <w:num w:numId="22">
    <w:abstractNumId w:val="18"/>
  </w:num>
  <w:num w:numId="23">
    <w:abstractNumId w:val="20"/>
  </w:num>
  <w:num w:numId="24">
    <w:abstractNumId w:val="8"/>
  </w:num>
  <w:num w:numId="25">
    <w:abstractNumId w:val="14"/>
  </w:num>
  <w:num w:numId="26">
    <w:abstractNumId w:val="0"/>
  </w:num>
  <w:num w:numId="27">
    <w:abstractNumId w:val="36"/>
  </w:num>
  <w:num w:numId="28">
    <w:abstractNumId w:val="34"/>
  </w:num>
  <w:num w:numId="29">
    <w:abstractNumId w:val="15"/>
  </w:num>
  <w:num w:numId="30">
    <w:abstractNumId w:val="4"/>
  </w:num>
  <w:num w:numId="31">
    <w:abstractNumId w:val="35"/>
  </w:num>
  <w:num w:numId="32">
    <w:abstractNumId w:val="31"/>
  </w:num>
  <w:num w:numId="33">
    <w:abstractNumId w:val="2"/>
  </w:num>
  <w:num w:numId="34">
    <w:abstractNumId w:val="32"/>
  </w:num>
  <w:num w:numId="35">
    <w:abstractNumId w:val="40"/>
  </w:num>
  <w:num w:numId="36">
    <w:abstractNumId w:val="37"/>
  </w:num>
  <w:num w:numId="37">
    <w:abstractNumId w:val="11"/>
  </w:num>
  <w:num w:numId="38">
    <w:abstractNumId w:val="12"/>
  </w:num>
  <w:num w:numId="39">
    <w:abstractNumId w:val="13"/>
  </w:num>
  <w:num w:numId="40">
    <w:abstractNumId w:val="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AE"/>
    <w:rsid w:val="00023A76"/>
    <w:rsid w:val="00031063"/>
    <w:rsid w:val="000337DE"/>
    <w:rsid w:val="00040151"/>
    <w:rsid w:val="000453BD"/>
    <w:rsid w:val="00052AAE"/>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E36D7"/>
    <w:rsid w:val="00305D3E"/>
    <w:rsid w:val="00325E89"/>
    <w:rsid w:val="003263E8"/>
    <w:rsid w:val="00332CF3"/>
    <w:rsid w:val="00332F6C"/>
    <w:rsid w:val="0033559B"/>
    <w:rsid w:val="00347B09"/>
    <w:rsid w:val="003622C5"/>
    <w:rsid w:val="00385724"/>
    <w:rsid w:val="003951D2"/>
    <w:rsid w:val="003A0628"/>
    <w:rsid w:val="003A39AE"/>
    <w:rsid w:val="003A521A"/>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A7362"/>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94AFD"/>
    <w:rsid w:val="00AA0ADC"/>
    <w:rsid w:val="00AB1292"/>
    <w:rsid w:val="00AB1330"/>
    <w:rsid w:val="00AC013D"/>
    <w:rsid w:val="00AC57CE"/>
    <w:rsid w:val="00AD0331"/>
    <w:rsid w:val="00AE3925"/>
    <w:rsid w:val="00AF2AE4"/>
    <w:rsid w:val="00B01752"/>
    <w:rsid w:val="00B12026"/>
    <w:rsid w:val="00B25EF4"/>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2FFB"/>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0443C"/>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DF5409"/>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B64C9"/>
    <w:rsid w:val="00FC13B9"/>
    <w:rsid w:val="00FC14B1"/>
    <w:rsid w:val="00FC2263"/>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CAF67A"/>
  <w15:chartTrackingRefBased/>
  <w15:docId w15:val="{9BC5AF82-6D94-496C-8F04-340D7FDF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2768">
      <w:bodyDiv w:val="1"/>
      <w:marLeft w:val="0"/>
      <w:marRight w:val="0"/>
      <w:marTop w:val="0"/>
      <w:marBottom w:val="0"/>
      <w:divBdr>
        <w:top w:val="none" w:sz="0" w:space="0" w:color="auto"/>
        <w:left w:val="none" w:sz="0" w:space="0" w:color="auto"/>
        <w:bottom w:val="none" w:sz="0" w:space="0" w:color="auto"/>
        <w:right w:val="none" w:sz="0" w:space="0" w:color="auto"/>
      </w:divBdr>
    </w:div>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Keisha.Bryant2@l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roll.kling@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Service%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40960-5DBB-4851-A70A-83BC1028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Service Master Attachment A - Special Terms and Conditions</Template>
  <TotalTime>14</TotalTime>
  <Pages>9</Pages>
  <Words>3227</Words>
  <Characters>18759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 (OSP)</dc:creator>
  <cp:keywords/>
  <dc:description/>
  <cp:lastModifiedBy>LaKeisha Bryant (OSP)</cp:lastModifiedBy>
  <cp:revision>5</cp:revision>
  <cp:lastPrinted>2022-05-19T21:13:00Z</cp:lastPrinted>
  <dcterms:created xsi:type="dcterms:W3CDTF">2025-06-12T14:39:00Z</dcterms:created>
  <dcterms:modified xsi:type="dcterms:W3CDTF">2025-06-18T16:29:00Z</dcterms:modified>
</cp:coreProperties>
</file>