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98432" w14:textId="77777777" w:rsidR="00EA2320" w:rsidRPr="009E7CBA" w:rsidRDefault="00EA2320" w:rsidP="00772116">
      <w:pPr>
        <w:spacing w:after="0" w:line="240" w:lineRule="auto"/>
        <w:rPr>
          <w:rFonts w:eastAsia="Times New Roman"/>
          <w:sz w:val="24"/>
          <w:szCs w:val="24"/>
        </w:rPr>
      </w:pPr>
    </w:p>
    <w:p w14:paraId="43F1488E" w14:textId="17D07680" w:rsidR="007533DE" w:rsidRPr="001C2171" w:rsidRDefault="006917C9" w:rsidP="00EA2320">
      <w:pPr>
        <w:spacing w:after="0" w:line="240" w:lineRule="auto"/>
        <w:jc w:val="center"/>
        <w:rPr>
          <w:rFonts w:eastAsia="Times New Roman"/>
          <w:sz w:val="24"/>
          <w:szCs w:val="24"/>
        </w:rPr>
      </w:pPr>
      <w:r w:rsidRPr="001C2171">
        <w:rPr>
          <w:rFonts w:eastAsia="Times New Roman"/>
          <w:bCs/>
          <w:sz w:val="24"/>
          <w:szCs w:val="24"/>
        </w:rPr>
        <w:t>July 16</w:t>
      </w:r>
      <w:r w:rsidR="002627E3" w:rsidRPr="001C2171">
        <w:rPr>
          <w:rFonts w:eastAsia="Times New Roman"/>
          <w:bCs/>
          <w:sz w:val="24"/>
          <w:szCs w:val="24"/>
        </w:rPr>
        <w:t>, 2025</w:t>
      </w:r>
    </w:p>
    <w:p w14:paraId="1A7959FD" w14:textId="77777777" w:rsidR="00EA2320" w:rsidRPr="00576C76" w:rsidRDefault="00EA2320" w:rsidP="00EA2320">
      <w:pPr>
        <w:spacing w:after="0" w:line="240" w:lineRule="auto"/>
        <w:jc w:val="center"/>
        <w:rPr>
          <w:rFonts w:eastAsia="Times New Roman"/>
          <w:b/>
          <w:bCs/>
          <w:sz w:val="24"/>
          <w:szCs w:val="24"/>
          <w:highlight w:val="yellow"/>
        </w:rPr>
      </w:pPr>
    </w:p>
    <w:p w14:paraId="3C7DEFB0" w14:textId="65A56E72" w:rsidR="00EA2320" w:rsidRDefault="00F577EE" w:rsidP="00EA2320">
      <w:pPr>
        <w:spacing w:after="0" w:line="240" w:lineRule="auto"/>
        <w:jc w:val="center"/>
        <w:rPr>
          <w:rFonts w:eastAsia="Times New Roman"/>
          <w:bCs/>
          <w:color w:val="0070C0"/>
          <w:sz w:val="24"/>
          <w:szCs w:val="24"/>
        </w:rPr>
      </w:pPr>
      <w:r w:rsidRPr="001C2171">
        <w:rPr>
          <w:rFonts w:eastAsia="Times New Roman"/>
          <w:b/>
          <w:bCs/>
          <w:sz w:val="24"/>
          <w:szCs w:val="24"/>
        </w:rPr>
        <w:t>ADDENDUM NO. 04</w:t>
      </w:r>
    </w:p>
    <w:p w14:paraId="4661164B" w14:textId="77777777" w:rsidR="00333988" w:rsidRPr="00EA2320" w:rsidRDefault="00333988" w:rsidP="00EA2320">
      <w:pPr>
        <w:spacing w:after="0" w:line="240" w:lineRule="auto"/>
        <w:jc w:val="center"/>
        <w:rPr>
          <w:rFonts w:eastAsia="Times New Roman"/>
          <w:b/>
          <w:bCs/>
          <w:sz w:val="24"/>
          <w:szCs w:val="24"/>
        </w:rPr>
      </w:pPr>
    </w:p>
    <w:p w14:paraId="15A10F8B" w14:textId="6C8903B9"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RFx Number </w:t>
      </w:r>
      <w:r w:rsidR="00333988" w:rsidRPr="009E7CBA">
        <w:rPr>
          <w:rFonts w:eastAsia="Times New Roman"/>
          <w:sz w:val="24"/>
          <w:szCs w:val="24"/>
        </w:rPr>
        <w:t>3000024986</w:t>
      </w:r>
      <w:r w:rsidRPr="009E7CBA">
        <w:rPr>
          <w:rFonts w:eastAsia="Times New Roman"/>
          <w:sz w:val="24"/>
          <w:szCs w:val="24"/>
        </w:rPr>
        <w:t xml:space="preserve"> for </w:t>
      </w:r>
      <w:r w:rsidRPr="00EA2320">
        <w:rPr>
          <w:rFonts w:eastAsia="Times New Roman"/>
          <w:sz w:val="24"/>
          <w:szCs w:val="24"/>
        </w:rPr>
        <w:t>the Invitation to Bid</w:t>
      </w:r>
      <w:r w:rsidR="00772116">
        <w:rPr>
          <w:rFonts w:eastAsia="Times New Roman"/>
          <w:sz w:val="24"/>
          <w:szCs w:val="24"/>
        </w:rPr>
        <w:t xml:space="preserve"> (ITB)</w:t>
      </w:r>
      <w:r w:rsidRPr="00EA2320">
        <w:rPr>
          <w:rFonts w:eastAsia="Times New Roman"/>
          <w:sz w:val="24"/>
          <w:szCs w:val="24"/>
        </w:rPr>
        <w:t xml:space="preserve"> for the State of Louisiana </w:t>
      </w:r>
      <w:r w:rsidRPr="009E7CBA">
        <w:rPr>
          <w:rFonts w:eastAsia="Times New Roman"/>
          <w:sz w:val="24"/>
          <w:szCs w:val="24"/>
        </w:rPr>
        <w:t xml:space="preserve">– </w:t>
      </w:r>
      <w:r w:rsidR="00333988" w:rsidRPr="009E7CBA">
        <w:rPr>
          <w:rFonts w:eastAsia="Times New Roman"/>
          <w:sz w:val="24"/>
          <w:szCs w:val="24"/>
        </w:rPr>
        <w:t xml:space="preserve">Unarmed Security Guard Services – LDH, </w:t>
      </w:r>
      <w:r w:rsidRPr="009E7CBA">
        <w:rPr>
          <w:rFonts w:eastAsia="Times New Roman"/>
          <w:sz w:val="24"/>
          <w:szCs w:val="24"/>
        </w:rPr>
        <w:t xml:space="preserve">which </w:t>
      </w:r>
      <w:r w:rsidRPr="00EA2320">
        <w:rPr>
          <w:rFonts w:eastAsia="Times New Roman"/>
          <w:sz w:val="24"/>
          <w:szCs w:val="24"/>
        </w:rPr>
        <w:t xml:space="preserve">is currently scheduled to open at </w:t>
      </w:r>
      <w:r w:rsidR="00333988" w:rsidRPr="009E7CBA">
        <w:rPr>
          <w:rFonts w:eastAsia="Times New Roman"/>
          <w:sz w:val="24"/>
          <w:szCs w:val="24"/>
        </w:rPr>
        <w:t>10:00 AM</w:t>
      </w:r>
      <w:r w:rsidR="00772116" w:rsidRPr="009E7CBA">
        <w:rPr>
          <w:rFonts w:eastAsia="Times New Roman"/>
          <w:sz w:val="24"/>
          <w:szCs w:val="24"/>
        </w:rPr>
        <w:t xml:space="preserve"> C</w:t>
      </w:r>
      <w:r w:rsidRPr="009E7CBA">
        <w:rPr>
          <w:rFonts w:eastAsia="Times New Roman"/>
          <w:sz w:val="24"/>
          <w:szCs w:val="24"/>
        </w:rPr>
        <w:t xml:space="preserve">T on </w:t>
      </w:r>
      <w:r w:rsidR="006917C9" w:rsidRPr="001C2171">
        <w:rPr>
          <w:rFonts w:eastAsia="Times New Roman"/>
          <w:sz w:val="24"/>
          <w:szCs w:val="24"/>
        </w:rPr>
        <w:t>July 22</w:t>
      </w:r>
      <w:r w:rsidR="00333988" w:rsidRPr="001C2171">
        <w:rPr>
          <w:rFonts w:eastAsia="Times New Roman"/>
          <w:sz w:val="24"/>
          <w:szCs w:val="24"/>
        </w:rPr>
        <w:t>, 2025</w:t>
      </w:r>
      <w:r w:rsidRPr="001C2171">
        <w:rPr>
          <w:rFonts w:eastAsia="Times New Roman"/>
          <w:sz w:val="24"/>
          <w:szCs w:val="24"/>
        </w:rPr>
        <w:t>.</w:t>
      </w:r>
      <w:r w:rsidRPr="009E7CBA">
        <w:rPr>
          <w:rFonts w:eastAsia="Times New Roman"/>
          <w:sz w:val="24"/>
          <w:szCs w:val="24"/>
        </w:rPr>
        <w:t xml:space="preserve"> </w:t>
      </w:r>
    </w:p>
    <w:p w14:paraId="5EDE083C" w14:textId="77777777" w:rsidR="00EA2320" w:rsidRPr="00EA2320" w:rsidRDefault="00EA2320" w:rsidP="00EA2320">
      <w:pPr>
        <w:spacing w:after="0" w:line="240" w:lineRule="auto"/>
        <w:jc w:val="both"/>
        <w:rPr>
          <w:rFonts w:eastAsia="Times New Roman"/>
          <w:sz w:val="24"/>
          <w:szCs w:val="24"/>
        </w:rPr>
      </w:pPr>
    </w:p>
    <w:p w14:paraId="06EEBD3E" w14:textId="77777777"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14:paraId="0FDEA607" w14:textId="77777777" w:rsidR="009C7C7F" w:rsidRPr="009C7C7F" w:rsidRDefault="009C7C7F" w:rsidP="009C7C7F">
      <w:pPr>
        <w:spacing w:after="0" w:line="240" w:lineRule="auto"/>
        <w:jc w:val="both"/>
        <w:rPr>
          <w:rFonts w:eastAsia="Times New Roman"/>
          <w:b/>
          <w:sz w:val="24"/>
          <w:szCs w:val="24"/>
        </w:rPr>
      </w:pPr>
    </w:p>
    <w:p w14:paraId="6B941E5A" w14:textId="77777777"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14:paraId="2C5D4B4C" w14:textId="77777777" w:rsidR="009C7C7F" w:rsidRPr="009C7C7F" w:rsidRDefault="009C7C7F" w:rsidP="009C7C7F">
      <w:pPr>
        <w:spacing w:after="0" w:line="240" w:lineRule="auto"/>
        <w:jc w:val="both"/>
        <w:rPr>
          <w:rFonts w:eastAsia="Times New Roman"/>
          <w:b/>
          <w:sz w:val="24"/>
          <w:szCs w:val="24"/>
        </w:rPr>
      </w:pPr>
    </w:p>
    <w:p w14:paraId="121E6BF8" w14:textId="77777777"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Vendor Question 1.</w:t>
      </w:r>
      <w:r w:rsidR="00333988" w:rsidRPr="00333988">
        <w:t xml:space="preserve"> </w:t>
      </w:r>
      <w:r w:rsidR="00333988" w:rsidRPr="00333988">
        <w:rPr>
          <w:rFonts w:eastAsia="Times New Roman"/>
          <w:b/>
          <w:sz w:val="24"/>
          <w:szCs w:val="24"/>
        </w:rPr>
        <w:t>Please detail expectations of “intervene directly” and please provide use of force policy for clarification</w:t>
      </w:r>
      <w:r w:rsidRPr="009C7C7F">
        <w:rPr>
          <w:rFonts w:eastAsia="Times New Roman"/>
          <w:b/>
          <w:sz w:val="24"/>
          <w:szCs w:val="24"/>
        </w:rPr>
        <w:t xml:space="preserve"> </w:t>
      </w:r>
    </w:p>
    <w:p w14:paraId="3420B5E7" w14:textId="77777777" w:rsidR="009C7C7F" w:rsidRPr="009C7C7F" w:rsidRDefault="009C7C7F" w:rsidP="009C7C7F">
      <w:pPr>
        <w:spacing w:after="0" w:line="240" w:lineRule="auto"/>
        <w:jc w:val="both"/>
        <w:rPr>
          <w:rFonts w:eastAsia="Times New Roman"/>
          <w:sz w:val="24"/>
          <w:szCs w:val="24"/>
        </w:rPr>
      </w:pPr>
    </w:p>
    <w:p w14:paraId="65EF2A38" w14:textId="77777777" w:rsidR="009C7C7F" w:rsidRPr="009C7C7F" w:rsidRDefault="009C7C7F" w:rsidP="009C7C7F">
      <w:pPr>
        <w:spacing w:after="0" w:line="240" w:lineRule="auto"/>
        <w:rPr>
          <w:b/>
          <w:i/>
          <w:sz w:val="24"/>
          <w:szCs w:val="24"/>
        </w:rPr>
      </w:pPr>
      <w:r w:rsidRPr="009C7C7F">
        <w:rPr>
          <w:b/>
          <w:i/>
          <w:sz w:val="24"/>
          <w:szCs w:val="24"/>
        </w:rPr>
        <w:t xml:space="preserve">State’s Response: </w:t>
      </w:r>
      <w:r w:rsidR="00333988" w:rsidRPr="009E7CBA">
        <w:rPr>
          <w:bCs/>
          <w:i/>
        </w:rPr>
        <w:t>Direct intervention and use of force are to be conducted according to CPI training/guidelines.</w:t>
      </w:r>
      <w:r w:rsidR="00FF4A61" w:rsidRPr="009E7CBA">
        <w:rPr>
          <w:bCs/>
          <w:i/>
        </w:rPr>
        <w:t xml:space="preserve"> AAHSD does not use any form of seclusion or restraint.  Direct intervention refers to CPI’s verbal de-escalation techniques</w:t>
      </w:r>
    </w:p>
    <w:p w14:paraId="2333953D" w14:textId="77777777" w:rsidR="009C7C7F" w:rsidRPr="009C7C7F" w:rsidRDefault="009C7C7F" w:rsidP="009C7C7F">
      <w:pPr>
        <w:spacing w:after="0" w:line="240" w:lineRule="auto"/>
        <w:jc w:val="both"/>
        <w:rPr>
          <w:rFonts w:eastAsia="Times New Roman"/>
          <w:b/>
          <w:sz w:val="24"/>
          <w:szCs w:val="24"/>
        </w:rPr>
      </w:pPr>
    </w:p>
    <w:p w14:paraId="0CF11869" w14:textId="77777777" w:rsidR="009C7C7F" w:rsidRPr="00333988" w:rsidRDefault="009C7C7F" w:rsidP="00333988">
      <w:pPr>
        <w:spacing w:after="0" w:line="240" w:lineRule="auto"/>
        <w:jc w:val="both"/>
        <w:rPr>
          <w:rFonts w:eastAsia="Times New Roman"/>
          <w:b/>
          <w:sz w:val="24"/>
          <w:szCs w:val="24"/>
        </w:rPr>
      </w:pPr>
      <w:r w:rsidRPr="009C7C7F">
        <w:rPr>
          <w:rFonts w:eastAsia="Times New Roman"/>
          <w:b/>
          <w:sz w:val="24"/>
          <w:szCs w:val="24"/>
        </w:rPr>
        <w:t xml:space="preserve">Vendor Question 2. </w:t>
      </w:r>
      <w:r w:rsidR="00333988" w:rsidRPr="00333988">
        <w:rPr>
          <w:rFonts w:eastAsia="Times New Roman"/>
          <w:b/>
          <w:sz w:val="24"/>
          <w:szCs w:val="24"/>
        </w:rPr>
        <w:t>Please confirm if Crisis Prevention and Supportive Intervention are the same as CPI Safety Intervention Foundation Training</w:t>
      </w:r>
    </w:p>
    <w:p w14:paraId="1842200E" w14:textId="77777777" w:rsidR="009C7C7F" w:rsidRPr="009C7C7F" w:rsidRDefault="009C7C7F" w:rsidP="009C7C7F">
      <w:pPr>
        <w:spacing w:after="0" w:line="240" w:lineRule="auto"/>
        <w:jc w:val="both"/>
        <w:rPr>
          <w:rFonts w:eastAsia="Times New Roman"/>
          <w:sz w:val="24"/>
          <w:szCs w:val="24"/>
        </w:rPr>
      </w:pPr>
    </w:p>
    <w:p w14:paraId="3BD47D7F" w14:textId="77777777" w:rsidR="009C7C7F" w:rsidRPr="009E7CBA" w:rsidRDefault="009C7C7F" w:rsidP="009C7C7F">
      <w:pPr>
        <w:spacing w:after="0" w:line="240" w:lineRule="auto"/>
        <w:rPr>
          <w:bCs/>
          <w:i/>
        </w:rPr>
      </w:pPr>
      <w:r w:rsidRPr="009C7C7F">
        <w:rPr>
          <w:b/>
          <w:i/>
          <w:sz w:val="24"/>
          <w:szCs w:val="24"/>
        </w:rPr>
        <w:t xml:space="preserve">State’s Response: </w:t>
      </w:r>
      <w:r w:rsidR="00333988" w:rsidRPr="009E7CBA">
        <w:rPr>
          <w:bCs/>
          <w:i/>
        </w:rPr>
        <w:t xml:space="preserve">AAHSD is requiring use of Nonviolent Crisis Intervention Training, by name, published by the Crisis Prevention Institute.  </w:t>
      </w:r>
    </w:p>
    <w:p w14:paraId="61DF44C1" w14:textId="77777777" w:rsidR="00333988" w:rsidRDefault="00333988" w:rsidP="009C7C7F">
      <w:pPr>
        <w:spacing w:after="0" w:line="240" w:lineRule="auto"/>
        <w:rPr>
          <w:b/>
          <w:bCs/>
          <w:color w:val="FF0000"/>
        </w:rPr>
      </w:pPr>
    </w:p>
    <w:p w14:paraId="4D5D953A" w14:textId="77777777" w:rsidR="00333988" w:rsidRDefault="00333988" w:rsidP="00333988">
      <w:pPr>
        <w:spacing w:after="0" w:line="240" w:lineRule="auto"/>
        <w:jc w:val="both"/>
        <w:rPr>
          <w:rFonts w:eastAsia="Times New Roman"/>
          <w:b/>
          <w:sz w:val="24"/>
          <w:szCs w:val="24"/>
        </w:rPr>
      </w:pPr>
      <w:r>
        <w:rPr>
          <w:rFonts w:eastAsia="Times New Roman"/>
          <w:b/>
          <w:sz w:val="24"/>
          <w:szCs w:val="24"/>
        </w:rPr>
        <w:t xml:space="preserve">Vendor Question 3. </w:t>
      </w:r>
      <w:r w:rsidRPr="00464620">
        <w:rPr>
          <w:b/>
          <w:bCs/>
        </w:rPr>
        <w:t>Please provide a comprehensive list of onboarding and orientation for LDH as well as the hours for the training.</w:t>
      </w:r>
    </w:p>
    <w:p w14:paraId="1A32A83E" w14:textId="77777777" w:rsidR="00333988" w:rsidRPr="009C7C7F" w:rsidRDefault="00333988" w:rsidP="00333988">
      <w:pPr>
        <w:spacing w:after="0" w:line="240" w:lineRule="auto"/>
        <w:jc w:val="both"/>
        <w:rPr>
          <w:rFonts w:eastAsia="Times New Roman"/>
          <w:sz w:val="24"/>
          <w:szCs w:val="24"/>
        </w:rPr>
      </w:pPr>
    </w:p>
    <w:p w14:paraId="246D01A8" w14:textId="77777777" w:rsidR="00333988" w:rsidRPr="009C7C7F" w:rsidRDefault="00333988" w:rsidP="00333988">
      <w:pPr>
        <w:spacing w:after="0" w:line="240" w:lineRule="auto"/>
        <w:rPr>
          <w:b/>
          <w:i/>
          <w:sz w:val="24"/>
          <w:szCs w:val="24"/>
        </w:rPr>
      </w:pPr>
      <w:r w:rsidRPr="009C7C7F">
        <w:rPr>
          <w:b/>
          <w:i/>
          <w:sz w:val="24"/>
          <w:szCs w:val="24"/>
        </w:rPr>
        <w:t xml:space="preserve">State’s Response: </w:t>
      </w:r>
      <w:r w:rsidRPr="009E7CBA">
        <w:rPr>
          <w:bCs/>
          <w:i/>
        </w:rPr>
        <w:t>AAHSD does not provide onboarding/orientation for contractor staff.</w:t>
      </w:r>
    </w:p>
    <w:p w14:paraId="04E5472D" w14:textId="77777777" w:rsidR="00333988" w:rsidRDefault="00333988" w:rsidP="009C7C7F">
      <w:pPr>
        <w:spacing w:after="0" w:line="240" w:lineRule="auto"/>
        <w:rPr>
          <w:b/>
          <w:i/>
          <w:sz w:val="24"/>
          <w:szCs w:val="24"/>
        </w:rPr>
      </w:pPr>
    </w:p>
    <w:p w14:paraId="6AE84537" w14:textId="77777777" w:rsidR="00333988" w:rsidRDefault="00333988" w:rsidP="009C7C7F">
      <w:pPr>
        <w:spacing w:after="0" w:line="240" w:lineRule="auto"/>
        <w:rPr>
          <w:b/>
          <w:i/>
          <w:sz w:val="24"/>
          <w:szCs w:val="24"/>
        </w:rPr>
      </w:pPr>
    </w:p>
    <w:p w14:paraId="6BB42DD6" w14:textId="77777777" w:rsid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Pr>
          <w:rFonts w:eastAsia="Times New Roman"/>
          <w:b/>
          <w:sz w:val="24"/>
          <w:szCs w:val="24"/>
        </w:rPr>
        <w:t>4.</w:t>
      </w:r>
      <w:r w:rsidRPr="00333988">
        <w:t xml:space="preserve"> </w:t>
      </w:r>
      <w:r w:rsidRPr="00333988">
        <w:rPr>
          <w:rFonts w:eastAsia="Times New Roman"/>
          <w:b/>
          <w:sz w:val="24"/>
          <w:szCs w:val="24"/>
        </w:rPr>
        <w:t>To ensure we include all applicable training for each officer please provide any additional information you may have including current post orders, any recent incidents (within the last year), and/or your security master plan if available.  Please provide a copy of “Use of Force”</w:t>
      </w:r>
      <w:r>
        <w:rPr>
          <w:rFonts w:eastAsia="Times New Roman"/>
          <w:b/>
          <w:sz w:val="24"/>
          <w:szCs w:val="24"/>
        </w:rPr>
        <w:t xml:space="preserve"> </w:t>
      </w:r>
    </w:p>
    <w:p w14:paraId="7A4F6971" w14:textId="77777777" w:rsidR="00333988" w:rsidRPr="00333988" w:rsidRDefault="00333988" w:rsidP="00333988">
      <w:pPr>
        <w:spacing w:after="0" w:line="240" w:lineRule="auto"/>
        <w:jc w:val="both"/>
        <w:rPr>
          <w:rFonts w:eastAsia="Times New Roman"/>
          <w:b/>
          <w:sz w:val="24"/>
          <w:szCs w:val="24"/>
        </w:rPr>
      </w:pPr>
    </w:p>
    <w:p w14:paraId="538D1A3F" w14:textId="77777777" w:rsidR="00333988" w:rsidRPr="009C7C7F" w:rsidRDefault="00333988" w:rsidP="00333988">
      <w:pPr>
        <w:spacing w:after="0" w:line="240" w:lineRule="auto"/>
        <w:jc w:val="both"/>
        <w:rPr>
          <w:rFonts w:eastAsia="Times New Roman"/>
          <w:sz w:val="24"/>
          <w:szCs w:val="24"/>
        </w:rPr>
      </w:pPr>
    </w:p>
    <w:p w14:paraId="6734C903" w14:textId="77777777" w:rsidR="00333988" w:rsidRPr="009C7C7F" w:rsidRDefault="00333988" w:rsidP="00333988">
      <w:pPr>
        <w:spacing w:after="0" w:line="240" w:lineRule="auto"/>
        <w:rPr>
          <w:b/>
          <w:i/>
          <w:sz w:val="24"/>
          <w:szCs w:val="24"/>
        </w:rPr>
      </w:pPr>
      <w:r w:rsidRPr="009C7C7F">
        <w:rPr>
          <w:b/>
          <w:i/>
          <w:sz w:val="24"/>
          <w:szCs w:val="24"/>
        </w:rPr>
        <w:lastRenderedPageBreak/>
        <w:t xml:space="preserve">State’s Response: </w:t>
      </w:r>
      <w:r w:rsidRPr="009E7CBA">
        <w:rPr>
          <w:bCs/>
          <w:i/>
        </w:rPr>
        <w:t>AAHSD does not use seclusion/restraint according to policy.  Use of force, as indicated above, would be administered in accordance with Nonviolent Crisis Intervention Training.</w:t>
      </w:r>
    </w:p>
    <w:p w14:paraId="6F106808" w14:textId="77777777" w:rsidR="00333988" w:rsidRDefault="00333988" w:rsidP="009C7C7F">
      <w:pPr>
        <w:spacing w:after="0" w:line="240" w:lineRule="auto"/>
        <w:rPr>
          <w:b/>
          <w:i/>
          <w:sz w:val="24"/>
          <w:szCs w:val="24"/>
        </w:rPr>
      </w:pPr>
    </w:p>
    <w:p w14:paraId="6373E2FB" w14:textId="77777777" w:rsidR="00333988" w:rsidRDefault="00333988" w:rsidP="009C7C7F">
      <w:pPr>
        <w:spacing w:after="0" w:line="240" w:lineRule="auto"/>
        <w:rPr>
          <w:b/>
          <w:i/>
          <w:sz w:val="24"/>
          <w:szCs w:val="24"/>
        </w:rPr>
      </w:pPr>
    </w:p>
    <w:p w14:paraId="6FD79C8F" w14:textId="77777777" w:rsidR="00333988" w:rsidRDefault="00333988" w:rsidP="00333988">
      <w:pPr>
        <w:spacing w:after="0" w:line="240" w:lineRule="auto"/>
        <w:jc w:val="both"/>
        <w:rPr>
          <w:b/>
          <w:bCs/>
        </w:rPr>
      </w:pPr>
      <w:r>
        <w:rPr>
          <w:rFonts w:eastAsia="Times New Roman"/>
          <w:b/>
          <w:sz w:val="24"/>
          <w:szCs w:val="24"/>
        </w:rPr>
        <w:t>Vendor Question 5</w:t>
      </w:r>
      <w:r w:rsidRPr="009C7C7F">
        <w:rPr>
          <w:rFonts w:eastAsia="Times New Roman"/>
          <w:b/>
          <w:sz w:val="24"/>
          <w:szCs w:val="24"/>
        </w:rPr>
        <w:t xml:space="preserve">. </w:t>
      </w:r>
      <w:r w:rsidRPr="00464620">
        <w:rPr>
          <w:b/>
          <w:bCs/>
        </w:rPr>
        <w:t>Please provide specifications requirements on radios needed.</w:t>
      </w:r>
    </w:p>
    <w:p w14:paraId="3D9E10F0" w14:textId="77777777" w:rsidR="00333988" w:rsidRPr="009C7C7F" w:rsidRDefault="00333988" w:rsidP="00333988">
      <w:pPr>
        <w:spacing w:after="0" w:line="240" w:lineRule="auto"/>
        <w:jc w:val="both"/>
        <w:rPr>
          <w:rFonts w:eastAsia="Times New Roman"/>
          <w:sz w:val="24"/>
          <w:szCs w:val="24"/>
        </w:rPr>
      </w:pPr>
    </w:p>
    <w:p w14:paraId="3A89FFF2" w14:textId="2C742DE2" w:rsidR="00333988" w:rsidRPr="009E7CBA" w:rsidRDefault="00333988" w:rsidP="009E7CBA">
      <w:pPr>
        <w:rPr>
          <w:b/>
          <w:bCs/>
          <w:color w:val="FF0000"/>
        </w:rPr>
      </w:pPr>
      <w:r w:rsidRPr="009C7C7F">
        <w:rPr>
          <w:b/>
          <w:i/>
          <w:sz w:val="24"/>
          <w:szCs w:val="24"/>
        </w:rPr>
        <w:t>State’s Response:</w:t>
      </w:r>
      <w:r w:rsidRPr="009E7CBA">
        <w:rPr>
          <w:i/>
          <w:sz w:val="24"/>
          <w:szCs w:val="24"/>
        </w:rPr>
        <w:t xml:space="preserve"> </w:t>
      </w:r>
      <w:r w:rsidRPr="009E7CBA">
        <w:rPr>
          <w:bCs/>
          <w:i/>
        </w:rPr>
        <w:t>Any method of 2-way communication would be acceptable, including contractor staff cell phones.</w:t>
      </w:r>
    </w:p>
    <w:p w14:paraId="5B2CAD92" w14:textId="77777777" w:rsidR="00333988" w:rsidRDefault="00333988" w:rsidP="009C7C7F">
      <w:pPr>
        <w:spacing w:after="0" w:line="240" w:lineRule="auto"/>
        <w:rPr>
          <w:b/>
          <w:i/>
          <w:sz w:val="24"/>
          <w:szCs w:val="24"/>
        </w:rPr>
      </w:pPr>
    </w:p>
    <w:p w14:paraId="5C0B9EE4" w14:textId="77777777" w:rsidR="00333988" w:rsidRPr="00333988" w:rsidRDefault="00333988" w:rsidP="00333988">
      <w:pPr>
        <w:spacing w:after="0" w:line="240" w:lineRule="auto"/>
        <w:jc w:val="both"/>
        <w:rPr>
          <w:rFonts w:eastAsia="Times New Roman"/>
          <w:b/>
          <w:sz w:val="24"/>
          <w:szCs w:val="24"/>
        </w:rPr>
      </w:pPr>
      <w:r>
        <w:rPr>
          <w:rFonts w:eastAsia="Times New Roman"/>
          <w:b/>
          <w:sz w:val="24"/>
          <w:szCs w:val="24"/>
        </w:rPr>
        <w:t>Vendor Question 6</w:t>
      </w:r>
      <w:r w:rsidRPr="009C7C7F">
        <w:rPr>
          <w:rFonts w:eastAsia="Times New Roman"/>
          <w:b/>
          <w:sz w:val="24"/>
          <w:szCs w:val="24"/>
        </w:rPr>
        <w:t xml:space="preserve">. </w:t>
      </w:r>
      <w:r w:rsidRPr="00464620">
        <w:rPr>
          <w:b/>
          <w:bCs/>
        </w:rPr>
        <w:t>Please specify any additional equipment required not identified within this BID/RFP</w:t>
      </w:r>
    </w:p>
    <w:p w14:paraId="44DB7D66" w14:textId="77777777" w:rsidR="00333988" w:rsidRPr="009C7C7F" w:rsidRDefault="00333988" w:rsidP="00333988">
      <w:pPr>
        <w:spacing w:after="0" w:line="240" w:lineRule="auto"/>
        <w:jc w:val="both"/>
        <w:rPr>
          <w:rFonts w:eastAsia="Times New Roman"/>
          <w:sz w:val="24"/>
          <w:szCs w:val="24"/>
        </w:rPr>
      </w:pPr>
    </w:p>
    <w:p w14:paraId="33669376" w14:textId="77777777" w:rsidR="00333988" w:rsidRDefault="00333988" w:rsidP="009C7C7F">
      <w:pPr>
        <w:spacing w:after="0" w:line="240" w:lineRule="auto"/>
        <w:rPr>
          <w:b/>
          <w:i/>
          <w:sz w:val="24"/>
          <w:szCs w:val="24"/>
        </w:rPr>
      </w:pPr>
      <w:r w:rsidRPr="009C7C7F">
        <w:rPr>
          <w:b/>
          <w:i/>
          <w:sz w:val="24"/>
          <w:szCs w:val="24"/>
        </w:rPr>
        <w:t xml:space="preserve">State’s Response: </w:t>
      </w:r>
      <w:r w:rsidRPr="009E7CBA">
        <w:rPr>
          <w:bCs/>
          <w:i/>
        </w:rPr>
        <w:t>No additional specific equipment requirements.</w:t>
      </w:r>
    </w:p>
    <w:p w14:paraId="0133F4CE" w14:textId="77777777" w:rsidR="00333988" w:rsidRDefault="00333988" w:rsidP="009C7C7F">
      <w:pPr>
        <w:spacing w:after="0" w:line="240" w:lineRule="auto"/>
        <w:rPr>
          <w:b/>
          <w:i/>
          <w:sz w:val="24"/>
          <w:szCs w:val="24"/>
        </w:rPr>
      </w:pPr>
    </w:p>
    <w:p w14:paraId="41433BA2" w14:textId="77777777" w:rsidR="00333988" w:rsidRPr="00333988" w:rsidRDefault="00333988" w:rsidP="00333988">
      <w:pPr>
        <w:spacing w:after="0" w:line="240" w:lineRule="auto"/>
        <w:jc w:val="both"/>
        <w:rPr>
          <w:rFonts w:eastAsia="Times New Roman"/>
          <w:b/>
          <w:sz w:val="24"/>
          <w:szCs w:val="24"/>
        </w:rPr>
      </w:pPr>
      <w:r>
        <w:rPr>
          <w:rFonts w:eastAsia="Times New Roman"/>
          <w:b/>
          <w:sz w:val="24"/>
          <w:szCs w:val="24"/>
        </w:rPr>
        <w:t>Vendor Question 7</w:t>
      </w:r>
      <w:r w:rsidRPr="009C7C7F">
        <w:rPr>
          <w:rFonts w:eastAsia="Times New Roman"/>
          <w:b/>
          <w:sz w:val="24"/>
          <w:szCs w:val="24"/>
        </w:rPr>
        <w:t xml:space="preserve">. </w:t>
      </w:r>
      <w:r w:rsidRPr="00333988">
        <w:rPr>
          <w:rFonts w:eastAsia="Times New Roman"/>
          <w:b/>
          <w:sz w:val="24"/>
          <w:szCs w:val="24"/>
        </w:rPr>
        <w:t>Please provide a list of all CMS required onboarding requirements to include vaccinations, titers/health screens/backgrounds &amp; testing.  How often should the contractor run drug screens on their staff? (Semi-annually, randomly)</w:t>
      </w:r>
    </w:p>
    <w:p w14:paraId="4B53838E" w14:textId="77777777" w:rsidR="00333988" w:rsidRPr="009C7C7F" w:rsidRDefault="00333988" w:rsidP="00333988">
      <w:pPr>
        <w:spacing w:after="0" w:line="240" w:lineRule="auto"/>
        <w:jc w:val="both"/>
        <w:rPr>
          <w:rFonts w:eastAsia="Times New Roman"/>
          <w:sz w:val="24"/>
          <w:szCs w:val="24"/>
        </w:rPr>
      </w:pPr>
    </w:p>
    <w:p w14:paraId="5DEAAB63" w14:textId="77777777" w:rsidR="00333988" w:rsidRPr="009C7C7F" w:rsidRDefault="00333988" w:rsidP="00333988">
      <w:pPr>
        <w:spacing w:after="0" w:line="240" w:lineRule="auto"/>
        <w:rPr>
          <w:b/>
          <w:i/>
          <w:sz w:val="24"/>
          <w:szCs w:val="24"/>
        </w:rPr>
      </w:pPr>
      <w:r w:rsidRPr="009C7C7F">
        <w:rPr>
          <w:b/>
          <w:i/>
          <w:sz w:val="24"/>
          <w:szCs w:val="24"/>
        </w:rPr>
        <w:t xml:space="preserve">State’s Response: </w:t>
      </w:r>
      <w:r w:rsidRPr="009E7CBA">
        <w:rPr>
          <w:bCs/>
          <w:i/>
        </w:rPr>
        <w:t>AAHSD requires criminal background checks and drug screens upon hire.</w:t>
      </w:r>
    </w:p>
    <w:p w14:paraId="0EBDD5C7" w14:textId="77777777" w:rsidR="00333988" w:rsidRDefault="00333988" w:rsidP="009C7C7F">
      <w:pPr>
        <w:spacing w:after="0" w:line="240" w:lineRule="auto"/>
        <w:rPr>
          <w:b/>
          <w:i/>
          <w:sz w:val="24"/>
          <w:szCs w:val="24"/>
        </w:rPr>
      </w:pPr>
    </w:p>
    <w:p w14:paraId="23BEDA7C" w14:textId="77777777" w:rsidR="00333988" w:rsidRDefault="00333988" w:rsidP="009C7C7F">
      <w:pPr>
        <w:spacing w:after="0" w:line="240" w:lineRule="auto"/>
        <w:rPr>
          <w:b/>
          <w:i/>
          <w:sz w:val="24"/>
          <w:szCs w:val="24"/>
        </w:rPr>
      </w:pPr>
    </w:p>
    <w:p w14:paraId="6BD07A72" w14:textId="77777777" w:rsidR="00333988" w:rsidRPr="00333988" w:rsidRDefault="00333988" w:rsidP="00333988">
      <w:pPr>
        <w:spacing w:after="0" w:line="240" w:lineRule="auto"/>
        <w:jc w:val="both"/>
        <w:rPr>
          <w:rFonts w:eastAsia="Times New Roman"/>
          <w:b/>
          <w:sz w:val="24"/>
          <w:szCs w:val="24"/>
        </w:rPr>
      </w:pPr>
      <w:r>
        <w:rPr>
          <w:rFonts w:eastAsia="Times New Roman"/>
          <w:b/>
          <w:sz w:val="24"/>
          <w:szCs w:val="24"/>
        </w:rPr>
        <w:t>Vendor Question 8</w:t>
      </w:r>
      <w:r w:rsidRPr="009C7C7F">
        <w:rPr>
          <w:rFonts w:eastAsia="Times New Roman"/>
          <w:b/>
          <w:sz w:val="24"/>
          <w:szCs w:val="24"/>
        </w:rPr>
        <w:t xml:space="preserve">. </w:t>
      </w:r>
      <w:r w:rsidRPr="00333988">
        <w:rPr>
          <w:rFonts w:eastAsia="Times New Roman"/>
          <w:b/>
          <w:sz w:val="24"/>
          <w:szCs w:val="24"/>
        </w:rPr>
        <w:t>Is the picture ID badge provided and created by LDH to conform to regulatory requirements? If so, is there a fee for this badge?</w:t>
      </w:r>
    </w:p>
    <w:p w14:paraId="37F6587B" w14:textId="77777777" w:rsidR="00333988" w:rsidRPr="009C7C7F" w:rsidRDefault="00333988" w:rsidP="00333988">
      <w:pPr>
        <w:spacing w:after="0" w:line="240" w:lineRule="auto"/>
        <w:jc w:val="both"/>
        <w:rPr>
          <w:rFonts w:eastAsia="Times New Roman"/>
          <w:sz w:val="24"/>
          <w:szCs w:val="24"/>
        </w:rPr>
      </w:pPr>
    </w:p>
    <w:p w14:paraId="00AD4446" w14:textId="77777777" w:rsidR="00333988" w:rsidRPr="009C7C7F" w:rsidRDefault="00333988" w:rsidP="00333988">
      <w:pPr>
        <w:spacing w:after="0" w:line="240" w:lineRule="auto"/>
        <w:rPr>
          <w:b/>
          <w:i/>
          <w:sz w:val="24"/>
          <w:szCs w:val="24"/>
        </w:rPr>
      </w:pPr>
      <w:r w:rsidRPr="009C7C7F">
        <w:rPr>
          <w:b/>
          <w:i/>
          <w:sz w:val="24"/>
          <w:szCs w:val="24"/>
        </w:rPr>
        <w:t xml:space="preserve">State’s Response: </w:t>
      </w:r>
      <w:r w:rsidRPr="009E7CBA">
        <w:rPr>
          <w:bCs/>
          <w:i/>
        </w:rPr>
        <w:t>ID badges are provided by Contractor, according to Contractor requirements.</w:t>
      </w:r>
      <w:r w:rsidRPr="009E7CBA">
        <w:rPr>
          <w:b/>
          <w:bCs/>
        </w:rPr>
        <w:t xml:space="preserve">  </w:t>
      </w:r>
    </w:p>
    <w:p w14:paraId="1220DFE3" w14:textId="77777777" w:rsidR="00333988" w:rsidRDefault="00333988" w:rsidP="009C7C7F">
      <w:pPr>
        <w:spacing w:after="0" w:line="240" w:lineRule="auto"/>
        <w:rPr>
          <w:b/>
          <w:i/>
          <w:sz w:val="24"/>
          <w:szCs w:val="24"/>
        </w:rPr>
      </w:pPr>
    </w:p>
    <w:p w14:paraId="1239D29F" w14:textId="77777777" w:rsidR="00333988" w:rsidRDefault="00333988" w:rsidP="009C7C7F">
      <w:pPr>
        <w:spacing w:after="0" w:line="240" w:lineRule="auto"/>
        <w:rPr>
          <w:b/>
          <w:i/>
          <w:sz w:val="24"/>
          <w:szCs w:val="24"/>
        </w:rPr>
      </w:pPr>
    </w:p>
    <w:p w14:paraId="4F51E3DB" w14:textId="77777777" w:rsidR="00333988" w:rsidRP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Pr>
          <w:rFonts w:eastAsia="Times New Roman"/>
          <w:b/>
          <w:sz w:val="24"/>
          <w:szCs w:val="24"/>
        </w:rPr>
        <w:t xml:space="preserve">9. </w:t>
      </w:r>
      <w:r w:rsidRPr="00333988">
        <w:rPr>
          <w:rFonts w:eastAsia="Times New Roman"/>
          <w:b/>
          <w:sz w:val="24"/>
          <w:szCs w:val="24"/>
        </w:rPr>
        <w:t>What is the fee of keys, if there will be some that will be lost.</w:t>
      </w:r>
    </w:p>
    <w:p w14:paraId="139F32B3" w14:textId="77777777" w:rsidR="00333988" w:rsidRPr="009C7C7F" w:rsidRDefault="00333988" w:rsidP="00333988">
      <w:pPr>
        <w:spacing w:after="0" w:line="240" w:lineRule="auto"/>
        <w:jc w:val="both"/>
        <w:rPr>
          <w:rFonts w:eastAsia="Times New Roman"/>
          <w:sz w:val="24"/>
          <w:szCs w:val="24"/>
        </w:rPr>
      </w:pPr>
    </w:p>
    <w:p w14:paraId="5D68A8A2" w14:textId="77777777" w:rsidR="00333988" w:rsidRPr="009E7CBA" w:rsidRDefault="00333988" w:rsidP="00333988">
      <w:pPr>
        <w:spacing w:after="0" w:line="240" w:lineRule="auto"/>
        <w:rPr>
          <w:i/>
          <w:sz w:val="24"/>
          <w:szCs w:val="24"/>
        </w:rPr>
      </w:pPr>
      <w:r w:rsidRPr="009C7C7F">
        <w:rPr>
          <w:b/>
          <w:i/>
          <w:sz w:val="24"/>
          <w:szCs w:val="24"/>
        </w:rPr>
        <w:t xml:space="preserve">State’s Response: </w:t>
      </w:r>
      <w:r w:rsidR="007B1E43" w:rsidRPr="009E7CBA">
        <w:rPr>
          <w:bCs/>
          <w:i/>
        </w:rPr>
        <w:t>Agency will replace all keys at agency’s expense.</w:t>
      </w:r>
    </w:p>
    <w:p w14:paraId="131A441E" w14:textId="77777777" w:rsidR="00333988" w:rsidRDefault="00333988" w:rsidP="009C7C7F">
      <w:pPr>
        <w:spacing w:after="0" w:line="240" w:lineRule="auto"/>
        <w:rPr>
          <w:b/>
          <w:i/>
          <w:sz w:val="24"/>
          <w:szCs w:val="24"/>
        </w:rPr>
      </w:pPr>
    </w:p>
    <w:p w14:paraId="71B3F0A3" w14:textId="77777777" w:rsidR="00333988" w:rsidRDefault="00333988" w:rsidP="009C7C7F">
      <w:pPr>
        <w:spacing w:after="0" w:line="240" w:lineRule="auto"/>
        <w:rPr>
          <w:b/>
          <w:i/>
          <w:sz w:val="24"/>
          <w:szCs w:val="24"/>
        </w:rPr>
      </w:pPr>
    </w:p>
    <w:p w14:paraId="1F2390D5" w14:textId="77777777" w:rsidR="00333988" w:rsidRP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sidR="00FF4A61">
        <w:rPr>
          <w:rFonts w:eastAsia="Times New Roman"/>
          <w:b/>
          <w:sz w:val="24"/>
          <w:szCs w:val="24"/>
        </w:rPr>
        <w:t>10</w:t>
      </w:r>
      <w:r w:rsidRPr="009C7C7F">
        <w:rPr>
          <w:rFonts w:eastAsia="Times New Roman"/>
          <w:b/>
          <w:sz w:val="24"/>
          <w:szCs w:val="24"/>
        </w:rPr>
        <w:t xml:space="preserve">. </w:t>
      </w:r>
      <w:r w:rsidR="00FF4A61" w:rsidRPr="00FF4A61">
        <w:rPr>
          <w:rFonts w:eastAsia="Times New Roman"/>
          <w:b/>
          <w:sz w:val="24"/>
          <w:szCs w:val="24"/>
        </w:rPr>
        <w:t>Please define “when applicable” and how many?</w:t>
      </w:r>
    </w:p>
    <w:p w14:paraId="3277F959" w14:textId="77777777" w:rsidR="00333988" w:rsidRPr="009C7C7F" w:rsidRDefault="00333988" w:rsidP="00333988">
      <w:pPr>
        <w:spacing w:after="0" w:line="240" w:lineRule="auto"/>
        <w:jc w:val="both"/>
        <w:rPr>
          <w:rFonts w:eastAsia="Times New Roman"/>
          <w:sz w:val="24"/>
          <w:szCs w:val="24"/>
        </w:rPr>
      </w:pPr>
    </w:p>
    <w:p w14:paraId="3FA58720" w14:textId="77777777" w:rsidR="00FF4A61" w:rsidRPr="001C2171" w:rsidRDefault="00333988" w:rsidP="009C7C7F">
      <w:pPr>
        <w:spacing w:after="0" w:line="240" w:lineRule="auto"/>
        <w:rPr>
          <w:i/>
          <w:sz w:val="24"/>
          <w:szCs w:val="24"/>
        </w:rPr>
      </w:pPr>
      <w:r w:rsidRPr="009C7C7F">
        <w:rPr>
          <w:b/>
          <w:i/>
          <w:sz w:val="24"/>
          <w:szCs w:val="24"/>
        </w:rPr>
        <w:t>State’s Response:</w:t>
      </w:r>
      <w:r w:rsidRPr="001C2171">
        <w:rPr>
          <w:i/>
          <w:sz w:val="24"/>
          <w:szCs w:val="24"/>
        </w:rPr>
        <w:t xml:space="preserve"> </w:t>
      </w:r>
      <w:r w:rsidR="00FF4A61" w:rsidRPr="001C2171">
        <w:rPr>
          <w:bCs/>
          <w:i/>
        </w:rPr>
        <w:t xml:space="preserve">N/A – official contractor vehicles are not used in delivery of this service.  </w:t>
      </w:r>
    </w:p>
    <w:p w14:paraId="4C3DAE84" w14:textId="77777777" w:rsidR="00FF4A61" w:rsidRDefault="00FF4A61" w:rsidP="009C7C7F">
      <w:pPr>
        <w:spacing w:after="0" w:line="240" w:lineRule="auto"/>
        <w:rPr>
          <w:b/>
          <w:i/>
          <w:sz w:val="24"/>
          <w:szCs w:val="24"/>
        </w:rPr>
      </w:pPr>
    </w:p>
    <w:p w14:paraId="755CDA43" w14:textId="77777777" w:rsidR="00FF4A61" w:rsidRDefault="00FF4A61" w:rsidP="009C7C7F">
      <w:pPr>
        <w:spacing w:after="0" w:line="240" w:lineRule="auto"/>
        <w:rPr>
          <w:b/>
          <w:i/>
          <w:sz w:val="24"/>
          <w:szCs w:val="24"/>
        </w:rPr>
      </w:pPr>
    </w:p>
    <w:p w14:paraId="062E3427" w14:textId="77777777" w:rsidR="00333988" w:rsidRPr="00333988" w:rsidRDefault="00FF4A61" w:rsidP="00333988">
      <w:pPr>
        <w:spacing w:after="0" w:line="240" w:lineRule="auto"/>
        <w:jc w:val="both"/>
        <w:rPr>
          <w:rFonts w:eastAsia="Times New Roman"/>
          <w:b/>
          <w:sz w:val="24"/>
          <w:szCs w:val="24"/>
        </w:rPr>
      </w:pPr>
      <w:r>
        <w:rPr>
          <w:rFonts w:eastAsia="Times New Roman"/>
          <w:b/>
          <w:sz w:val="24"/>
          <w:szCs w:val="24"/>
        </w:rPr>
        <w:t>Vendor Question 11</w:t>
      </w:r>
      <w:r w:rsidR="00333988" w:rsidRPr="009C7C7F">
        <w:rPr>
          <w:rFonts w:eastAsia="Times New Roman"/>
          <w:b/>
          <w:sz w:val="24"/>
          <w:szCs w:val="24"/>
        </w:rPr>
        <w:t xml:space="preserve">. </w:t>
      </w:r>
      <w:r>
        <w:rPr>
          <w:rFonts w:eastAsia="Times New Roman"/>
          <w:b/>
          <w:sz w:val="24"/>
          <w:szCs w:val="24"/>
        </w:rPr>
        <w:t>Page 6 states, “</w:t>
      </w:r>
      <w:r w:rsidRPr="00FF4A61">
        <w:rPr>
          <w:rFonts w:eastAsia="Times New Roman"/>
          <w:b/>
          <w:sz w:val="24"/>
          <w:szCs w:val="24"/>
        </w:rPr>
        <w:t>“Qualifications for security guards will include a pre-employment screening and evaluation of a prospective employee prior to assignment. The Contractor shall screen all prospective employees prior to assignment.”</w:t>
      </w:r>
      <w:r>
        <w:rPr>
          <w:rFonts w:eastAsia="Times New Roman"/>
          <w:b/>
          <w:sz w:val="24"/>
          <w:szCs w:val="24"/>
        </w:rPr>
        <w:t xml:space="preserve"> </w:t>
      </w:r>
      <w:r w:rsidRPr="00FF4A61">
        <w:rPr>
          <w:rFonts w:eastAsia="Times New Roman"/>
          <w:b/>
          <w:sz w:val="24"/>
          <w:szCs w:val="24"/>
        </w:rPr>
        <w:t>Please be specific on what these include.</w:t>
      </w:r>
    </w:p>
    <w:p w14:paraId="359380BA" w14:textId="77777777" w:rsidR="00333988" w:rsidRPr="009C7C7F" w:rsidRDefault="00333988" w:rsidP="00333988">
      <w:pPr>
        <w:spacing w:after="0" w:line="240" w:lineRule="auto"/>
        <w:jc w:val="both"/>
        <w:rPr>
          <w:rFonts w:eastAsia="Times New Roman"/>
          <w:sz w:val="24"/>
          <w:szCs w:val="24"/>
        </w:rPr>
      </w:pPr>
    </w:p>
    <w:p w14:paraId="76BE4120" w14:textId="77777777" w:rsidR="00333988" w:rsidRPr="001C2171" w:rsidRDefault="00333988" w:rsidP="00333988">
      <w:pPr>
        <w:spacing w:after="0" w:line="240" w:lineRule="auto"/>
        <w:rPr>
          <w:i/>
          <w:sz w:val="24"/>
          <w:szCs w:val="24"/>
        </w:rPr>
      </w:pPr>
      <w:r w:rsidRPr="009C7C7F">
        <w:rPr>
          <w:b/>
          <w:i/>
          <w:sz w:val="24"/>
          <w:szCs w:val="24"/>
        </w:rPr>
        <w:t xml:space="preserve">State’s Response: </w:t>
      </w:r>
      <w:r w:rsidR="00FF4A61" w:rsidRPr="001C2171">
        <w:rPr>
          <w:bCs/>
          <w:i/>
        </w:rPr>
        <w:t>The Agency reserves the right to evaluate compatibility of assigned Contract employee, based on Agency needs.</w:t>
      </w:r>
    </w:p>
    <w:p w14:paraId="7BD5557E" w14:textId="77777777" w:rsidR="00333988" w:rsidRPr="001C2171" w:rsidRDefault="00333988" w:rsidP="009C7C7F">
      <w:pPr>
        <w:spacing w:after="0" w:line="240" w:lineRule="auto"/>
        <w:rPr>
          <w:i/>
          <w:sz w:val="24"/>
          <w:szCs w:val="24"/>
        </w:rPr>
      </w:pPr>
    </w:p>
    <w:p w14:paraId="423DC021" w14:textId="77777777" w:rsidR="00333988" w:rsidRDefault="00333988" w:rsidP="009C7C7F">
      <w:pPr>
        <w:spacing w:after="0" w:line="240" w:lineRule="auto"/>
        <w:rPr>
          <w:b/>
          <w:i/>
          <w:sz w:val="24"/>
          <w:szCs w:val="24"/>
        </w:rPr>
      </w:pPr>
    </w:p>
    <w:p w14:paraId="5600877B" w14:textId="77777777" w:rsidR="00333988" w:rsidRP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sidR="00FF4A61">
        <w:rPr>
          <w:rFonts w:eastAsia="Times New Roman"/>
          <w:b/>
          <w:sz w:val="24"/>
          <w:szCs w:val="24"/>
        </w:rPr>
        <w:t>1</w:t>
      </w:r>
      <w:r w:rsidRPr="009C7C7F">
        <w:rPr>
          <w:rFonts w:eastAsia="Times New Roman"/>
          <w:b/>
          <w:sz w:val="24"/>
          <w:szCs w:val="24"/>
        </w:rPr>
        <w:t xml:space="preserve">2. </w:t>
      </w:r>
      <w:r w:rsidR="00FF4A61" w:rsidRPr="00FF4A61">
        <w:rPr>
          <w:rFonts w:eastAsia="Times New Roman"/>
          <w:b/>
          <w:sz w:val="24"/>
          <w:szCs w:val="24"/>
        </w:rPr>
        <w:t>SAMHSA Guidelines have multiple updates, variations, and announcements. Would it be possible to receive clarity on which drug testing (oral fluid, urine, semi-annual, 10 panel, ETC)</w:t>
      </w:r>
    </w:p>
    <w:p w14:paraId="6D5A5D30" w14:textId="77777777" w:rsidR="00333988" w:rsidRPr="009C7C7F" w:rsidRDefault="00333988" w:rsidP="00333988">
      <w:pPr>
        <w:spacing w:after="0" w:line="240" w:lineRule="auto"/>
        <w:jc w:val="both"/>
        <w:rPr>
          <w:rFonts w:eastAsia="Times New Roman"/>
          <w:sz w:val="24"/>
          <w:szCs w:val="24"/>
        </w:rPr>
      </w:pPr>
    </w:p>
    <w:p w14:paraId="3EB5DCAB" w14:textId="77777777" w:rsidR="00333988" w:rsidRPr="009C7C7F" w:rsidRDefault="00333988" w:rsidP="00333988">
      <w:pPr>
        <w:spacing w:after="0" w:line="240" w:lineRule="auto"/>
        <w:rPr>
          <w:b/>
          <w:i/>
          <w:sz w:val="24"/>
          <w:szCs w:val="24"/>
        </w:rPr>
      </w:pPr>
      <w:r w:rsidRPr="009C7C7F">
        <w:rPr>
          <w:b/>
          <w:i/>
          <w:sz w:val="24"/>
          <w:szCs w:val="24"/>
        </w:rPr>
        <w:t xml:space="preserve">State’s Response: </w:t>
      </w:r>
      <w:r w:rsidR="00FF4A61" w:rsidRPr="001C2171">
        <w:rPr>
          <w:bCs/>
          <w:i/>
        </w:rPr>
        <w:t>The Agency reserves the right to direct Contractor to have Contractor employees submit urine drug screen upon suspicion of substance use/abuse.</w:t>
      </w:r>
    </w:p>
    <w:p w14:paraId="61DF6B0E" w14:textId="77777777" w:rsidR="00333988" w:rsidRDefault="00333988" w:rsidP="009C7C7F">
      <w:pPr>
        <w:spacing w:after="0" w:line="240" w:lineRule="auto"/>
        <w:rPr>
          <w:b/>
          <w:i/>
          <w:sz w:val="24"/>
          <w:szCs w:val="24"/>
        </w:rPr>
      </w:pPr>
    </w:p>
    <w:p w14:paraId="531AD73E" w14:textId="77777777" w:rsidR="00333988" w:rsidRDefault="00333988" w:rsidP="009C7C7F">
      <w:pPr>
        <w:spacing w:after="0" w:line="240" w:lineRule="auto"/>
        <w:rPr>
          <w:b/>
          <w:i/>
          <w:sz w:val="24"/>
          <w:szCs w:val="24"/>
        </w:rPr>
      </w:pPr>
    </w:p>
    <w:p w14:paraId="47C05996" w14:textId="77777777" w:rsidR="00333988" w:rsidRP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sidR="00FF4A61">
        <w:rPr>
          <w:rFonts w:eastAsia="Times New Roman"/>
          <w:b/>
          <w:sz w:val="24"/>
          <w:szCs w:val="24"/>
        </w:rPr>
        <w:t>13</w:t>
      </w:r>
      <w:r w:rsidRPr="009C7C7F">
        <w:rPr>
          <w:rFonts w:eastAsia="Times New Roman"/>
          <w:b/>
          <w:sz w:val="24"/>
          <w:szCs w:val="24"/>
        </w:rPr>
        <w:t xml:space="preserve">. </w:t>
      </w:r>
      <w:r w:rsidR="007B1E43">
        <w:rPr>
          <w:rFonts w:eastAsia="Times New Roman"/>
          <w:b/>
          <w:sz w:val="24"/>
          <w:szCs w:val="24"/>
        </w:rPr>
        <w:t>Regarding Page 8, which states, “</w:t>
      </w:r>
      <w:r w:rsidR="007B1E43" w:rsidRPr="007B1E43">
        <w:rPr>
          <w:rFonts w:eastAsia="Times New Roman"/>
          <w:b/>
          <w:sz w:val="24"/>
          <w:szCs w:val="24"/>
        </w:rPr>
        <w:t>Security guard(s) shall also ensure that every effort is made to sound any mechanical or electronic alarm, alert responsible parties on site to any danger and follow specified procedures as written in the facility security manual provided by the Agency.</w:t>
      </w:r>
      <w:r w:rsidR="007B1E43">
        <w:rPr>
          <w:rFonts w:eastAsia="Times New Roman"/>
          <w:b/>
          <w:sz w:val="24"/>
          <w:szCs w:val="24"/>
        </w:rPr>
        <w:t xml:space="preserve">” </w:t>
      </w:r>
      <w:r w:rsidR="00FF4A61" w:rsidRPr="00FF4A61">
        <w:rPr>
          <w:rFonts w:eastAsia="Times New Roman"/>
          <w:b/>
          <w:sz w:val="24"/>
          <w:szCs w:val="24"/>
        </w:rPr>
        <w:t>What mechanical and equipment training will be provided from LDH?</w:t>
      </w:r>
    </w:p>
    <w:p w14:paraId="3939B732" w14:textId="77777777" w:rsidR="00333988" w:rsidRPr="009C7C7F" w:rsidRDefault="00333988" w:rsidP="00333988">
      <w:pPr>
        <w:spacing w:after="0" w:line="240" w:lineRule="auto"/>
        <w:jc w:val="both"/>
        <w:rPr>
          <w:rFonts w:eastAsia="Times New Roman"/>
          <w:sz w:val="24"/>
          <w:szCs w:val="24"/>
        </w:rPr>
      </w:pPr>
    </w:p>
    <w:p w14:paraId="7635BB9F" w14:textId="77777777" w:rsidR="00333988" w:rsidRPr="001C2171" w:rsidRDefault="00333988" w:rsidP="00333988">
      <w:pPr>
        <w:spacing w:after="0" w:line="240" w:lineRule="auto"/>
        <w:rPr>
          <w:i/>
          <w:sz w:val="24"/>
          <w:szCs w:val="24"/>
        </w:rPr>
      </w:pPr>
      <w:r w:rsidRPr="009C7C7F">
        <w:rPr>
          <w:b/>
          <w:i/>
          <w:sz w:val="24"/>
          <w:szCs w:val="24"/>
        </w:rPr>
        <w:t xml:space="preserve">State’s Response: </w:t>
      </w:r>
      <w:r w:rsidR="00FF4A61" w:rsidRPr="001C2171">
        <w:rPr>
          <w:bCs/>
          <w:i/>
        </w:rPr>
        <w:t>All mechanical and equipment issues are addressed by the Agency maintenance/staff.</w:t>
      </w:r>
      <w:r w:rsidR="007B1E43" w:rsidRPr="001C2171">
        <w:rPr>
          <w:i/>
        </w:rPr>
        <w:t xml:space="preserve"> </w:t>
      </w:r>
      <w:r w:rsidR="007B1E43" w:rsidRPr="001C2171">
        <w:rPr>
          <w:bCs/>
          <w:i/>
        </w:rPr>
        <w:t>In the event of an active emergency, security guard should verbally notify people on site and activate any applicable alarms. The Contractor is not responsible for the devices themselves.</w:t>
      </w:r>
    </w:p>
    <w:p w14:paraId="066BC763" w14:textId="77777777" w:rsidR="00333988" w:rsidRDefault="00333988" w:rsidP="009C7C7F">
      <w:pPr>
        <w:spacing w:after="0" w:line="240" w:lineRule="auto"/>
        <w:rPr>
          <w:b/>
          <w:i/>
          <w:sz w:val="24"/>
          <w:szCs w:val="24"/>
        </w:rPr>
      </w:pPr>
    </w:p>
    <w:p w14:paraId="6FCCE7EB" w14:textId="77777777" w:rsidR="00333988" w:rsidRDefault="00333988" w:rsidP="009C7C7F">
      <w:pPr>
        <w:spacing w:after="0" w:line="240" w:lineRule="auto"/>
        <w:rPr>
          <w:b/>
          <w:i/>
          <w:sz w:val="24"/>
          <w:szCs w:val="24"/>
        </w:rPr>
      </w:pPr>
    </w:p>
    <w:p w14:paraId="22EA231A" w14:textId="77777777" w:rsidR="00333988" w:rsidRP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sidR="00FF4A61">
        <w:rPr>
          <w:rFonts w:eastAsia="Times New Roman"/>
          <w:b/>
          <w:sz w:val="24"/>
          <w:szCs w:val="24"/>
        </w:rPr>
        <w:t>14</w:t>
      </w:r>
      <w:r w:rsidRPr="009C7C7F">
        <w:rPr>
          <w:rFonts w:eastAsia="Times New Roman"/>
          <w:b/>
          <w:sz w:val="24"/>
          <w:szCs w:val="24"/>
        </w:rPr>
        <w:t xml:space="preserve">. </w:t>
      </w:r>
      <w:r w:rsidR="00FF4A61" w:rsidRPr="00FF4A61">
        <w:rPr>
          <w:rFonts w:eastAsia="Times New Roman"/>
          <w:b/>
          <w:sz w:val="24"/>
          <w:szCs w:val="24"/>
        </w:rPr>
        <w:t>Are compliance folders expected to be housed at the local branch or electronically?</w:t>
      </w:r>
    </w:p>
    <w:p w14:paraId="0B515253" w14:textId="77777777" w:rsidR="00333988" w:rsidRPr="009C7C7F" w:rsidRDefault="00333988" w:rsidP="00333988">
      <w:pPr>
        <w:spacing w:after="0" w:line="240" w:lineRule="auto"/>
        <w:jc w:val="both"/>
        <w:rPr>
          <w:rFonts w:eastAsia="Times New Roman"/>
          <w:sz w:val="24"/>
          <w:szCs w:val="24"/>
        </w:rPr>
      </w:pPr>
    </w:p>
    <w:p w14:paraId="49CFDE44" w14:textId="77777777" w:rsidR="00333988" w:rsidRPr="009C7C7F" w:rsidRDefault="00333988" w:rsidP="00333988">
      <w:pPr>
        <w:spacing w:after="0" w:line="240" w:lineRule="auto"/>
        <w:rPr>
          <w:b/>
          <w:i/>
          <w:sz w:val="24"/>
          <w:szCs w:val="24"/>
        </w:rPr>
      </w:pPr>
      <w:r w:rsidRPr="009C7C7F">
        <w:rPr>
          <w:b/>
          <w:i/>
          <w:sz w:val="24"/>
          <w:szCs w:val="24"/>
        </w:rPr>
        <w:t xml:space="preserve">State’s Response: </w:t>
      </w:r>
      <w:r w:rsidR="00FF4A61" w:rsidRPr="001C2171">
        <w:rPr>
          <w:bCs/>
          <w:i/>
        </w:rPr>
        <w:t>The Contractor can use the physical office at the Tyler clinic but storage of compliance information can be on-site or electronically, at the Contractor’s discretion, provided that the Contractor provides records upon request.</w:t>
      </w:r>
    </w:p>
    <w:p w14:paraId="468EC5AC" w14:textId="77777777" w:rsidR="00333988" w:rsidRDefault="00333988" w:rsidP="009C7C7F">
      <w:pPr>
        <w:spacing w:after="0" w:line="240" w:lineRule="auto"/>
        <w:rPr>
          <w:b/>
          <w:i/>
          <w:sz w:val="24"/>
          <w:szCs w:val="24"/>
        </w:rPr>
      </w:pPr>
    </w:p>
    <w:p w14:paraId="6E4231B2" w14:textId="77777777" w:rsidR="00333988" w:rsidRDefault="00333988" w:rsidP="009C7C7F">
      <w:pPr>
        <w:spacing w:after="0" w:line="240" w:lineRule="auto"/>
        <w:rPr>
          <w:b/>
          <w:i/>
          <w:sz w:val="24"/>
          <w:szCs w:val="24"/>
        </w:rPr>
      </w:pPr>
    </w:p>
    <w:p w14:paraId="7C796E2D" w14:textId="77777777" w:rsidR="00333988" w:rsidRPr="00333988" w:rsidRDefault="00333988" w:rsidP="00333988">
      <w:pPr>
        <w:spacing w:after="0" w:line="240" w:lineRule="auto"/>
        <w:jc w:val="both"/>
        <w:rPr>
          <w:rFonts w:eastAsia="Times New Roman"/>
          <w:b/>
          <w:sz w:val="24"/>
          <w:szCs w:val="24"/>
        </w:rPr>
      </w:pPr>
      <w:r w:rsidRPr="009C7C7F">
        <w:rPr>
          <w:rFonts w:eastAsia="Times New Roman"/>
          <w:b/>
          <w:sz w:val="24"/>
          <w:szCs w:val="24"/>
        </w:rPr>
        <w:t xml:space="preserve">Vendor Question </w:t>
      </w:r>
      <w:r w:rsidR="00FF4A61">
        <w:rPr>
          <w:rFonts w:eastAsia="Times New Roman"/>
          <w:b/>
          <w:sz w:val="24"/>
          <w:szCs w:val="24"/>
        </w:rPr>
        <w:t>15</w:t>
      </w:r>
      <w:r w:rsidRPr="009C7C7F">
        <w:rPr>
          <w:rFonts w:eastAsia="Times New Roman"/>
          <w:b/>
          <w:sz w:val="24"/>
          <w:szCs w:val="24"/>
        </w:rPr>
        <w:t xml:space="preserve">. </w:t>
      </w:r>
      <w:r w:rsidR="00FF4A61" w:rsidRPr="00FF4A61">
        <w:rPr>
          <w:rFonts w:eastAsia="Times New Roman"/>
          <w:b/>
          <w:sz w:val="24"/>
          <w:szCs w:val="24"/>
        </w:rPr>
        <w:t>Is it the expectation that all the holidays listed are to be paid holidays? (at holiday pay)</w:t>
      </w:r>
    </w:p>
    <w:p w14:paraId="59849F92" w14:textId="77777777" w:rsidR="00333988" w:rsidRPr="009C7C7F" w:rsidRDefault="00333988" w:rsidP="00333988">
      <w:pPr>
        <w:spacing w:after="0" w:line="240" w:lineRule="auto"/>
        <w:jc w:val="both"/>
        <w:rPr>
          <w:rFonts w:eastAsia="Times New Roman"/>
          <w:sz w:val="24"/>
          <w:szCs w:val="24"/>
        </w:rPr>
      </w:pPr>
    </w:p>
    <w:p w14:paraId="4FEA7B2E" w14:textId="77777777" w:rsidR="00333988" w:rsidRPr="009C7C7F" w:rsidRDefault="00333988" w:rsidP="00333988">
      <w:pPr>
        <w:spacing w:after="0" w:line="240" w:lineRule="auto"/>
        <w:rPr>
          <w:b/>
          <w:i/>
          <w:sz w:val="24"/>
          <w:szCs w:val="24"/>
        </w:rPr>
      </w:pPr>
      <w:r w:rsidRPr="009C7C7F">
        <w:rPr>
          <w:b/>
          <w:i/>
          <w:sz w:val="24"/>
          <w:szCs w:val="24"/>
        </w:rPr>
        <w:t xml:space="preserve">State’s Response: </w:t>
      </w:r>
      <w:r w:rsidR="00FF4A61" w:rsidRPr="001C2171">
        <w:rPr>
          <w:bCs/>
          <w:i/>
        </w:rPr>
        <w:t>The Agency is closed on declared state holidays and Contractor staff are not paid on these days.</w:t>
      </w:r>
      <w:r w:rsidR="007B1E43" w:rsidRPr="001C2171">
        <w:rPr>
          <w:i/>
        </w:rPr>
        <w:t xml:space="preserve"> </w:t>
      </w:r>
      <w:r w:rsidR="007B1E43" w:rsidRPr="001C2171">
        <w:rPr>
          <w:bCs/>
          <w:i/>
        </w:rPr>
        <w:t>Similarly, if offices close due to emergency conditions, the Contractor will be notified and no security guards will be required during these periods.</w:t>
      </w:r>
    </w:p>
    <w:p w14:paraId="71847710" w14:textId="77777777" w:rsidR="00333988" w:rsidRPr="009C7C7F" w:rsidRDefault="00333988" w:rsidP="009C7C7F">
      <w:pPr>
        <w:spacing w:after="0" w:line="240" w:lineRule="auto"/>
        <w:rPr>
          <w:b/>
          <w:i/>
          <w:sz w:val="24"/>
          <w:szCs w:val="24"/>
        </w:rPr>
      </w:pPr>
    </w:p>
    <w:p w14:paraId="01D89B79" w14:textId="77777777" w:rsidR="009C7C7F" w:rsidRDefault="009C7C7F" w:rsidP="009C7C7F">
      <w:pPr>
        <w:spacing w:after="0" w:line="240" w:lineRule="auto"/>
        <w:jc w:val="both"/>
        <w:rPr>
          <w:rFonts w:eastAsia="Times New Roman"/>
          <w:sz w:val="24"/>
          <w:szCs w:val="24"/>
        </w:rPr>
      </w:pPr>
    </w:p>
    <w:p w14:paraId="6DD131C4" w14:textId="77777777" w:rsidR="00FF4A61" w:rsidRPr="00333988" w:rsidRDefault="00FF4A61" w:rsidP="00FF4A61">
      <w:pPr>
        <w:spacing w:after="0" w:line="240" w:lineRule="auto"/>
        <w:jc w:val="both"/>
        <w:rPr>
          <w:rFonts w:eastAsia="Times New Roman"/>
          <w:b/>
          <w:sz w:val="24"/>
          <w:szCs w:val="24"/>
        </w:rPr>
      </w:pPr>
      <w:r w:rsidRPr="009C7C7F">
        <w:rPr>
          <w:rFonts w:eastAsia="Times New Roman"/>
          <w:b/>
          <w:sz w:val="24"/>
          <w:szCs w:val="24"/>
        </w:rPr>
        <w:t xml:space="preserve">Vendor Question </w:t>
      </w:r>
      <w:r>
        <w:rPr>
          <w:rFonts w:eastAsia="Times New Roman"/>
          <w:b/>
          <w:sz w:val="24"/>
          <w:szCs w:val="24"/>
        </w:rPr>
        <w:t>16</w:t>
      </w:r>
      <w:r w:rsidRPr="009C7C7F">
        <w:rPr>
          <w:rFonts w:eastAsia="Times New Roman"/>
          <w:b/>
          <w:sz w:val="24"/>
          <w:szCs w:val="24"/>
        </w:rPr>
        <w:t xml:space="preserve">. </w:t>
      </w:r>
      <w:r w:rsidRPr="00FF4A61">
        <w:rPr>
          <w:rFonts w:eastAsia="Times New Roman"/>
          <w:b/>
          <w:sz w:val="24"/>
          <w:szCs w:val="24"/>
        </w:rPr>
        <w:t>I am inquiring if subcontractors are allowed.</w:t>
      </w:r>
    </w:p>
    <w:p w14:paraId="0D6F30FB" w14:textId="77777777" w:rsidR="00FF4A61" w:rsidRPr="009C7C7F" w:rsidRDefault="00FF4A61" w:rsidP="00FF4A61">
      <w:pPr>
        <w:spacing w:after="0" w:line="240" w:lineRule="auto"/>
        <w:jc w:val="both"/>
        <w:rPr>
          <w:rFonts w:eastAsia="Times New Roman"/>
          <w:sz w:val="24"/>
          <w:szCs w:val="24"/>
        </w:rPr>
      </w:pPr>
    </w:p>
    <w:p w14:paraId="7DB6D2A4" w14:textId="77777777" w:rsidR="00FF4A61" w:rsidRPr="001C2171" w:rsidRDefault="00FF4A61" w:rsidP="00FF4A61">
      <w:pPr>
        <w:spacing w:after="0" w:line="240" w:lineRule="auto"/>
        <w:rPr>
          <w:i/>
          <w:sz w:val="24"/>
          <w:szCs w:val="24"/>
        </w:rPr>
      </w:pPr>
      <w:r w:rsidRPr="009C7C7F">
        <w:rPr>
          <w:b/>
          <w:i/>
          <w:sz w:val="24"/>
          <w:szCs w:val="24"/>
        </w:rPr>
        <w:t xml:space="preserve">State’s Response: </w:t>
      </w:r>
      <w:r w:rsidR="007B1E43" w:rsidRPr="001C2171">
        <w:rPr>
          <w:bCs/>
          <w:i/>
        </w:rPr>
        <w:t>While subcontracting may be permissible, any company awarded a Contract must be appropriately licensed and meet all other Contract requirements under their own merits. The State will not award a Contract based only on Subcontractor Qualifications.</w:t>
      </w:r>
    </w:p>
    <w:p w14:paraId="69BBC607" w14:textId="77777777" w:rsidR="00FF4A61" w:rsidRDefault="00FF4A61" w:rsidP="009C7C7F">
      <w:pPr>
        <w:spacing w:after="0" w:line="240" w:lineRule="auto"/>
        <w:jc w:val="both"/>
        <w:rPr>
          <w:rFonts w:eastAsia="Times New Roman"/>
          <w:sz w:val="24"/>
          <w:szCs w:val="24"/>
        </w:rPr>
      </w:pPr>
    </w:p>
    <w:p w14:paraId="63A8DC79" w14:textId="77777777" w:rsidR="00FF4A61" w:rsidRPr="009C7C7F" w:rsidRDefault="00FF4A61" w:rsidP="009C7C7F">
      <w:pPr>
        <w:spacing w:after="0" w:line="240" w:lineRule="auto"/>
        <w:jc w:val="both"/>
        <w:rPr>
          <w:rFonts w:eastAsia="Times New Roman"/>
          <w:sz w:val="24"/>
          <w:szCs w:val="24"/>
        </w:rPr>
      </w:pPr>
    </w:p>
    <w:p w14:paraId="601EF74E" w14:textId="77777777"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14:paraId="1F025403" w14:textId="77777777"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14:paraId="375DC76A" w14:textId="77777777" w:rsidR="009C7C7F" w:rsidRPr="009C7C7F" w:rsidRDefault="009C7C7F" w:rsidP="009C7C7F">
      <w:pPr>
        <w:spacing w:after="0" w:line="240" w:lineRule="auto"/>
        <w:jc w:val="both"/>
        <w:rPr>
          <w:rFonts w:eastAsia="Times New Roman"/>
          <w:sz w:val="24"/>
          <w:szCs w:val="24"/>
        </w:rPr>
      </w:pPr>
    </w:p>
    <w:p w14:paraId="23B7FC8F" w14:textId="77777777"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14:paraId="6460C5A0" w14:textId="77777777" w:rsidR="00EA2320" w:rsidRPr="00EA2320" w:rsidRDefault="00EA2320" w:rsidP="00EA2320">
      <w:pPr>
        <w:spacing w:after="0" w:line="240" w:lineRule="auto"/>
        <w:rPr>
          <w:rFonts w:eastAsia="Times New Roman"/>
          <w:sz w:val="24"/>
          <w:szCs w:val="24"/>
        </w:rPr>
      </w:pPr>
    </w:p>
    <w:p w14:paraId="6F8A767F" w14:textId="77777777"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14:paraId="2DF0CB24" w14:textId="77777777" w:rsidR="00EA2320" w:rsidRPr="00EA2320" w:rsidRDefault="00EA2320" w:rsidP="00EA2320">
      <w:pPr>
        <w:spacing w:after="0" w:line="240" w:lineRule="auto"/>
        <w:jc w:val="both"/>
        <w:rPr>
          <w:rFonts w:eastAsia="Times New Roman"/>
          <w:caps/>
          <w:sz w:val="24"/>
          <w:szCs w:val="24"/>
        </w:rPr>
      </w:pPr>
    </w:p>
    <w:p w14:paraId="09ADF83A" w14:textId="77777777"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14:paraId="72187BDE" w14:textId="77777777" w:rsidR="00EA2320" w:rsidRPr="00EA2320" w:rsidRDefault="00EA2320" w:rsidP="00EA2320">
      <w:pPr>
        <w:spacing w:after="0" w:line="240" w:lineRule="auto"/>
        <w:jc w:val="both"/>
        <w:rPr>
          <w:rFonts w:eastAsia="Times New Roman"/>
          <w:sz w:val="24"/>
          <w:szCs w:val="24"/>
        </w:rPr>
      </w:pPr>
    </w:p>
    <w:p w14:paraId="3054F9B2" w14:textId="77777777"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14:paraId="46FBF9DB" w14:textId="77777777" w:rsidR="00EA2320" w:rsidRPr="00EA2320" w:rsidRDefault="00EA2320" w:rsidP="00EA2320">
      <w:pPr>
        <w:spacing w:after="0" w:line="240" w:lineRule="auto"/>
        <w:jc w:val="both"/>
        <w:rPr>
          <w:rFonts w:eastAsia="Times New Roman"/>
          <w:sz w:val="24"/>
          <w:szCs w:val="24"/>
        </w:rPr>
      </w:pPr>
    </w:p>
    <w:p w14:paraId="4BAD1861" w14:textId="77777777"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14:paraId="4A8D2890" w14:textId="77777777" w:rsidR="00EA2320" w:rsidRPr="00EA2320" w:rsidRDefault="00EA2320" w:rsidP="00EA2320">
      <w:pPr>
        <w:spacing w:after="0" w:line="240" w:lineRule="auto"/>
        <w:jc w:val="both"/>
        <w:rPr>
          <w:rFonts w:eastAsia="Times New Roman"/>
          <w:sz w:val="24"/>
          <w:szCs w:val="24"/>
        </w:rPr>
      </w:pPr>
    </w:p>
    <w:p w14:paraId="245A08A9" w14:textId="77777777" w:rsidR="00EA2320" w:rsidRPr="00EA2320" w:rsidRDefault="00EA2320" w:rsidP="00EA2320">
      <w:pPr>
        <w:spacing w:after="0" w:line="240" w:lineRule="auto"/>
        <w:jc w:val="both"/>
        <w:rPr>
          <w:rFonts w:eastAsia="Times New Roman"/>
          <w:b/>
          <w:bCs/>
          <w:sz w:val="24"/>
          <w:szCs w:val="24"/>
          <w:u w:val="single"/>
        </w:rPr>
      </w:pPr>
    </w:p>
    <w:p w14:paraId="2D0B07E6" w14:textId="77777777"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14:paraId="1B3AC77E" w14:textId="77777777" w:rsidR="00EA2320" w:rsidRPr="00EA2320" w:rsidRDefault="00EA2320" w:rsidP="00EA2320">
      <w:pPr>
        <w:spacing w:after="0" w:line="240" w:lineRule="auto"/>
        <w:jc w:val="both"/>
        <w:rPr>
          <w:rFonts w:eastAsia="Times New Roman"/>
          <w:sz w:val="24"/>
          <w:szCs w:val="24"/>
        </w:rPr>
      </w:pPr>
    </w:p>
    <w:p w14:paraId="3903E472" w14:textId="77777777"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14:paraId="655FC1AD" w14:textId="77777777" w:rsidR="00EA2320" w:rsidRPr="00EA2320" w:rsidRDefault="00EA2320" w:rsidP="00EA2320">
      <w:pPr>
        <w:spacing w:after="0" w:line="240" w:lineRule="auto"/>
        <w:jc w:val="both"/>
        <w:rPr>
          <w:rFonts w:eastAsia="Times New Roman"/>
          <w:sz w:val="24"/>
          <w:szCs w:val="24"/>
        </w:rPr>
      </w:pPr>
    </w:p>
    <w:p w14:paraId="25960901" w14:textId="77777777"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14:paraId="07E42835" w14:textId="77777777" w:rsidR="00EA2320" w:rsidRPr="00EA2320" w:rsidRDefault="00EA2320" w:rsidP="00EA2320">
      <w:pPr>
        <w:spacing w:after="0" w:line="240" w:lineRule="auto"/>
        <w:jc w:val="both"/>
        <w:rPr>
          <w:rFonts w:eastAsia="Times New Roman"/>
          <w:sz w:val="24"/>
          <w:szCs w:val="24"/>
        </w:rPr>
      </w:pPr>
    </w:p>
    <w:p w14:paraId="56E73F9C" w14:textId="77777777"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14:paraId="00803305" w14:textId="77777777" w:rsidR="00EA2320" w:rsidRPr="00EA2320" w:rsidRDefault="00EA2320" w:rsidP="00EA2320">
      <w:pPr>
        <w:spacing w:after="0" w:line="240" w:lineRule="auto"/>
        <w:jc w:val="both"/>
        <w:rPr>
          <w:rFonts w:eastAsia="Times New Roman"/>
          <w:sz w:val="24"/>
          <w:szCs w:val="24"/>
        </w:rPr>
      </w:pPr>
    </w:p>
    <w:p w14:paraId="5131F725" w14:textId="77777777" w:rsidR="00EA2320" w:rsidRPr="00EA2320" w:rsidRDefault="00EA2320" w:rsidP="00EA2320">
      <w:pPr>
        <w:spacing w:after="0" w:line="240" w:lineRule="auto"/>
        <w:rPr>
          <w:rFonts w:eastAsia="Times New Roman"/>
          <w:sz w:val="24"/>
          <w:szCs w:val="24"/>
        </w:rPr>
      </w:pPr>
    </w:p>
    <w:p w14:paraId="04E3265B" w14:textId="4F2DC8FF" w:rsidR="00EA2320" w:rsidRPr="001C2171"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6917C9" w:rsidRPr="001C2171">
        <w:rPr>
          <w:rFonts w:eastAsia="Times New Roman"/>
          <w:sz w:val="24"/>
          <w:szCs w:val="24"/>
        </w:rPr>
        <w:t>Kafayat Alli-Balogun</w:t>
      </w:r>
    </w:p>
    <w:p w14:paraId="19431CD2" w14:textId="77777777"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14:paraId="3EB55AC3" w14:textId="5B3637EA" w:rsidR="00EA2320" w:rsidRPr="001C2171"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6917C9" w:rsidRPr="001C2171">
        <w:rPr>
          <w:rFonts w:eastAsia="Times New Roman"/>
          <w:sz w:val="24"/>
          <w:szCs w:val="24"/>
        </w:rPr>
        <w:t>5650</w:t>
      </w:r>
    </w:p>
    <w:p w14:paraId="4E67C6B4" w14:textId="3BF62CAB" w:rsidR="0016424E" w:rsidRPr="001C2171" w:rsidRDefault="00EA2320" w:rsidP="00EA2320">
      <w:pPr>
        <w:spacing w:after="0" w:line="240" w:lineRule="auto"/>
        <w:rPr>
          <w:rFonts w:eastAsia="Times New Roman"/>
          <w:sz w:val="24"/>
          <w:szCs w:val="24"/>
        </w:rPr>
      </w:pPr>
      <w:r w:rsidRPr="001C2171">
        <w:rPr>
          <w:rFonts w:eastAsia="Times New Roman"/>
          <w:sz w:val="24"/>
          <w:szCs w:val="24"/>
        </w:rPr>
        <w:tab/>
        <w:t xml:space="preserve">Email:  </w:t>
      </w:r>
      <w:r w:rsidR="006917C9" w:rsidRPr="001C2171">
        <w:rPr>
          <w:rFonts w:eastAsia="Times New Roman"/>
          <w:sz w:val="24"/>
          <w:szCs w:val="24"/>
        </w:rPr>
        <w:t>Kafayat.alli-balogun@la.gov</w:t>
      </w:r>
      <w:bookmarkStart w:id="0" w:name="_GoBack"/>
      <w:bookmarkEnd w:id="0"/>
    </w:p>
    <w:sectPr w:rsidR="0016424E" w:rsidRPr="001C2171"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0E95" w14:textId="77777777" w:rsidR="00172BB2" w:rsidRDefault="00172BB2" w:rsidP="00745095">
      <w:pPr>
        <w:spacing w:after="0" w:line="240" w:lineRule="auto"/>
      </w:pPr>
      <w:r>
        <w:separator/>
      </w:r>
    </w:p>
  </w:endnote>
  <w:endnote w:type="continuationSeparator" w:id="0">
    <w:p w14:paraId="66D61AC8" w14:textId="77777777" w:rsidR="00172BB2" w:rsidRDefault="00172BB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D07A" w14:textId="77777777"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A2D7" w14:textId="0B620205"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C2171">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C2171">
      <w:rPr>
        <w:rFonts w:ascii="Sackers Gothic Medium" w:hAnsi="Sackers Gothic Medium"/>
        <w:noProof/>
        <w:sz w:val="14"/>
        <w:szCs w:val="14"/>
      </w:rPr>
      <w:t>4</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7482" w14:textId="77777777"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14:paraId="4D207146" w14:textId="77777777"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069B" w14:textId="77777777" w:rsidR="00172BB2" w:rsidRDefault="00172BB2" w:rsidP="00745095">
      <w:pPr>
        <w:spacing w:after="0" w:line="240" w:lineRule="auto"/>
      </w:pPr>
      <w:r>
        <w:separator/>
      </w:r>
    </w:p>
  </w:footnote>
  <w:footnote w:type="continuationSeparator" w:id="0">
    <w:p w14:paraId="10CC010B" w14:textId="77777777" w:rsidR="00172BB2" w:rsidRDefault="00172BB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D0E4" w14:textId="77777777"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14:paraId="48F1A1B4" w14:textId="77777777"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14:paraId="78D55F49" w14:textId="77777777"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14:paraId="16FEFC12" w14:textId="77777777" w:rsidTr="00093CD8">
      <w:tc>
        <w:tcPr>
          <w:tcW w:w="1332" w:type="pct"/>
          <w:tcMar>
            <w:left w:w="0" w:type="dxa"/>
            <w:right w:w="0" w:type="dxa"/>
          </w:tcMar>
        </w:tcPr>
        <w:p w14:paraId="2CB57F1D" w14:textId="77777777" w:rsidR="009E18EA" w:rsidRDefault="009E18EA" w:rsidP="009E18EA">
          <w:pPr>
            <w:jc w:val="center"/>
            <w:rPr>
              <w:rFonts w:ascii="Roman Light" w:hAnsi="Roman Light"/>
              <w:b/>
              <w:smallCaps/>
              <w:noProof/>
              <w:szCs w:val="22"/>
            </w:rPr>
          </w:pPr>
        </w:p>
        <w:p w14:paraId="49DA3E4C" w14:textId="77777777"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14:paraId="5494BD61" w14:textId="77777777"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14:paraId="69320EEC" w14:textId="77777777" w:rsidR="009E18EA" w:rsidRDefault="009E18EA" w:rsidP="009E18EA">
          <w:pPr>
            <w:pStyle w:val="Header"/>
            <w:jc w:val="center"/>
            <w:rPr>
              <w:rFonts w:ascii="Arial" w:hAnsi="Arial"/>
              <w:noProof/>
              <w:sz w:val="12"/>
            </w:rPr>
          </w:pPr>
        </w:p>
      </w:tc>
      <w:tc>
        <w:tcPr>
          <w:tcW w:w="1290" w:type="pct"/>
          <w:tcMar>
            <w:left w:w="0" w:type="dxa"/>
            <w:right w:w="0" w:type="dxa"/>
          </w:tcMar>
        </w:tcPr>
        <w:p w14:paraId="40736806" w14:textId="77777777" w:rsidR="009E18EA" w:rsidRDefault="009E18EA" w:rsidP="009E18EA">
          <w:pPr>
            <w:pStyle w:val="Header"/>
            <w:spacing w:before="120"/>
            <w:jc w:val="center"/>
          </w:pPr>
          <w:r>
            <w:rPr>
              <w:noProof/>
            </w:rPr>
            <w:drawing>
              <wp:inline distT="0" distB="0" distL="0" distR="0" wp14:anchorId="74674BEB" wp14:editId="39D85E13">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14:paraId="266A846D" w14:textId="77777777"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14:paraId="5F66FFB2" w14:textId="77777777"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14:paraId="0D6C2F0D" w14:textId="77777777"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14:paraId="0A55C1F8" w14:textId="77777777"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14:paraId="4F190220" w14:textId="77777777"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88"/>
    <w:rsid w:val="00024CDB"/>
    <w:rsid w:val="000372BF"/>
    <w:rsid w:val="00050EC5"/>
    <w:rsid w:val="00090649"/>
    <w:rsid w:val="000B1A5C"/>
    <w:rsid w:val="000C364A"/>
    <w:rsid w:val="0016424E"/>
    <w:rsid w:val="00172BB2"/>
    <w:rsid w:val="001C2171"/>
    <w:rsid w:val="00201FEE"/>
    <w:rsid w:val="002627E3"/>
    <w:rsid w:val="00277568"/>
    <w:rsid w:val="00333988"/>
    <w:rsid w:val="003A357F"/>
    <w:rsid w:val="004B60B9"/>
    <w:rsid w:val="004C56FF"/>
    <w:rsid w:val="00560958"/>
    <w:rsid w:val="00564341"/>
    <w:rsid w:val="00576C76"/>
    <w:rsid w:val="005C4E4C"/>
    <w:rsid w:val="00655271"/>
    <w:rsid w:val="0065565C"/>
    <w:rsid w:val="006917C9"/>
    <w:rsid w:val="006C0A5C"/>
    <w:rsid w:val="006E0190"/>
    <w:rsid w:val="006E26A6"/>
    <w:rsid w:val="007052EB"/>
    <w:rsid w:val="00745095"/>
    <w:rsid w:val="007533DE"/>
    <w:rsid w:val="00767936"/>
    <w:rsid w:val="00772116"/>
    <w:rsid w:val="00772DBB"/>
    <w:rsid w:val="00773938"/>
    <w:rsid w:val="007B1E43"/>
    <w:rsid w:val="007E28A8"/>
    <w:rsid w:val="008356A2"/>
    <w:rsid w:val="00887336"/>
    <w:rsid w:val="008B2A3D"/>
    <w:rsid w:val="008D75AC"/>
    <w:rsid w:val="009030E4"/>
    <w:rsid w:val="00950EFC"/>
    <w:rsid w:val="0096262C"/>
    <w:rsid w:val="009C7C7F"/>
    <w:rsid w:val="009E18EA"/>
    <w:rsid w:val="009E651D"/>
    <w:rsid w:val="009E7CBA"/>
    <w:rsid w:val="00A4767D"/>
    <w:rsid w:val="00AB6EDF"/>
    <w:rsid w:val="00AD17E9"/>
    <w:rsid w:val="00BC5522"/>
    <w:rsid w:val="00BD1B7C"/>
    <w:rsid w:val="00BE0BA8"/>
    <w:rsid w:val="00BF0C40"/>
    <w:rsid w:val="00C14913"/>
    <w:rsid w:val="00C3463C"/>
    <w:rsid w:val="00C45D61"/>
    <w:rsid w:val="00C5040F"/>
    <w:rsid w:val="00C9214A"/>
    <w:rsid w:val="00D12071"/>
    <w:rsid w:val="00D536D1"/>
    <w:rsid w:val="00D61702"/>
    <w:rsid w:val="00D82F58"/>
    <w:rsid w:val="00E260B9"/>
    <w:rsid w:val="00E858B6"/>
    <w:rsid w:val="00E930DB"/>
    <w:rsid w:val="00EA2320"/>
    <w:rsid w:val="00F4422D"/>
    <w:rsid w:val="00F577EE"/>
    <w:rsid w:val="00FF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0FEB0C"/>
  <w15:chartTrackingRefBased/>
  <w15:docId w15:val="{CB69D18B-4C87-4612-9A7C-9893A618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FF4A61"/>
    <w:rPr>
      <w:sz w:val="16"/>
      <w:szCs w:val="16"/>
    </w:rPr>
  </w:style>
  <w:style w:type="paragraph" w:styleId="CommentText">
    <w:name w:val="annotation text"/>
    <w:basedOn w:val="Normal"/>
    <w:link w:val="CommentTextChar"/>
    <w:uiPriority w:val="99"/>
    <w:semiHidden/>
    <w:unhideWhenUsed/>
    <w:rsid w:val="00FF4A61"/>
    <w:pPr>
      <w:spacing w:line="240" w:lineRule="auto"/>
    </w:pPr>
    <w:rPr>
      <w:sz w:val="20"/>
      <w:szCs w:val="20"/>
    </w:rPr>
  </w:style>
  <w:style w:type="character" w:customStyle="1" w:styleId="CommentTextChar">
    <w:name w:val="Comment Text Char"/>
    <w:basedOn w:val="DefaultParagraphFont"/>
    <w:link w:val="CommentText"/>
    <w:uiPriority w:val="99"/>
    <w:semiHidden/>
    <w:rsid w:val="00FF4A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4A61"/>
    <w:rPr>
      <w:b/>
      <w:bCs/>
    </w:rPr>
  </w:style>
  <w:style w:type="character" w:customStyle="1" w:styleId="CommentSubjectChar">
    <w:name w:val="Comment Subject Char"/>
    <w:basedOn w:val="CommentTextChar"/>
    <w:link w:val="CommentSubject"/>
    <w:uiPriority w:val="99"/>
    <w:semiHidden/>
    <w:rsid w:val="00FF4A6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0</TotalTime>
  <Pages>4</Pages>
  <Words>1076</Words>
  <Characters>6428</Characters>
  <Application>Microsoft Office Word</Application>
  <DocSecurity>0</DocSecurity>
  <Lines>173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Meiske</dc:creator>
  <cp:keywords/>
  <dc:description/>
  <cp:lastModifiedBy>Kafayat Alli-Balogun</cp:lastModifiedBy>
  <cp:revision>2</cp:revision>
  <cp:lastPrinted>2025-07-16T14:13:00Z</cp:lastPrinted>
  <dcterms:created xsi:type="dcterms:W3CDTF">2025-07-16T15:25:00Z</dcterms:created>
  <dcterms:modified xsi:type="dcterms:W3CDTF">2025-07-16T15:25:00Z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5a0f9621-c52c-452f-9b64-f38afeab60c8</vt:lpwstr>
  </property>
</Properties>
</file>