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7F7581" w:rsidRPr="00117192" w:rsidRDefault="00FB64C9" w:rsidP="007F7581">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7F7581" w:rsidRPr="00117192">
        <w:rPr>
          <w:rFonts w:ascii="Times New Roman" w:hAnsi="Times New Roman" w:cs="Times New Roman"/>
          <w:sz w:val="24"/>
          <w:szCs w:val="24"/>
        </w:rPr>
        <w:t xml:space="preserve">July 1, </w:t>
      </w:r>
      <w:r w:rsidR="007F7581">
        <w:rPr>
          <w:rFonts w:ascii="Times New Roman" w:hAnsi="Times New Roman" w:cs="Times New Roman"/>
          <w:sz w:val="24"/>
          <w:szCs w:val="24"/>
        </w:rPr>
        <w:t>2025</w:t>
      </w:r>
      <w:r w:rsidR="007F7581" w:rsidRPr="00117192">
        <w:rPr>
          <w:rFonts w:ascii="Times New Roman" w:hAnsi="Times New Roman" w:cs="Times New Roman"/>
          <w:sz w:val="24"/>
          <w:szCs w:val="24"/>
        </w:rPr>
        <w:t xml:space="preserve"> or date of award, whichever is  </w:t>
      </w:r>
      <w:r w:rsidR="007F7581" w:rsidRPr="00117192">
        <w:rPr>
          <w:rFonts w:ascii="Times New Roman" w:hAnsi="Times New Roman" w:cs="Times New Roman"/>
          <w:sz w:val="24"/>
          <w:szCs w:val="24"/>
        </w:rPr>
        <w:tab/>
        <w:t xml:space="preserve">later, and ending June 30, </w:t>
      </w:r>
      <w:r w:rsidR="007F7581">
        <w:rPr>
          <w:rFonts w:ascii="Times New Roman" w:hAnsi="Times New Roman" w:cs="Times New Roman"/>
          <w:sz w:val="24"/>
          <w:szCs w:val="24"/>
        </w:rPr>
        <w:t>2026</w:t>
      </w:r>
      <w:r w:rsidR="007F7581"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7F7581" w:rsidRDefault="007F7581" w:rsidP="00A94AFD">
      <w:pPr>
        <w:pStyle w:val="ListParagraph"/>
        <w:spacing w:after="0" w:line="240" w:lineRule="auto"/>
        <w:jc w:val="both"/>
        <w:rPr>
          <w:rFonts w:ascii="Times New Roman" w:hAnsi="Times New Roman" w:cs="Times New Roman"/>
          <w:sz w:val="24"/>
          <w:szCs w:val="24"/>
        </w:rPr>
      </w:pPr>
    </w:p>
    <w:p w:rsidR="007F7581" w:rsidRPr="00117192" w:rsidRDefault="007F7581" w:rsidP="007F758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117192">
        <w:rPr>
          <w:rFonts w:ascii="Times New Roman" w:hAnsi="Times New Roman" w:cs="Times New Roman"/>
          <w:b/>
          <w:sz w:val="24"/>
          <w:szCs w:val="24"/>
        </w:rPr>
        <w:t>Estimated Quantity:</w:t>
      </w:r>
    </w:p>
    <w:p w:rsidR="007F7581" w:rsidRDefault="007F7581" w:rsidP="007F7581">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7F7581" w:rsidRDefault="007F7581" w:rsidP="00A94AFD">
      <w:pPr>
        <w:pStyle w:val="ListParagraph"/>
        <w:spacing w:after="0" w:line="240" w:lineRule="auto"/>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7F7581" w:rsidRDefault="007F7581" w:rsidP="00A94AFD">
      <w:pPr>
        <w:widowControl/>
        <w:spacing w:after="0" w:line="240" w:lineRule="auto"/>
        <w:ind w:left="720"/>
        <w:contextualSpacing/>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r>
      <w:r w:rsidRPr="0002040C">
        <w:rPr>
          <w:rFonts w:ascii="Times New Roman" w:eastAsia="Times New Roman" w:hAnsi="Times New Roman" w:cs="Times New Roman"/>
          <w:b/>
          <w:sz w:val="24"/>
          <w:szCs w:val="24"/>
        </w:rPr>
        <w:t>Mandatory Jobsite Visit:</w:t>
      </w:r>
    </w:p>
    <w:p w:rsidR="007F7581" w:rsidRPr="0002040C" w:rsidRDefault="007F7581" w:rsidP="007F7581">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 xml:space="preserve">Vendor may contact </w:t>
      </w:r>
      <w:r w:rsidRPr="003E1415">
        <w:rPr>
          <w:rFonts w:ascii="Times New Roman" w:eastAsia="Times New Roman" w:hAnsi="Times New Roman" w:cs="Times New Roman"/>
          <w:sz w:val="24"/>
          <w:szCs w:val="24"/>
        </w:rPr>
        <w:t>Jonathan Holley</w:t>
      </w:r>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 xml:space="preserve">at phone </w:t>
      </w:r>
      <w:r>
        <w:rPr>
          <w:rFonts w:ascii="Times New Roman" w:eastAsia="Times New Roman" w:hAnsi="Times New Roman" w:cs="Times New Roman"/>
          <w:sz w:val="24"/>
          <w:szCs w:val="24"/>
        </w:rPr>
        <w:t xml:space="preserve">(504) 940-2813 or email </w:t>
      </w:r>
      <w:hyperlink r:id="rId11" w:history="1">
        <w:r w:rsidRPr="00A65275">
          <w:rPr>
            <w:rStyle w:val="Hyperlink"/>
            <w:rFonts w:ascii="Times New Roman" w:eastAsia="Times New Roman" w:hAnsi="Times New Roman" w:cs="Times New Roman"/>
            <w:sz w:val="24"/>
            <w:szCs w:val="24"/>
          </w:rPr>
          <w:t>jonathan.holley@la.gov</w:t>
        </w:r>
      </w:hyperlink>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to schedule a jobsite visit.</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240" w:line="240" w:lineRule="auto"/>
        <w:ind w:firstLine="720"/>
        <w:jc w:val="both"/>
        <w:rPr>
          <w:rFonts w:ascii="Times New Roman" w:eastAsia="Times New Roman" w:hAnsi="Times New Roman" w:cs="Times New Roman"/>
          <w:b/>
          <w:sz w:val="24"/>
          <w:szCs w:val="24"/>
        </w:rPr>
      </w:pPr>
      <w:r w:rsidRPr="0002040C">
        <w:rPr>
          <w:rFonts w:ascii="Times New Roman" w:eastAsia="Times New Roman" w:hAnsi="Times New Roman" w:cs="Times New Roman"/>
          <w:b/>
          <w:sz w:val="24"/>
          <w:szCs w:val="24"/>
        </w:rPr>
        <w:t>Jobsite Visit is mandatory.  Failure to comply will eliminate your bid from award consideration.</w:t>
      </w:r>
    </w:p>
    <w:p w:rsidR="007F7581" w:rsidRPr="0002040C" w:rsidRDefault="007F7581" w:rsidP="007F7581">
      <w:pPr>
        <w:widowControl/>
        <w:spacing w:after="24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24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Company Name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State Agency’s Name</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lastRenderedPageBreak/>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Rep’s Name (printed)</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 Rep’s Name (printed)</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Signature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Agency’s Signature</w:t>
      </w:r>
    </w:p>
    <w:p w:rsidR="007F7581" w:rsidRPr="0002040C" w:rsidRDefault="007F7581" w:rsidP="007F7581">
      <w:pPr>
        <w:widowControl/>
        <w:spacing w:after="0" w:line="240" w:lineRule="auto"/>
        <w:jc w:val="both"/>
        <w:rPr>
          <w:rFonts w:ascii="Times New Roman" w:eastAsia="Times New Roman" w:hAnsi="Times New Roman" w:cs="Times New Roman"/>
          <w:sz w:val="24"/>
          <w:szCs w:val="24"/>
        </w:rPr>
      </w:pP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F7581" w:rsidRPr="0002040C" w:rsidRDefault="007F7581" w:rsidP="007F7581">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Date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Date</w:t>
      </w:r>
    </w:p>
    <w:p w:rsidR="007F7581" w:rsidRDefault="007F7581"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7F7581" w:rsidRPr="00EF21D0" w:rsidRDefault="007F7581" w:rsidP="007F7581">
      <w:pPr>
        <w:widowControl/>
        <w:spacing w:before="29" w:after="0" w:line="240" w:lineRule="auto"/>
        <w:jc w:val="both"/>
        <w:rPr>
          <w:rFonts w:ascii="Times New Roman" w:eastAsia="Calibri" w:hAnsi="Times New Roman" w:cs="Times New Roman"/>
          <w:i/>
          <w:iCs/>
          <w:sz w:val="24"/>
          <w:szCs w:val="24"/>
        </w:rPr>
      </w:pPr>
      <w:r w:rsidRPr="00EF21D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EF21D0">
        <w:rPr>
          <w:rFonts w:ascii="Times New Roman" w:eastAsia="Times New Roman" w:hAnsi="Times New Roman" w:cs="Times New Roman"/>
          <w:b/>
          <w:bCs/>
          <w:sz w:val="24"/>
          <w:szCs w:val="24"/>
        </w:rPr>
        <w:t>.</w:t>
      </w:r>
      <w:r w:rsidRPr="00EF21D0">
        <w:rPr>
          <w:rFonts w:ascii="Times New Roman" w:eastAsia="Times New Roman" w:hAnsi="Times New Roman" w:cs="Times New Roman"/>
          <w:b/>
          <w:bCs/>
          <w:sz w:val="24"/>
          <w:szCs w:val="24"/>
        </w:rPr>
        <w:tab/>
      </w:r>
      <w:r w:rsidRPr="00EF21D0">
        <w:rPr>
          <w:rFonts w:ascii="Times New Roman" w:eastAsia="Calibri" w:hAnsi="Times New Roman" w:cs="Times New Roman"/>
          <w:b/>
          <w:bCs/>
          <w:sz w:val="24"/>
          <w:szCs w:val="24"/>
        </w:rPr>
        <w:t>Landscaping / Pesticide (Ground Application) Contractor Requirements:</w:t>
      </w:r>
    </w:p>
    <w:p w:rsidR="007F7581" w:rsidRPr="00EF21D0" w:rsidRDefault="007F7581" w:rsidP="007F7581">
      <w:pPr>
        <w:widowControl/>
        <w:spacing w:after="0" w:line="240" w:lineRule="auto"/>
        <w:ind w:left="720" w:right="144"/>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EF21D0">
        <w:rPr>
          <w:rFonts w:ascii="CG Times" w:eastAsia="Times New Roman" w:hAnsi="CG Times" w:cs="Times New Roman"/>
          <w:sz w:val="24"/>
          <w:szCs w:val="20"/>
        </w:rPr>
        <w:t>applicability is based on the scope of this project</w:t>
      </w:r>
      <w:r w:rsidRPr="00EF21D0">
        <w:rPr>
          <w:rFonts w:ascii="Times New Roman" w:eastAsia="Calibri" w:hAnsi="Times New Roman" w:cs="Times New Roman"/>
          <w:sz w:val="24"/>
          <w:szCs w:val="24"/>
        </w:rPr>
        <w:t>:</w:t>
      </w:r>
    </w:p>
    <w:p w:rsidR="007F7581" w:rsidRPr="00EF21D0" w:rsidRDefault="007F7581" w:rsidP="007F7581">
      <w:pPr>
        <w:widowControl/>
        <w:numPr>
          <w:ilvl w:val="0"/>
          <w:numId w:val="42"/>
        </w:numPr>
        <w:spacing w:after="0" w:line="240" w:lineRule="auto"/>
        <w:ind w:right="144"/>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Ground Owner Operator Business License.</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Seed Dealer License, if contract requires grass seeding or hydro-seeding.</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Landscape Horticulturist License, if contract requires fertilization, mulch maintenance, or replacing nursery stock.</w:t>
      </w:r>
    </w:p>
    <w:p w:rsidR="007F7581" w:rsidRPr="00EF21D0" w:rsidRDefault="007F7581" w:rsidP="007F7581">
      <w:pPr>
        <w:widowControl/>
        <w:numPr>
          <w:ilvl w:val="0"/>
          <w:numId w:val="42"/>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7F7581" w:rsidRPr="00EF21D0" w:rsidRDefault="007F7581" w:rsidP="007F7581">
      <w:pPr>
        <w:widowControl/>
        <w:numPr>
          <w:ilvl w:val="0"/>
          <w:numId w:val="42"/>
        </w:numPr>
        <w:spacing w:after="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Arborist License, if contract requires pruning or removing trees. </w:t>
      </w:r>
    </w:p>
    <w:p w:rsidR="007F7581" w:rsidRDefault="007F7581" w:rsidP="007F7581">
      <w:pPr>
        <w:widowControl/>
        <w:spacing w:line="240" w:lineRule="auto"/>
        <w:ind w:left="720"/>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7F7581" w:rsidRPr="00EF21D0" w:rsidRDefault="007F7581" w:rsidP="007F7581">
      <w:pPr>
        <w:widowControl/>
        <w:spacing w:line="240" w:lineRule="auto"/>
        <w:ind w:left="720"/>
        <w:contextualSpacing/>
        <w:jc w:val="both"/>
        <w:rPr>
          <w:rFonts w:ascii="Times New Roman" w:eastAsia="Calibri" w:hAnsi="Times New Roman" w:cs="Times New Roman"/>
          <w:sz w:val="24"/>
          <w:szCs w:val="24"/>
        </w:rPr>
      </w:pPr>
    </w:p>
    <w:p w:rsidR="007F7581" w:rsidRPr="00511D22" w:rsidRDefault="007F7581" w:rsidP="007F7581">
      <w:pPr>
        <w:widowControl/>
        <w:spacing w:before="29" w:after="0" w:line="240" w:lineRule="auto"/>
        <w:jc w:val="both"/>
        <w:rPr>
          <w:rFonts w:ascii="Times New Roman" w:hAnsi="Times New Roman" w:cs="Times New Roman"/>
          <w:iCs/>
          <w:color w:val="FF0000"/>
          <w:sz w:val="24"/>
          <w:szCs w:val="24"/>
        </w:rPr>
      </w:pPr>
      <w:r w:rsidRPr="00511D22">
        <w:rPr>
          <w:rFonts w:ascii="Times New Roman" w:hAnsi="Times New Roman" w:cs="Times New Roman"/>
          <w:b/>
          <w:bCs/>
          <w:sz w:val="24"/>
          <w:szCs w:val="24"/>
        </w:rPr>
        <w:t>1</w:t>
      </w:r>
      <w:r>
        <w:rPr>
          <w:rFonts w:ascii="Times New Roman" w:hAnsi="Times New Roman" w:cs="Times New Roman"/>
          <w:b/>
          <w:bCs/>
          <w:sz w:val="24"/>
          <w:szCs w:val="24"/>
        </w:rPr>
        <w:t>8</w:t>
      </w:r>
      <w:r w:rsidRPr="00511D22">
        <w:rPr>
          <w:rFonts w:ascii="Times New Roman" w:hAnsi="Times New Roman" w:cs="Times New Roman"/>
          <w:b/>
          <w:bCs/>
          <w:sz w:val="24"/>
          <w:szCs w:val="24"/>
        </w:rPr>
        <w:t>.</w:t>
      </w:r>
      <w:r w:rsidRPr="00511D22">
        <w:rPr>
          <w:rFonts w:ascii="Times New Roman" w:hAnsi="Times New Roman" w:cs="Times New Roman"/>
          <w:b/>
          <w:bCs/>
          <w:sz w:val="24"/>
          <w:szCs w:val="24"/>
        </w:rPr>
        <w:tab/>
        <w:t xml:space="preserve">Herbicide / Pesticide </w:t>
      </w:r>
      <w:r w:rsidRPr="00511D22">
        <w:rPr>
          <w:rFonts w:ascii="Times New Roman" w:eastAsia="Calibri" w:hAnsi="Times New Roman" w:cs="Times New Roman"/>
          <w:b/>
          <w:bCs/>
          <w:sz w:val="24"/>
          <w:szCs w:val="24"/>
        </w:rPr>
        <w:t xml:space="preserve">(Ground Application) </w:t>
      </w:r>
      <w:r w:rsidRPr="00511D22">
        <w:rPr>
          <w:rFonts w:ascii="Times New Roman" w:hAnsi="Times New Roman" w:cs="Times New Roman"/>
          <w:b/>
          <w:bCs/>
          <w:sz w:val="24"/>
          <w:szCs w:val="24"/>
        </w:rPr>
        <w:t>Contractor Requirements:</w:t>
      </w:r>
    </w:p>
    <w:p w:rsidR="007F7581" w:rsidRPr="00511D22" w:rsidRDefault="007F7581" w:rsidP="007F7581">
      <w:pPr>
        <w:widowControl/>
        <w:spacing w:after="0" w:line="240" w:lineRule="auto"/>
        <w:ind w:left="720" w:right="144"/>
        <w:jc w:val="both"/>
        <w:rPr>
          <w:rFonts w:ascii="Times New Roman" w:eastAsia="Times New Roman" w:hAnsi="Times New Roman" w:cs="Times New Roman"/>
          <w:sz w:val="24"/>
          <w:szCs w:val="24"/>
        </w:rPr>
      </w:pPr>
      <w:r w:rsidRPr="00511D22">
        <w:rPr>
          <w:rFonts w:ascii="Times New Roman" w:eastAsia="Calibri" w:hAnsi="Times New Roman" w:cs="Times New Roman"/>
          <w:sz w:val="24"/>
          <w:szCs w:val="24"/>
        </w:rPr>
        <w:t xml:space="preserve">Contractor should submit a copy of their structural place of business permit, including the current expiration date with the bid.  Contractor must possess and should submit with their bid </w:t>
      </w:r>
      <w:r w:rsidRPr="00511D22">
        <w:rPr>
          <w:rFonts w:ascii="Times New Roman" w:eastAsia="Times New Roman" w:hAnsi="Times New Roman" w:cs="Times New Roman"/>
          <w:sz w:val="24"/>
          <w:szCs w:val="24"/>
        </w:rPr>
        <w:t>proof of employment of at least one registered Commercial Applicator that is certified in General Forestry (subcategory 2a).</w:t>
      </w:r>
    </w:p>
    <w:p w:rsidR="007F7581" w:rsidRPr="0002040C" w:rsidRDefault="007F7581" w:rsidP="007F7581">
      <w:pPr>
        <w:widowControl/>
        <w:spacing w:after="0" w:line="240" w:lineRule="auto"/>
        <w:ind w:left="720"/>
        <w:jc w:val="both"/>
        <w:rPr>
          <w:rFonts w:ascii="Times New Roman" w:eastAsia="Times New Roman" w:hAnsi="Times New Roman" w:cs="Times New Roman"/>
          <w:sz w:val="24"/>
          <w:szCs w:val="24"/>
        </w:rPr>
      </w:pPr>
      <w:r w:rsidRPr="00511D22">
        <w:rPr>
          <w:rFonts w:ascii="CG Times" w:eastAsia="Times New Roman" w:hAnsi="CG Times" w:cs="Times New Roman"/>
          <w:spacing w:val="-1"/>
          <w:position w:val="-1"/>
          <w:sz w:val="24"/>
          <w:szCs w:val="20"/>
        </w:rPr>
        <w:t>The above must be submitted prior to award of contract.  Issues with the above requirements must be brought to the attention of the Office of State Procurement Analyst prior to bid opening.</w:t>
      </w:r>
    </w:p>
    <w:p w:rsidR="007F7581" w:rsidRDefault="007F7581" w:rsidP="007F7581">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7F7581">
        <w:rPr>
          <w:rFonts w:ascii="Times New Roman" w:eastAsia="Times New Roman" w:hAnsi="Times New Roman" w:cs="Times New Roman"/>
          <w:b/>
          <w:bCs/>
          <w:sz w:val="24"/>
          <w:szCs w:val="24"/>
        </w:rPr>
        <w:t>9</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F7581">
        <w:rPr>
          <w:rFonts w:ascii="Times New Roman" w:hAnsi="Times New Roman" w:cs="Times New Roman"/>
          <w:sz w:val="24"/>
          <w:szCs w:val="24"/>
        </w:rPr>
        <w:t>LaKeisha Bryant</w:t>
      </w:r>
      <w:r>
        <w:rPr>
          <w:rFonts w:ascii="Times New Roman" w:hAnsi="Times New Roman" w:cs="Times New Roman"/>
          <w:sz w:val="24"/>
          <w:szCs w:val="24"/>
        </w:rPr>
        <w:t>, phone: 225-342-</w:t>
      </w:r>
      <w:r w:rsidR="007F7581">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7F7581" w:rsidRPr="00A65275">
          <w:rPr>
            <w:rStyle w:val="Hyperlink"/>
            <w:rFonts w:ascii="Times New Roman" w:hAnsi="Times New Roman" w:cs="Times New Roman"/>
            <w:sz w:val="24"/>
            <w:szCs w:val="24"/>
          </w:rPr>
          <w:t>LaKeisha.Bryant2@la.gov</w:t>
        </w:r>
      </w:hyperlink>
      <w:r w:rsidR="007F7581">
        <w:rPr>
          <w:rFonts w:ascii="Times New Roman" w:hAnsi="Times New Roman" w:cs="Times New Roman"/>
          <w:sz w:val="24"/>
          <w:szCs w:val="24"/>
        </w:rPr>
        <w:t xml:space="preserve"> </w:t>
      </w:r>
      <w:bookmarkStart w:id="0" w:name="_GoBack"/>
      <w:bookmarkEnd w:id="0"/>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81" w:rsidRDefault="007F7581">
      <w:pPr>
        <w:spacing w:after="0" w:line="240" w:lineRule="auto"/>
      </w:pPr>
      <w:r>
        <w:separator/>
      </w:r>
    </w:p>
  </w:endnote>
  <w:endnote w:type="continuationSeparator" w:id="0">
    <w:p w:rsidR="007F7581" w:rsidRDefault="007F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F7581">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F7581">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81" w:rsidRDefault="007F7581">
      <w:pPr>
        <w:spacing w:after="0" w:line="240" w:lineRule="auto"/>
      </w:pPr>
      <w:r>
        <w:separator/>
      </w:r>
    </w:p>
  </w:footnote>
  <w:footnote w:type="continuationSeparator" w:id="0">
    <w:p w:rsidR="007F7581" w:rsidRDefault="007F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7F7581" w:rsidRPr="001856F5" w:rsidRDefault="007F7581" w:rsidP="007F7581">
    <w:pPr>
      <w:pStyle w:val="Header"/>
      <w:ind w:left="1530"/>
      <w:jc w:val="center"/>
      <w:rPr>
        <w:rFonts w:ascii="Times New Roman" w:hAnsi="Times New Roman" w:cs="Times New Roman"/>
        <w:sz w:val="24"/>
        <w:szCs w:val="24"/>
      </w:rPr>
    </w:pPr>
    <w:r w:rsidRPr="001856F5">
      <w:rPr>
        <w:rFonts w:ascii="Times New Roman" w:hAnsi="Times New Roman" w:cs="Times New Roman"/>
        <w:sz w:val="24"/>
        <w:szCs w:val="24"/>
      </w:rPr>
      <w:t>RF</w:t>
    </w:r>
    <w:r>
      <w:rPr>
        <w:rFonts w:ascii="Times New Roman" w:hAnsi="Times New Roman" w:cs="Times New Roman"/>
        <w:sz w:val="24"/>
        <w:szCs w:val="24"/>
      </w:rPr>
      <w:t>x</w:t>
    </w:r>
    <w:r w:rsidRPr="001856F5">
      <w:rPr>
        <w:rFonts w:ascii="Times New Roman" w:hAnsi="Times New Roman" w:cs="Times New Roman"/>
        <w:sz w:val="24"/>
        <w:szCs w:val="24"/>
      </w:rPr>
      <w:t xml:space="preserve"> No.</w:t>
    </w:r>
    <w:r>
      <w:rPr>
        <w:rFonts w:ascii="Times New Roman" w:hAnsi="Times New Roman" w:cs="Times New Roman"/>
        <w:sz w:val="24"/>
        <w:szCs w:val="24"/>
      </w:rPr>
      <w:t>: 3000025002</w:t>
    </w:r>
    <w:r w:rsidRPr="001856F5">
      <w:rPr>
        <w:rFonts w:ascii="Times New Roman" w:hAnsi="Times New Roman" w:cs="Times New Roman"/>
        <w:sz w:val="24"/>
        <w:szCs w:val="24"/>
      </w:rPr>
      <w:tab/>
    </w:r>
    <w:r>
      <w:rPr>
        <w:rFonts w:ascii="Times New Roman" w:hAnsi="Times New Roman" w:cs="Times New Roman"/>
        <w:sz w:val="24"/>
        <w:szCs w:val="24"/>
      </w:rPr>
      <w:tab/>
    </w:r>
    <w:r w:rsidRPr="001856F5">
      <w:rPr>
        <w:rFonts w:ascii="Times New Roman" w:hAnsi="Times New Roman" w:cs="Times New Roman"/>
        <w:sz w:val="24"/>
        <w:szCs w:val="24"/>
      </w:rPr>
      <w:t>Title</w:t>
    </w:r>
    <w:r>
      <w:rPr>
        <w:rFonts w:ascii="Times New Roman" w:hAnsi="Times New Roman" w:cs="Times New Roman"/>
        <w:sz w:val="24"/>
        <w:szCs w:val="24"/>
      </w:rPr>
      <w:t>: *Mand. Site Visit* Lawn Maint. – LDH-ELMHS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81"/>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F7581"/>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64389692-0607-4822-8E3F-EF7A6C12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holley@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5C18-71FB-424D-BB9F-70579787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TotalTime>
  <Pages>9</Pages>
  <Words>3154</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1</cp:revision>
  <cp:lastPrinted>2022-05-19T21:13:00Z</cp:lastPrinted>
  <dcterms:created xsi:type="dcterms:W3CDTF">2025-06-10T21:09:00Z</dcterms:created>
  <dcterms:modified xsi:type="dcterms:W3CDTF">2025-06-10T21:13:00Z</dcterms:modified>
</cp:coreProperties>
</file>