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9F" w:rsidRDefault="004C669F" w:rsidP="004C669F">
      <w:pPr>
        <w:pStyle w:val="BodyText"/>
        <w:kinsoku w:val="0"/>
        <w:overflowPunct w:val="0"/>
        <w:spacing w:before="0"/>
        <w:ind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69F">
        <w:rPr>
          <w:rFonts w:ascii="Times New Roman" w:hAnsi="Times New Roman" w:cs="Times New Roman"/>
          <w:b/>
          <w:bCs/>
          <w:sz w:val="24"/>
          <w:szCs w:val="24"/>
        </w:rPr>
        <w:t xml:space="preserve">Attachment B </w:t>
      </w:r>
      <w:r w:rsidR="006704F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C669F">
        <w:rPr>
          <w:rFonts w:ascii="Times New Roman" w:hAnsi="Times New Roman" w:cs="Times New Roman"/>
          <w:b/>
          <w:bCs/>
          <w:sz w:val="24"/>
          <w:szCs w:val="24"/>
        </w:rPr>
        <w:t xml:space="preserve"> Specifications</w:t>
      </w:r>
    </w:p>
    <w:p w:rsidR="006704F5" w:rsidRPr="004C669F" w:rsidRDefault="006704F5" w:rsidP="004C669F">
      <w:pPr>
        <w:pStyle w:val="BodyText"/>
        <w:kinsoku w:val="0"/>
        <w:overflowPunct w:val="0"/>
        <w:spacing w:before="0"/>
        <w:ind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4F5">
        <w:rPr>
          <w:rFonts w:ascii="Times New Roman" w:hAnsi="Times New Roman" w:cs="Times New Roman"/>
          <w:b/>
          <w:bCs/>
          <w:sz w:val="24"/>
          <w:szCs w:val="24"/>
        </w:rPr>
        <w:t>Drinking Water Samp.-Bacteriol</w:t>
      </w:r>
      <w:bookmarkStart w:id="0" w:name="_GoBack"/>
      <w:bookmarkEnd w:id="0"/>
    </w:p>
    <w:p w:rsidR="004C669F" w:rsidRPr="004C669F" w:rsidRDefault="004C669F" w:rsidP="004C669F">
      <w:pPr>
        <w:pStyle w:val="BodyText"/>
        <w:kinsoku w:val="0"/>
        <w:overflowPunct w:val="0"/>
        <w:spacing w:before="0"/>
        <w:ind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69F">
        <w:rPr>
          <w:rFonts w:ascii="Times New Roman" w:hAnsi="Times New Roman" w:cs="Times New Roman"/>
          <w:b/>
          <w:bCs/>
          <w:sz w:val="24"/>
          <w:szCs w:val="24"/>
        </w:rPr>
        <w:t>Louisiana Department of Health, Office of Public Health (LDH/OPH)</w:t>
      </w:r>
    </w:p>
    <w:p w:rsidR="004C669F" w:rsidRPr="004C669F" w:rsidRDefault="004C669F" w:rsidP="004C669F">
      <w:pPr>
        <w:pStyle w:val="BodyText"/>
        <w:kinsoku w:val="0"/>
        <w:overflowPunct w:val="0"/>
        <w:spacing w:before="0"/>
        <w:ind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69F">
        <w:rPr>
          <w:rFonts w:ascii="Times New Roman" w:hAnsi="Times New Roman" w:cs="Times New Roman"/>
          <w:b/>
          <w:bCs/>
          <w:sz w:val="24"/>
          <w:szCs w:val="24"/>
        </w:rPr>
        <w:t>RFx</w:t>
      </w:r>
      <w:proofErr w:type="spellEnd"/>
      <w:r w:rsidRPr="004C669F">
        <w:rPr>
          <w:rFonts w:ascii="Times New Roman" w:hAnsi="Times New Roman" w:cs="Times New Roman"/>
          <w:b/>
          <w:bCs/>
          <w:sz w:val="24"/>
          <w:szCs w:val="24"/>
        </w:rPr>
        <w:t xml:space="preserve"> #3000024507</w:t>
      </w:r>
    </w:p>
    <w:p w:rsidR="00647717" w:rsidRPr="006418E0" w:rsidRDefault="00647717" w:rsidP="006418E0">
      <w:pPr>
        <w:pStyle w:val="BodyText"/>
        <w:kinsoku w:val="0"/>
        <w:overflowPunct w:val="0"/>
        <w:spacing w:before="198"/>
        <w:ind w:right="190"/>
        <w:rPr>
          <w:rFonts w:ascii="Times New Roman" w:hAnsi="Times New Roman" w:cs="Times New Roman"/>
          <w:spacing w:val="-1"/>
          <w:sz w:val="24"/>
          <w:szCs w:val="24"/>
        </w:rPr>
      </w:pPr>
      <w:r w:rsidRPr="006418E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4C669F" w:rsidRPr="006418E0">
        <w:rPr>
          <w:rFonts w:ascii="Times New Roman" w:hAnsi="Times New Roman" w:cs="Times New Roman"/>
          <w:sz w:val="24"/>
          <w:szCs w:val="24"/>
        </w:rPr>
        <w:t>solicitation</w:t>
      </w:r>
      <w:r w:rsidRPr="006418E0">
        <w:rPr>
          <w:rFonts w:ascii="Times New Roman" w:hAnsi="Times New Roman" w:cs="Times New Roman"/>
          <w:sz w:val="24"/>
          <w:szCs w:val="24"/>
        </w:rPr>
        <w:t xml:space="preserve"> is</w:t>
      </w:r>
      <w:r w:rsidR="004C669F" w:rsidRPr="006418E0">
        <w:rPr>
          <w:rFonts w:ascii="Times New Roman" w:hAnsi="Times New Roman" w:cs="Times New Roman"/>
          <w:sz w:val="24"/>
          <w:szCs w:val="24"/>
        </w:rPr>
        <w:t xml:space="preserve"> to establish an Agency Term contract</w:t>
      </w:r>
      <w:r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6418E0">
        <w:rPr>
          <w:rFonts w:ascii="Times New Roman" w:hAnsi="Times New Roman" w:cs="Times New Roman"/>
          <w:sz w:val="24"/>
          <w:szCs w:val="24"/>
        </w:rPr>
        <w:t xml:space="preserve"> the</w:t>
      </w:r>
      <w:r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collection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867C0B" w:rsidRPr="006418E0">
        <w:rPr>
          <w:rFonts w:ascii="Times New Roman" w:hAnsi="Times New Roman" w:cs="Times New Roman"/>
          <w:sz w:val="24"/>
          <w:szCs w:val="24"/>
        </w:rPr>
        <w:t xml:space="preserve">monthly </w:t>
      </w:r>
      <w:r w:rsidR="00BA6149" w:rsidRPr="006418E0">
        <w:rPr>
          <w:rFonts w:ascii="Times New Roman" w:hAnsi="Times New Roman" w:cs="Times New Roman"/>
          <w:sz w:val="24"/>
          <w:szCs w:val="24"/>
        </w:rPr>
        <w:t xml:space="preserve">routine </w:t>
      </w:r>
      <w:r w:rsidR="00867C0B" w:rsidRPr="006418E0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110975" w:rsidRPr="006418E0">
        <w:rPr>
          <w:rFonts w:ascii="Times New Roman" w:hAnsi="Times New Roman" w:cs="Times New Roman"/>
          <w:sz w:val="24"/>
          <w:szCs w:val="24"/>
        </w:rPr>
        <w:t>samples</w:t>
      </w:r>
      <w:r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67C0B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(for </w:t>
      </w:r>
      <w:r w:rsidR="00867C0B" w:rsidRPr="006418E0">
        <w:rPr>
          <w:rFonts w:ascii="Times New Roman" w:hAnsi="Times New Roman" w:cs="Times New Roman"/>
          <w:sz w:val="24"/>
          <w:szCs w:val="24"/>
        </w:rPr>
        <w:t>total coliform/</w:t>
      </w:r>
      <w:r w:rsidR="007B7CC9" w:rsidRPr="006418E0">
        <w:rPr>
          <w:rFonts w:ascii="Times New Roman" w:hAnsi="Times New Roman" w:cs="Times New Roman"/>
          <w:i/>
          <w:sz w:val="24"/>
          <w:szCs w:val="24"/>
        </w:rPr>
        <w:t>E. coli</w:t>
      </w:r>
      <w:r w:rsidR="00867C0B" w:rsidRPr="006418E0">
        <w:rPr>
          <w:rFonts w:ascii="Times New Roman" w:hAnsi="Times New Roman" w:cs="Times New Roman"/>
          <w:sz w:val="24"/>
          <w:szCs w:val="24"/>
        </w:rPr>
        <w:t xml:space="preserve">) </w:t>
      </w:r>
      <w:r w:rsidR="00DE5F79" w:rsidRPr="006418E0">
        <w:rPr>
          <w:rFonts w:ascii="Times New Roman" w:hAnsi="Times New Roman" w:cs="Times New Roman"/>
          <w:sz w:val="24"/>
          <w:szCs w:val="24"/>
        </w:rPr>
        <w:t xml:space="preserve">and chlorine residual measurement </w:t>
      </w:r>
      <w:r w:rsidRPr="006418E0">
        <w:rPr>
          <w:rFonts w:ascii="Times New Roman" w:hAnsi="Times New Roman" w:cs="Times New Roman"/>
          <w:sz w:val="24"/>
          <w:szCs w:val="24"/>
        </w:rPr>
        <w:t>at</w:t>
      </w:r>
      <w:r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Public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Water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Systems for</w:t>
      </w:r>
      <w:r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 xml:space="preserve">the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Louisiana</w:t>
      </w:r>
      <w:r w:rsidRPr="006418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of Health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, Office of Public Health (LDH/OPH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Safe Drinking </w:t>
      </w:r>
      <w:r w:rsidRPr="006418E0">
        <w:rPr>
          <w:rFonts w:ascii="Times New Roman" w:hAnsi="Times New Roman" w:cs="Times New Roman"/>
          <w:sz w:val="24"/>
          <w:szCs w:val="24"/>
        </w:rPr>
        <w:t>Water</w:t>
      </w:r>
      <w:r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Program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(SDWP)</w:t>
      </w:r>
      <w:r w:rsidR="00110975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LDH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Pr="006418E0">
        <w:rPr>
          <w:rFonts w:ascii="Times New Roman" w:hAnsi="Times New Roman" w:cs="Times New Roman"/>
          <w:sz w:val="24"/>
          <w:szCs w:val="24"/>
        </w:rPr>
        <w:t xml:space="preserve"> is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seeking</w:t>
      </w:r>
      <w:r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a</w:t>
      </w:r>
      <w:r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2188" w:rsidRPr="006418E0">
        <w:rPr>
          <w:rFonts w:ascii="Times New Roman" w:hAnsi="Times New Roman" w:cs="Times New Roman"/>
          <w:sz w:val="24"/>
          <w:szCs w:val="24"/>
        </w:rPr>
        <w:t>Vendor</w:t>
      </w:r>
      <w:r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that</w:t>
      </w:r>
      <w:r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will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collect</w:t>
      </w:r>
      <w:r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>water</w:t>
      </w:r>
      <w:r w:rsidRPr="006418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867C0B" w:rsidRPr="006418E0">
        <w:rPr>
          <w:rFonts w:ascii="Times New Roman" w:hAnsi="Times New Roman" w:cs="Times New Roman"/>
          <w:spacing w:val="-1"/>
          <w:sz w:val="24"/>
          <w:szCs w:val="24"/>
        </w:rPr>
        <w:t>samples</w:t>
      </w:r>
      <w:r w:rsidR="00110975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E5F79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and measure chlorine residual </w:t>
      </w:r>
      <w:r w:rsidRPr="006418E0">
        <w:rPr>
          <w:rFonts w:ascii="Times New Roman" w:hAnsi="Times New Roman" w:cs="Times New Roman"/>
          <w:sz w:val="24"/>
          <w:szCs w:val="24"/>
        </w:rPr>
        <w:t>at</w:t>
      </w:r>
      <w:r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5372" w:rsidRPr="006418E0">
        <w:rPr>
          <w:rFonts w:ascii="Times New Roman" w:hAnsi="Times New Roman" w:cs="Times New Roman"/>
          <w:spacing w:val="2"/>
          <w:sz w:val="24"/>
          <w:szCs w:val="24"/>
        </w:rPr>
        <w:t>designated</w:t>
      </w:r>
      <w:r w:rsidR="00867C0B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sampling sites </w:t>
      </w:r>
      <w:r w:rsidR="00145372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within 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ublic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7CC9" w:rsidRPr="006418E0">
        <w:rPr>
          <w:rFonts w:ascii="Times New Roman" w:hAnsi="Times New Roman" w:cs="Times New Roman"/>
          <w:sz w:val="24"/>
          <w:szCs w:val="24"/>
        </w:rPr>
        <w:t>W</w:t>
      </w:r>
      <w:r w:rsidRPr="006418E0">
        <w:rPr>
          <w:rFonts w:ascii="Times New Roman" w:hAnsi="Times New Roman" w:cs="Times New Roman"/>
          <w:sz w:val="24"/>
          <w:szCs w:val="24"/>
        </w:rPr>
        <w:t xml:space="preserve">ater 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Systems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(PWS)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in the LDH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Region 2</w:t>
      </w:r>
      <w:r w:rsidR="00E25CB1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Parishes (Ascension, East Baton Rouge, East Feliciana, Iberville, Pointe Coupee, West Baton Rouge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25CB1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and West Feliciana). The 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Vendor</w:t>
      </w:r>
      <w:r w:rsidR="00E25CB1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will collect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water samples </w:t>
      </w:r>
      <w:r w:rsidR="00373831" w:rsidRPr="006418E0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each PWS on a set schedule (Week 1, Week 2, Week 3, Week 4) each month, </w:t>
      </w:r>
      <w:r w:rsidR="00E25CB1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and deliver </w:t>
      </w:r>
      <w:r w:rsidRPr="006418E0">
        <w:rPr>
          <w:rFonts w:ascii="Times New Roman" w:hAnsi="Times New Roman" w:cs="Times New Roman"/>
          <w:sz w:val="24"/>
          <w:szCs w:val="24"/>
        </w:rPr>
        <w:t>the</w:t>
      </w:r>
      <w:r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samples </w:t>
      </w:r>
      <w:r w:rsidRPr="006418E0">
        <w:rPr>
          <w:rFonts w:ascii="Times New Roman" w:hAnsi="Times New Roman" w:cs="Times New Roman"/>
          <w:sz w:val="24"/>
          <w:szCs w:val="24"/>
        </w:rPr>
        <w:t>to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45372" w:rsidRPr="006418E0">
        <w:rPr>
          <w:rFonts w:ascii="Times New Roman" w:hAnsi="Times New Roman" w:cs="Times New Roman"/>
          <w:sz w:val="24"/>
          <w:szCs w:val="24"/>
        </w:rPr>
        <w:t>the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LDH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Laboratory in Baton Rouge, LA (or Amite, LA),</w:t>
      </w:r>
      <w:r w:rsidR="00E25CB1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or to an approved sample depot as designated by LDH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where state courier transports the samples to the LDH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14537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Laboratory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972907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The approximate </w:t>
      </w:r>
      <w:r w:rsidR="00AD0B9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total </w:t>
      </w:r>
      <w:r w:rsidR="00972907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number of samples per month is </w:t>
      </w:r>
      <w:r w:rsidR="00B12913" w:rsidRPr="006418E0">
        <w:rPr>
          <w:rFonts w:ascii="Times New Roman" w:hAnsi="Times New Roman" w:cs="Times New Roman"/>
          <w:spacing w:val="-1"/>
          <w:sz w:val="24"/>
          <w:szCs w:val="24"/>
          <w:u w:val="single"/>
        </w:rPr>
        <w:t>287</w:t>
      </w:r>
      <w:r w:rsidR="00972907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Ascension: 54, East Baton Rouge: 63, East Feliciana: 31, Iberville: 43, Pointe Coupee: 38, West Baton Rouge: 37, and West Feliciana: 21</w:t>
      </w:r>
      <w:r w:rsidR="00972907" w:rsidRPr="006418E0">
        <w:rPr>
          <w:rFonts w:ascii="Times New Roman" w:hAnsi="Times New Roman" w:cs="Times New Roman"/>
          <w:spacing w:val="-1"/>
          <w:sz w:val="24"/>
          <w:szCs w:val="24"/>
        </w:rPr>
        <w:t>).</w:t>
      </w:r>
      <w:r w:rsidR="00BA614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Routine samples can only be submitted </w:t>
      </w:r>
      <w:r w:rsidR="00507719" w:rsidRPr="006418E0">
        <w:rPr>
          <w:rFonts w:ascii="Times New Roman" w:hAnsi="Times New Roman" w:cs="Times New Roman"/>
          <w:spacing w:val="-1"/>
          <w:sz w:val="24"/>
          <w:szCs w:val="24"/>
        </w:rPr>
        <w:t>to the LDH</w:t>
      </w:r>
      <w:r w:rsidR="00472188"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50771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Laboratory </w:t>
      </w:r>
      <w:r w:rsidR="00BA614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on Monday 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through</w:t>
      </w:r>
      <w:r w:rsidR="00BA614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7AE1" w:rsidRPr="006418E0">
        <w:rPr>
          <w:rFonts w:ascii="Times New Roman" w:hAnsi="Times New Roman" w:cs="Times New Roman"/>
          <w:spacing w:val="-1"/>
          <w:sz w:val="24"/>
          <w:szCs w:val="24"/>
        </w:rPr>
        <w:t>Wednesday</w:t>
      </w:r>
      <w:r w:rsidR="0050771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by 2:30 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>P.M. (CST)</w:t>
      </w:r>
      <w:r w:rsidR="00BA614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7B7CC9" w:rsidRPr="006418E0" w:rsidRDefault="007B7CC9" w:rsidP="006418E0">
      <w:pPr>
        <w:pStyle w:val="BodyText"/>
        <w:kinsoku w:val="0"/>
        <w:overflowPunct w:val="0"/>
        <w:spacing w:before="0"/>
        <w:ind w:right="190"/>
        <w:rPr>
          <w:rFonts w:ascii="Times New Roman" w:hAnsi="Times New Roman" w:cs="Times New Roman"/>
          <w:spacing w:val="-1"/>
          <w:sz w:val="24"/>
          <w:szCs w:val="24"/>
        </w:rPr>
      </w:pPr>
    </w:p>
    <w:p w:rsidR="009055C6" w:rsidRPr="006418E0" w:rsidRDefault="00472188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pacing w:val="-4"/>
          <w:sz w:val="24"/>
          <w:szCs w:val="24"/>
        </w:rPr>
      </w:pPr>
      <w:r w:rsidRPr="006418E0">
        <w:rPr>
          <w:rFonts w:ascii="Times New Roman" w:hAnsi="Times New Roman" w:cs="Times New Roman"/>
          <w:spacing w:val="-1"/>
          <w:sz w:val="24"/>
          <w:szCs w:val="24"/>
        </w:rPr>
        <w:t>The Vendor</w:t>
      </w:r>
      <w:r w:rsidR="00647717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7717" w:rsidRPr="006418E0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="00647717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67C0B" w:rsidRPr="006418E0">
        <w:rPr>
          <w:rFonts w:ascii="Times New Roman" w:hAnsi="Times New Roman" w:cs="Times New Roman"/>
          <w:spacing w:val="-3"/>
          <w:sz w:val="24"/>
          <w:szCs w:val="24"/>
        </w:rPr>
        <w:t>be trained</w:t>
      </w:r>
      <w:r w:rsidR="007B7CC9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and complete an Initial D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emonstration of </w:t>
      </w:r>
      <w:r w:rsidR="007B7CC9" w:rsidRPr="006418E0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apability (IDC) </w:t>
      </w:r>
      <w:r w:rsidR="00A858D5" w:rsidRPr="006418E0">
        <w:rPr>
          <w:rFonts w:ascii="Times New Roman" w:hAnsi="Times New Roman" w:cs="Times New Roman"/>
          <w:spacing w:val="-3"/>
          <w:sz w:val="24"/>
          <w:szCs w:val="24"/>
        </w:rPr>
        <w:t>in the collection of</w:t>
      </w:r>
      <w:r w:rsidR="00A858D5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858D5" w:rsidRPr="006418E0">
        <w:rPr>
          <w:rFonts w:ascii="Times New Roman" w:hAnsi="Times New Roman" w:cs="Times New Roman"/>
          <w:sz w:val="24"/>
          <w:szCs w:val="24"/>
        </w:rPr>
        <w:t xml:space="preserve">water </w:t>
      </w:r>
      <w:r w:rsidR="00A858D5" w:rsidRPr="006418E0">
        <w:rPr>
          <w:rFonts w:ascii="Times New Roman" w:hAnsi="Times New Roman" w:cs="Times New Roman"/>
          <w:spacing w:val="-1"/>
          <w:sz w:val="24"/>
          <w:szCs w:val="24"/>
        </w:rPr>
        <w:t>samples</w:t>
      </w:r>
      <w:r w:rsidR="00A858D5" w:rsidRPr="006418E0">
        <w:rPr>
          <w:rFonts w:ascii="Times New Roman" w:hAnsi="Times New Roman" w:cs="Times New Roman"/>
          <w:sz w:val="24"/>
          <w:szCs w:val="24"/>
        </w:rPr>
        <w:t xml:space="preserve"> and measurement of chlorine residual concentration </w:t>
      </w:r>
      <w:r w:rsidR="007B7CC9" w:rsidRPr="006418E0">
        <w:rPr>
          <w:rFonts w:ascii="Times New Roman" w:hAnsi="Times New Roman" w:cs="Times New Roman"/>
          <w:sz w:val="24"/>
          <w:szCs w:val="24"/>
        </w:rPr>
        <w:t>per</w:t>
      </w:r>
      <w:r w:rsidR="00A858D5"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A858D5" w:rsidRPr="006418E0">
        <w:rPr>
          <w:rFonts w:ascii="Times New Roman" w:hAnsi="Times New Roman" w:cs="Times New Roman"/>
          <w:spacing w:val="-1"/>
          <w:sz w:val="24"/>
          <w:szCs w:val="24"/>
        </w:rPr>
        <w:t>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A858D5" w:rsidRPr="006418E0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A858D5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58D5" w:rsidRPr="006418E0">
        <w:rPr>
          <w:rFonts w:ascii="Times New Roman" w:hAnsi="Times New Roman" w:cs="Times New Roman"/>
          <w:sz w:val="24"/>
          <w:szCs w:val="24"/>
        </w:rPr>
        <w:t xml:space="preserve">and </w:t>
      </w:r>
      <w:r w:rsidR="00A858D5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sampling procedures as described in </w:t>
      </w:r>
      <w:r w:rsidR="00A858D5" w:rsidRPr="006418E0">
        <w:rPr>
          <w:rFonts w:ascii="Times New Roman" w:hAnsi="Times New Roman" w:cs="Times New Roman"/>
          <w:b/>
          <w:spacing w:val="-1"/>
          <w:sz w:val="24"/>
          <w:szCs w:val="24"/>
        </w:rPr>
        <w:t xml:space="preserve">Attachment </w:t>
      </w:r>
      <w:r w:rsidR="0028731E" w:rsidRPr="006418E0">
        <w:rPr>
          <w:rFonts w:ascii="Times New Roman" w:hAnsi="Times New Roman" w:cs="Times New Roman"/>
          <w:b/>
          <w:spacing w:val="-1"/>
          <w:sz w:val="24"/>
          <w:szCs w:val="24"/>
        </w:rPr>
        <w:t>D – Pro</w:t>
      </w:r>
      <w:r w:rsidR="00503E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cedure for Residual Measurement 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>for</w:t>
      </w:r>
      <w:r w:rsidR="00490005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each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sample collector </w:t>
      </w:r>
      <w:r w:rsidR="007B7CC9" w:rsidRPr="006418E0">
        <w:rPr>
          <w:rFonts w:ascii="Times New Roman" w:hAnsi="Times New Roman" w:cs="Times New Roman"/>
          <w:spacing w:val="-3"/>
          <w:sz w:val="24"/>
          <w:szCs w:val="24"/>
        </w:rPr>
        <w:t>before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collecting water samples under </w:t>
      </w:r>
      <w:r w:rsidR="007B7CC9" w:rsidRPr="006418E0">
        <w:rPr>
          <w:rFonts w:ascii="Times New Roman" w:hAnsi="Times New Roman" w:cs="Times New Roman"/>
          <w:spacing w:val="-3"/>
          <w:sz w:val="24"/>
          <w:szCs w:val="24"/>
        </w:rPr>
        <w:t>the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contract. </w:t>
      </w:r>
      <w:r w:rsidRPr="006418E0">
        <w:rPr>
          <w:rFonts w:ascii="Times New Roman" w:hAnsi="Times New Roman" w:cs="Times New Roman"/>
          <w:spacing w:val="-3"/>
          <w:sz w:val="24"/>
          <w:szCs w:val="24"/>
        </w:rPr>
        <w:t>The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3"/>
          <w:sz w:val="24"/>
          <w:szCs w:val="24"/>
        </w:rPr>
        <w:t>Vendor</w:t>
      </w:r>
      <w:r w:rsidR="004F2FB4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shall conduct and complete an </w:t>
      </w:r>
      <w:r w:rsidR="00E26E37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IDC </w:t>
      </w:r>
      <w:r w:rsidR="00A858D5" w:rsidRPr="006418E0">
        <w:rPr>
          <w:rFonts w:ascii="Times New Roman" w:hAnsi="Times New Roman" w:cs="Times New Roman"/>
          <w:spacing w:val="-3"/>
          <w:sz w:val="24"/>
          <w:szCs w:val="24"/>
        </w:rPr>
        <w:t>every 12 months for each sample collector and submit IDC records to LDH</w:t>
      </w:r>
      <w:r w:rsidRPr="006418E0">
        <w:rPr>
          <w:rFonts w:ascii="Times New Roman" w:hAnsi="Times New Roman" w:cs="Times New Roman"/>
          <w:spacing w:val="-3"/>
          <w:sz w:val="24"/>
          <w:szCs w:val="24"/>
        </w:rPr>
        <w:t>/OPH</w:t>
      </w:r>
      <w:r w:rsidR="00A858D5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each year</w:t>
      </w:r>
      <w:r w:rsidR="00490005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The Vendor</w:t>
      </w:r>
      <w:r w:rsidR="009055C6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is responsible for purchasing </w:t>
      </w:r>
      <w:r w:rsidR="0066003E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and using </w:t>
      </w:r>
      <w:r w:rsidR="009055C6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an </w:t>
      </w:r>
      <w:r w:rsidR="00B33516" w:rsidRPr="006418E0">
        <w:rPr>
          <w:rFonts w:ascii="Times New Roman" w:hAnsi="Times New Roman" w:cs="Times New Roman"/>
          <w:spacing w:val="-1"/>
          <w:sz w:val="24"/>
          <w:szCs w:val="24"/>
        </w:rPr>
        <w:t>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B33516" w:rsidRPr="006418E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9055C6" w:rsidRPr="006418E0">
        <w:rPr>
          <w:rFonts w:ascii="Times New Roman" w:hAnsi="Times New Roman" w:cs="Times New Roman"/>
          <w:spacing w:val="-1"/>
          <w:sz w:val="24"/>
          <w:szCs w:val="24"/>
        </w:rPr>
        <w:t>approved</w:t>
      </w:r>
      <w:r w:rsidR="00373831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chlorine</w:t>
      </w:r>
      <w:r w:rsidR="009055C6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meter </w:t>
      </w:r>
      <w:r w:rsidR="00490005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(DPD Colorimeter) </w:t>
      </w:r>
      <w:r w:rsidR="009055C6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="0066003E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appropriate test </w:t>
      </w:r>
      <w:r w:rsidR="009055C6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reagents for the chlorine residual determination. </w:t>
      </w:r>
      <w:r w:rsidRPr="006418E0">
        <w:rPr>
          <w:rFonts w:ascii="Times New Roman" w:hAnsi="Times New Roman" w:cs="Times New Roman"/>
          <w:spacing w:val="-4"/>
          <w:sz w:val="24"/>
          <w:szCs w:val="24"/>
        </w:rPr>
        <w:t>The Vendor</w:t>
      </w:r>
      <w:r w:rsidR="00B33516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shall maintain/use appropriate reagents (not expired) for </w:t>
      </w:r>
      <w:r w:rsidR="00B33516" w:rsidRPr="006418E0">
        <w:rPr>
          <w:rFonts w:ascii="Times New Roman" w:hAnsi="Times New Roman" w:cs="Times New Roman"/>
          <w:spacing w:val="-1"/>
          <w:sz w:val="24"/>
          <w:szCs w:val="24"/>
        </w:rPr>
        <w:t>the chlorine residual determination.</w:t>
      </w:r>
      <w:r w:rsidR="00B33516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4"/>
          <w:sz w:val="24"/>
          <w:szCs w:val="24"/>
        </w:rPr>
        <w:t>The Vendor</w:t>
      </w:r>
      <w:r w:rsidR="00DE5F79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3516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shall </w:t>
      </w:r>
      <w:r w:rsidR="00DE5F79" w:rsidRPr="006418E0">
        <w:rPr>
          <w:rFonts w:ascii="Times New Roman" w:hAnsi="Times New Roman" w:cs="Times New Roman"/>
          <w:spacing w:val="-4"/>
          <w:sz w:val="24"/>
          <w:szCs w:val="24"/>
        </w:rPr>
        <w:t>validat</w:t>
      </w:r>
      <w:r w:rsidR="00B33516" w:rsidRPr="006418E0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DE5F79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the chlorine meter </w:t>
      </w:r>
      <w:r w:rsidR="0066003E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using standards </w:t>
      </w:r>
      <w:r w:rsidR="00DE5F79" w:rsidRPr="006418E0">
        <w:rPr>
          <w:rFonts w:ascii="Times New Roman" w:hAnsi="Times New Roman" w:cs="Times New Roman"/>
          <w:spacing w:val="-4"/>
          <w:sz w:val="24"/>
          <w:szCs w:val="24"/>
        </w:rPr>
        <w:t>on a weekly basis per LDH</w:t>
      </w:r>
      <w:r w:rsidRPr="006418E0">
        <w:rPr>
          <w:rFonts w:ascii="Times New Roman" w:hAnsi="Times New Roman" w:cs="Times New Roman"/>
          <w:spacing w:val="-4"/>
          <w:sz w:val="24"/>
          <w:szCs w:val="24"/>
        </w:rPr>
        <w:t>/OPH</w:t>
      </w:r>
      <w:r w:rsidR="00DE5F79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requirements</w:t>
      </w:r>
      <w:r w:rsidR="0066003E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B33516" w:rsidRPr="006418E0">
        <w:rPr>
          <w:rFonts w:ascii="Times New Roman" w:hAnsi="Times New Roman" w:cs="Times New Roman"/>
          <w:spacing w:val="-4"/>
          <w:sz w:val="24"/>
          <w:szCs w:val="24"/>
        </w:rPr>
        <w:t>and maintain and submit</w:t>
      </w:r>
      <w:r w:rsidR="00CF213B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a record of the weekly validation results</w:t>
      </w:r>
      <w:r w:rsidR="00490005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each month</w:t>
      </w:r>
      <w:r w:rsidR="00017AE1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with the invoice</w:t>
      </w:r>
      <w:r w:rsidR="00490005" w:rsidRPr="006418E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7CC9" w:rsidRPr="006418E0" w:rsidRDefault="007B7CC9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pacing w:val="-4"/>
          <w:sz w:val="24"/>
          <w:szCs w:val="24"/>
        </w:rPr>
      </w:pPr>
    </w:p>
    <w:p w:rsidR="009A31A0" w:rsidRPr="006418E0" w:rsidRDefault="00472188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pacing w:val="-1"/>
          <w:sz w:val="24"/>
          <w:szCs w:val="24"/>
        </w:rPr>
      </w:pPr>
      <w:r w:rsidRPr="006418E0">
        <w:rPr>
          <w:rFonts w:ascii="Times New Roman" w:hAnsi="Times New Roman" w:cs="Times New Roman"/>
          <w:sz w:val="24"/>
          <w:szCs w:val="24"/>
        </w:rPr>
        <w:t>The Vendor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shall</w:t>
      </w:r>
      <w:r w:rsidR="00E30F52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>collect</w:t>
      </w:r>
      <w:r w:rsidR="00E30F52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>water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samples</w:t>
      </w:r>
      <w:r w:rsidR="00E30F52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f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="00E30F52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>total coliform/</w:t>
      </w:r>
      <w:r w:rsidR="00E30F52" w:rsidRPr="006418E0">
        <w:rPr>
          <w:rFonts w:ascii="Times New Roman" w:hAnsi="Times New Roman" w:cs="Times New Roman"/>
          <w:i/>
          <w:sz w:val="24"/>
          <w:szCs w:val="24"/>
        </w:rPr>
        <w:t>E.</w:t>
      </w:r>
      <w:r w:rsidR="00641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i/>
          <w:sz w:val="24"/>
          <w:szCs w:val="24"/>
        </w:rPr>
        <w:t>coli</w:t>
      </w:r>
      <w:r w:rsidR="00E30F52" w:rsidRPr="006418E0">
        <w:rPr>
          <w:rFonts w:ascii="Times New Roman" w:hAnsi="Times New Roman" w:cs="Times New Roman"/>
          <w:sz w:val="24"/>
          <w:szCs w:val="24"/>
        </w:rPr>
        <w:t xml:space="preserve"> samples per</w:t>
      </w:r>
      <w:r w:rsidR="00E30F52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>the</w:t>
      </w:r>
      <w:r w:rsidR="00E30F52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E30F52" w:rsidRPr="006418E0">
        <w:rPr>
          <w:rFonts w:ascii="Times New Roman" w:hAnsi="Times New Roman" w:cs="Times New Roman"/>
          <w:spacing w:val="-2"/>
          <w:sz w:val="24"/>
          <w:szCs w:val="24"/>
        </w:rPr>
        <w:t>’s Procedure for the Collection of Bacteriological Samples</w:t>
      </w:r>
      <w:r w:rsidR="00503E0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30F52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731E" w:rsidRPr="006418E0">
        <w:rPr>
          <w:rFonts w:ascii="Times New Roman" w:hAnsi="Times New Roman" w:cs="Times New Roman"/>
          <w:b/>
          <w:spacing w:val="-1"/>
          <w:sz w:val="24"/>
          <w:szCs w:val="24"/>
        </w:rPr>
        <w:t>Attachment C – Procedure for the Collec</w:t>
      </w:r>
      <w:r w:rsidR="00503E06">
        <w:rPr>
          <w:rFonts w:ascii="Times New Roman" w:hAnsi="Times New Roman" w:cs="Times New Roman"/>
          <w:b/>
          <w:spacing w:val="-1"/>
          <w:sz w:val="24"/>
          <w:szCs w:val="24"/>
        </w:rPr>
        <w:t>tion of Bacteriological Samples</w:t>
      </w:r>
      <w:r w:rsidR="007B7CC9" w:rsidRPr="006418E0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28731E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The Vendor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shall </w:t>
      </w:r>
      <w:r w:rsidR="00E30F52" w:rsidRPr="006418E0">
        <w:rPr>
          <w:rFonts w:ascii="Times New Roman" w:hAnsi="Times New Roman" w:cs="Times New Roman"/>
          <w:sz w:val="24"/>
          <w:szCs w:val="24"/>
        </w:rPr>
        <w:t>coordinate</w:t>
      </w:r>
      <w:r w:rsidR="00E30F52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>with</w:t>
      </w:r>
      <w:r w:rsidR="00E30F52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>LDH</w:t>
      </w:r>
      <w:r w:rsidRPr="006418E0">
        <w:rPr>
          <w:rFonts w:ascii="Times New Roman" w:hAnsi="Times New Roman" w:cs="Times New Roman"/>
          <w:sz w:val="24"/>
          <w:szCs w:val="24"/>
        </w:rPr>
        <w:t>/OPH</w:t>
      </w:r>
      <w:r w:rsidR="00E30F52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0F52" w:rsidRPr="006418E0">
        <w:rPr>
          <w:rFonts w:ascii="Times New Roman" w:hAnsi="Times New Roman" w:cs="Times New Roman"/>
          <w:sz w:val="24"/>
          <w:szCs w:val="24"/>
        </w:rPr>
        <w:t xml:space="preserve">and 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="00E30F52" w:rsidRPr="006418E0">
        <w:rPr>
          <w:rFonts w:ascii="Times New Roman" w:hAnsi="Times New Roman" w:cs="Times New Roman"/>
          <w:sz w:val="24"/>
          <w:szCs w:val="24"/>
        </w:rPr>
        <w:t xml:space="preserve"> collect water 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samples from 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-approved </w:t>
      </w:r>
      <w:r w:rsidR="00E30F52" w:rsidRPr="006418E0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predetermined 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sampling locations</w:t>
      </w:r>
      <w:r w:rsidR="00E30F52" w:rsidRPr="006418E0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in the PWS’s distribution system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E30F52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>The Vendor</w:t>
      </w:r>
      <w:r w:rsidR="00E30F52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shall collect the water samples from the sample location specified on the 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chain-of-custody (COC) </w:t>
      </w:r>
      <w:r w:rsidR="00E30F52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in the sample container labeled with the same </w:t>
      </w:r>
      <w:r w:rsidR="00E30F52" w:rsidRPr="006418E0">
        <w:rPr>
          <w:rFonts w:ascii="Times New Roman" w:hAnsi="Times New Roman" w:cs="Times New Roman"/>
          <w:spacing w:val="-4"/>
          <w:sz w:val="24"/>
          <w:szCs w:val="24"/>
        </w:rPr>
        <w:t>sample location</w:t>
      </w:r>
      <w:r w:rsidR="004B29FA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and record the time of collection on the COC</w:t>
      </w:r>
      <w:r w:rsidR="00E30F52" w:rsidRPr="006418E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A31A0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="009A31A0" w:rsidRPr="006418E0">
        <w:rPr>
          <w:rFonts w:ascii="Times New Roman" w:hAnsi="Times New Roman" w:cs="Times New Roman"/>
          <w:sz w:val="24"/>
          <w:szCs w:val="24"/>
        </w:rPr>
        <w:t xml:space="preserve"> the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="009A31A0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day</w:t>
      </w:r>
      <w:r w:rsidR="009A31A0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samples</w:t>
      </w:r>
      <w:r w:rsidR="009A31A0" w:rsidRPr="006418E0">
        <w:rPr>
          <w:rFonts w:ascii="Times New Roman" w:hAnsi="Times New Roman" w:cs="Times New Roman"/>
          <w:sz w:val="24"/>
          <w:szCs w:val="24"/>
        </w:rPr>
        <w:t xml:space="preserve"> are collected,</w:t>
      </w:r>
      <w:r w:rsidR="009A31A0" w:rsidRPr="006418E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the Vendor</w:t>
      </w:r>
      <w:r w:rsidR="009A31A0" w:rsidRPr="00641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properly</w:t>
      </w:r>
      <w:r w:rsidR="009A31A0" w:rsidRPr="00641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z w:val="24"/>
          <w:szCs w:val="24"/>
        </w:rPr>
        <w:t>handle/store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samples</w:t>
      </w:r>
      <w:r w:rsidR="009A31A0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in ice chests with ice blocks (no wet ice)</w:t>
      </w:r>
      <w:r w:rsidR="009A31A0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z w:val="24"/>
          <w:szCs w:val="24"/>
        </w:rPr>
        <w:t>and</w:t>
      </w:r>
      <w:r w:rsidR="00CF213B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deliver to an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E30F52" w:rsidRPr="006418E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F213B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approved sample depot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or the</w:t>
      </w:r>
      <w:r w:rsidR="00CF213B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designated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7B7CC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aboratory.</w:t>
      </w:r>
      <w:r w:rsidR="009A31A0" w:rsidRPr="006418E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shall provide the number of samples needed per water system and coordinate with the 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Vendor</w:t>
      </w:r>
      <w:r w:rsidR="00507719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on sample collection schedule</w:t>
      </w:r>
      <w:r w:rsidR="009A31A0" w:rsidRPr="006418E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9A31A0" w:rsidRPr="006418E0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490005" w:rsidRPr="006418E0">
        <w:rPr>
          <w:rFonts w:ascii="Times New Roman" w:hAnsi="Times New Roman" w:cs="Times New Roman"/>
          <w:spacing w:val="-1"/>
          <w:sz w:val="24"/>
          <w:szCs w:val="24"/>
        </w:rPr>
        <w:t>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490005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will provide the sample containers/bottles and ice chests/racks for sample transport.</w:t>
      </w:r>
    </w:p>
    <w:p w:rsidR="007B7CC9" w:rsidRPr="006418E0" w:rsidRDefault="007B7CC9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pacing w:val="-1"/>
          <w:sz w:val="24"/>
          <w:szCs w:val="24"/>
        </w:rPr>
      </w:pPr>
    </w:p>
    <w:p w:rsidR="00503E06" w:rsidRDefault="00472188" w:rsidP="006418E0">
      <w:pPr>
        <w:pStyle w:val="BodyText"/>
        <w:kinsoku w:val="0"/>
        <w:overflowPunct w:val="0"/>
        <w:spacing w:before="0"/>
        <w:ind w:right="213"/>
        <w:rPr>
          <w:rFonts w:ascii="Times New Roman" w:hAnsi="Times New Roman" w:cs="Times New Roman"/>
          <w:sz w:val="24"/>
          <w:szCs w:val="24"/>
        </w:rPr>
      </w:pPr>
      <w:r w:rsidRPr="006418E0">
        <w:rPr>
          <w:rFonts w:ascii="Times New Roman" w:hAnsi="Times New Roman" w:cs="Times New Roman"/>
          <w:sz w:val="24"/>
          <w:szCs w:val="24"/>
        </w:rPr>
        <w:t>The Vendor</w:t>
      </w:r>
      <w:r w:rsidR="00C661E0" w:rsidRPr="006418E0">
        <w:rPr>
          <w:rFonts w:ascii="Times New Roman" w:hAnsi="Times New Roman" w:cs="Times New Roman"/>
          <w:sz w:val="24"/>
          <w:szCs w:val="24"/>
        </w:rPr>
        <w:t xml:space="preserve"> shall measure the chlorine residual using an </w:t>
      </w:r>
      <w:r w:rsidR="00017AE1" w:rsidRPr="006418E0">
        <w:rPr>
          <w:rFonts w:ascii="Times New Roman" w:hAnsi="Times New Roman" w:cs="Times New Roman"/>
          <w:sz w:val="24"/>
          <w:szCs w:val="24"/>
        </w:rPr>
        <w:t>LDH</w:t>
      </w:r>
      <w:r w:rsidRPr="006418E0">
        <w:rPr>
          <w:rFonts w:ascii="Times New Roman" w:hAnsi="Times New Roman" w:cs="Times New Roman"/>
          <w:sz w:val="24"/>
          <w:szCs w:val="24"/>
        </w:rPr>
        <w:t>/OPH</w:t>
      </w:r>
      <w:r w:rsidR="00017AE1" w:rsidRPr="006418E0">
        <w:rPr>
          <w:rFonts w:ascii="Times New Roman" w:hAnsi="Times New Roman" w:cs="Times New Roman"/>
          <w:sz w:val="24"/>
          <w:szCs w:val="24"/>
        </w:rPr>
        <w:t>-</w:t>
      </w:r>
      <w:r w:rsidR="00C661E0" w:rsidRPr="006418E0">
        <w:rPr>
          <w:rFonts w:ascii="Times New Roman" w:hAnsi="Times New Roman" w:cs="Times New Roman"/>
          <w:sz w:val="24"/>
          <w:szCs w:val="24"/>
        </w:rPr>
        <w:t>approved validated meter</w:t>
      </w:r>
      <w:r w:rsidR="00B33516" w:rsidRPr="006418E0">
        <w:rPr>
          <w:rFonts w:ascii="Times New Roman" w:hAnsi="Times New Roman" w:cs="Times New Roman"/>
          <w:sz w:val="24"/>
          <w:szCs w:val="24"/>
        </w:rPr>
        <w:t xml:space="preserve"> per LDH</w:t>
      </w:r>
      <w:r w:rsidRPr="006418E0">
        <w:rPr>
          <w:rFonts w:ascii="Times New Roman" w:hAnsi="Times New Roman" w:cs="Times New Roman"/>
          <w:sz w:val="24"/>
          <w:szCs w:val="24"/>
        </w:rPr>
        <w:t>/OPH</w:t>
      </w:r>
      <w:r w:rsidR="00B33516" w:rsidRPr="006418E0">
        <w:rPr>
          <w:rFonts w:ascii="Times New Roman" w:hAnsi="Times New Roman" w:cs="Times New Roman"/>
          <w:sz w:val="24"/>
          <w:szCs w:val="24"/>
        </w:rPr>
        <w:t xml:space="preserve">’s Procedure for Residual Measurement </w:t>
      </w:r>
      <w:r w:rsidR="0028731E" w:rsidRPr="006418E0">
        <w:rPr>
          <w:rFonts w:ascii="Times New Roman" w:hAnsi="Times New Roman" w:cs="Times New Roman"/>
          <w:b/>
          <w:sz w:val="24"/>
          <w:szCs w:val="24"/>
        </w:rPr>
        <w:t>Attachment D – Pro</w:t>
      </w:r>
      <w:r w:rsidR="00503E06">
        <w:rPr>
          <w:rFonts w:ascii="Times New Roman" w:hAnsi="Times New Roman" w:cs="Times New Roman"/>
          <w:b/>
          <w:sz w:val="24"/>
          <w:szCs w:val="24"/>
        </w:rPr>
        <w:t>cedure for Residual Measurement</w:t>
      </w:r>
      <w:r w:rsidR="0028731E"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C661E0" w:rsidRPr="006418E0">
        <w:rPr>
          <w:rFonts w:ascii="Times New Roman" w:hAnsi="Times New Roman" w:cs="Times New Roman"/>
          <w:sz w:val="24"/>
          <w:szCs w:val="24"/>
        </w:rPr>
        <w:t>from each sampling location at</w:t>
      </w:r>
      <w:r w:rsidR="00B33516" w:rsidRPr="006418E0">
        <w:rPr>
          <w:rFonts w:ascii="Times New Roman" w:hAnsi="Times New Roman" w:cs="Times New Roman"/>
          <w:sz w:val="24"/>
          <w:szCs w:val="24"/>
        </w:rPr>
        <w:t xml:space="preserve"> the </w:t>
      </w:r>
      <w:r w:rsidR="00C661E0" w:rsidRPr="006418E0">
        <w:rPr>
          <w:rFonts w:ascii="Times New Roman" w:hAnsi="Times New Roman" w:cs="Times New Roman"/>
          <w:sz w:val="24"/>
          <w:szCs w:val="24"/>
        </w:rPr>
        <w:t>time of</w:t>
      </w:r>
      <w:r w:rsidR="00E30F52" w:rsidRPr="006418E0">
        <w:rPr>
          <w:rFonts w:ascii="Times New Roman" w:hAnsi="Times New Roman" w:cs="Times New Roman"/>
          <w:sz w:val="24"/>
          <w:szCs w:val="24"/>
        </w:rPr>
        <w:t xml:space="preserve"> water sample</w:t>
      </w:r>
      <w:r w:rsidR="00C661E0" w:rsidRPr="006418E0">
        <w:rPr>
          <w:rFonts w:ascii="Times New Roman" w:hAnsi="Times New Roman" w:cs="Times New Roman"/>
          <w:sz w:val="24"/>
          <w:szCs w:val="24"/>
        </w:rPr>
        <w:t xml:space="preserve"> collection and record </w:t>
      </w:r>
      <w:r w:rsidRPr="006418E0">
        <w:rPr>
          <w:rFonts w:ascii="Times New Roman" w:hAnsi="Times New Roman" w:cs="Times New Roman"/>
          <w:sz w:val="24"/>
          <w:szCs w:val="24"/>
        </w:rPr>
        <w:t xml:space="preserve">the chlorine level on the COC. </w:t>
      </w:r>
    </w:p>
    <w:p w:rsidR="00503E06" w:rsidRDefault="00503E06" w:rsidP="006418E0">
      <w:pPr>
        <w:pStyle w:val="BodyText"/>
        <w:kinsoku w:val="0"/>
        <w:overflowPunct w:val="0"/>
        <w:spacing w:before="0"/>
        <w:ind w:right="213"/>
        <w:rPr>
          <w:rFonts w:ascii="Times New Roman" w:hAnsi="Times New Roman" w:cs="Times New Roman"/>
          <w:sz w:val="24"/>
          <w:szCs w:val="24"/>
        </w:rPr>
      </w:pPr>
    </w:p>
    <w:p w:rsidR="0056347D" w:rsidRPr="006418E0" w:rsidRDefault="00472188" w:rsidP="00503E06">
      <w:pPr>
        <w:pStyle w:val="BodyText"/>
        <w:kinsoku w:val="0"/>
        <w:overflowPunct w:val="0"/>
        <w:spacing w:before="0"/>
        <w:ind w:right="213"/>
        <w:rPr>
          <w:rFonts w:ascii="Times New Roman" w:hAnsi="Times New Roman" w:cs="Times New Roman"/>
          <w:sz w:val="24"/>
          <w:szCs w:val="24"/>
        </w:rPr>
      </w:pPr>
      <w:r w:rsidRPr="006418E0">
        <w:rPr>
          <w:rFonts w:ascii="Times New Roman" w:hAnsi="Times New Roman" w:cs="Times New Roman"/>
          <w:sz w:val="24"/>
          <w:szCs w:val="24"/>
        </w:rPr>
        <w:t xml:space="preserve">The Vendor </w:t>
      </w:r>
      <w:r w:rsidR="0056347D" w:rsidRPr="006418E0">
        <w:rPr>
          <w:rFonts w:ascii="Times New Roman" w:hAnsi="Times New Roman" w:cs="Times New Roman"/>
          <w:sz w:val="24"/>
          <w:szCs w:val="24"/>
        </w:rPr>
        <w:t xml:space="preserve">shall complete </w:t>
      </w:r>
      <w:r w:rsidR="00CF213B" w:rsidRPr="006418E0">
        <w:rPr>
          <w:rFonts w:ascii="Times New Roman" w:hAnsi="Times New Roman" w:cs="Times New Roman"/>
          <w:sz w:val="24"/>
          <w:szCs w:val="24"/>
        </w:rPr>
        <w:t>the COC per LDH</w:t>
      </w:r>
      <w:r w:rsidRPr="006418E0">
        <w:rPr>
          <w:rFonts w:ascii="Times New Roman" w:hAnsi="Times New Roman" w:cs="Times New Roman"/>
          <w:sz w:val="24"/>
          <w:szCs w:val="24"/>
        </w:rPr>
        <w:t>/OPH</w:t>
      </w:r>
      <w:r w:rsidR="007B7CC9" w:rsidRPr="006418E0">
        <w:rPr>
          <w:rFonts w:ascii="Times New Roman" w:hAnsi="Times New Roman" w:cs="Times New Roman"/>
          <w:sz w:val="24"/>
          <w:szCs w:val="24"/>
        </w:rPr>
        <w:t xml:space="preserve"> instructions </w:t>
      </w:r>
      <w:r w:rsidR="00503E06" w:rsidRPr="006418E0">
        <w:rPr>
          <w:rFonts w:ascii="Times New Roman" w:hAnsi="Times New Roman" w:cs="Times New Roman"/>
          <w:b/>
          <w:sz w:val="24"/>
          <w:szCs w:val="24"/>
        </w:rPr>
        <w:t>Attachment D – Pro</w:t>
      </w:r>
      <w:r w:rsidR="00503E06">
        <w:rPr>
          <w:rFonts w:ascii="Times New Roman" w:hAnsi="Times New Roman" w:cs="Times New Roman"/>
          <w:b/>
          <w:sz w:val="24"/>
          <w:szCs w:val="24"/>
        </w:rPr>
        <w:t>cedure for Residual Measurement</w:t>
      </w:r>
      <w:r w:rsidR="00503E06">
        <w:rPr>
          <w:rFonts w:ascii="Times New Roman" w:hAnsi="Times New Roman" w:cs="Times New Roman"/>
          <w:sz w:val="24"/>
          <w:szCs w:val="24"/>
        </w:rPr>
        <w:t xml:space="preserve">, </w:t>
      </w:r>
      <w:r w:rsidR="0056347D" w:rsidRPr="006418E0">
        <w:rPr>
          <w:rFonts w:ascii="Times New Roman" w:hAnsi="Times New Roman" w:cs="Times New Roman"/>
          <w:sz w:val="24"/>
          <w:szCs w:val="24"/>
        </w:rPr>
        <w:t>sign</w:t>
      </w:r>
      <w:r w:rsidR="00CF213B" w:rsidRPr="006418E0">
        <w:rPr>
          <w:rFonts w:ascii="Times New Roman" w:hAnsi="Times New Roman" w:cs="Times New Roman"/>
          <w:sz w:val="24"/>
          <w:szCs w:val="24"/>
        </w:rPr>
        <w:t xml:space="preserve"> the</w:t>
      </w:r>
      <w:r w:rsidR="00503E06">
        <w:rPr>
          <w:rFonts w:ascii="Times New Roman" w:hAnsi="Times New Roman" w:cs="Times New Roman"/>
          <w:sz w:val="24"/>
          <w:szCs w:val="24"/>
        </w:rPr>
        <w:t xml:space="preserve"> COC for each sample event one COC per PWS</w:t>
      </w:r>
      <w:r w:rsidR="00CF213B" w:rsidRPr="006418E0">
        <w:rPr>
          <w:rFonts w:ascii="Times New Roman" w:hAnsi="Times New Roman" w:cs="Times New Roman"/>
          <w:sz w:val="24"/>
          <w:szCs w:val="24"/>
        </w:rPr>
        <w:t>,</w:t>
      </w:r>
      <w:r w:rsidR="0056347D" w:rsidRPr="006418E0">
        <w:rPr>
          <w:rFonts w:ascii="Times New Roman" w:hAnsi="Times New Roman" w:cs="Times New Roman"/>
          <w:sz w:val="24"/>
          <w:szCs w:val="24"/>
        </w:rPr>
        <w:t xml:space="preserve"> and send the original signed COC to the laboratory with the samples.</w:t>
      </w:r>
      <w:r w:rsidR="006418E0"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z w:val="24"/>
          <w:szCs w:val="24"/>
        </w:rPr>
        <w:t xml:space="preserve">The Vendor </w:t>
      </w:r>
      <w:r w:rsidR="0056347D" w:rsidRPr="006418E0">
        <w:rPr>
          <w:rFonts w:ascii="Times New Roman" w:hAnsi="Times New Roman" w:cs="Times New Roman"/>
          <w:sz w:val="24"/>
          <w:szCs w:val="24"/>
        </w:rPr>
        <w:t>shall provide a copy of the</w:t>
      </w:r>
      <w:r w:rsidR="00FB12C2" w:rsidRPr="006418E0">
        <w:rPr>
          <w:rFonts w:ascii="Times New Roman" w:hAnsi="Times New Roman" w:cs="Times New Roman"/>
          <w:sz w:val="24"/>
          <w:szCs w:val="24"/>
        </w:rPr>
        <w:t xml:space="preserve"> signed</w:t>
      </w:r>
      <w:r w:rsidR="0056347D" w:rsidRPr="006418E0">
        <w:rPr>
          <w:rFonts w:ascii="Times New Roman" w:hAnsi="Times New Roman" w:cs="Times New Roman"/>
          <w:sz w:val="24"/>
          <w:szCs w:val="24"/>
        </w:rPr>
        <w:t xml:space="preserve"> COC to the LDH</w:t>
      </w:r>
      <w:r w:rsidRPr="006418E0">
        <w:rPr>
          <w:rFonts w:ascii="Times New Roman" w:hAnsi="Times New Roman" w:cs="Times New Roman"/>
          <w:sz w:val="24"/>
          <w:szCs w:val="24"/>
        </w:rPr>
        <w:t>/OPH</w:t>
      </w:r>
      <w:r w:rsidR="0056347D" w:rsidRPr="006418E0">
        <w:rPr>
          <w:rFonts w:ascii="Times New Roman" w:hAnsi="Times New Roman" w:cs="Times New Roman"/>
          <w:sz w:val="24"/>
          <w:szCs w:val="24"/>
        </w:rPr>
        <w:t xml:space="preserve"> SDWP contact (via email) </w:t>
      </w:r>
      <w:r w:rsidR="001F235D" w:rsidRPr="006418E0">
        <w:rPr>
          <w:rFonts w:ascii="Times New Roman" w:hAnsi="Times New Roman" w:cs="Times New Roman"/>
          <w:sz w:val="24"/>
          <w:szCs w:val="24"/>
        </w:rPr>
        <w:t xml:space="preserve">by </w:t>
      </w:r>
      <w:r w:rsidR="00972907" w:rsidRPr="006418E0">
        <w:rPr>
          <w:rFonts w:ascii="Times New Roman" w:hAnsi="Times New Roman" w:cs="Times New Roman"/>
          <w:sz w:val="24"/>
          <w:szCs w:val="24"/>
        </w:rPr>
        <w:t>7</w:t>
      </w:r>
      <w:r w:rsidR="006418E0" w:rsidRPr="006418E0">
        <w:rPr>
          <w:rFonts w:ascii="Times New Roman" w:hAnsi="Times New Roman" w:cs="Times New Roman"/>
          <w:sz w:val="24"/>
          <w:szCs w:val="24"/>
        </w:rPr>
        <w:t>:00</w:t>
      </w:r>
      <w:r w:rsidR="001F235D"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6418E0" w:rsidRPr="006418E0">
        <w:rPr>
          <w:rFonts w:ascii="Times New Roman" w:hAnsi="Times New Roman" w:cs="Times New Roman"/>
          <w:sz w:val="24"/>
          <w:szCs w:val="24"/>
        </w:rPr>
        <w:t>A.M. (</w:t>
      </w:r>
      <w:r w:rsidR="00503E06">
        <w:rPr>
          <w:rFonts w:ascii="Times New Roman" w:hAnsi="Times New Roman" w:cs="Times New Roman"/>
          <w:sz w:val="24"/>
          <w:szCs w:val="24"/>
        </w:rPr>
        <w:t>CT</w:t>
      </w:r>
      <w:r w:rsidR="006418E0" w:rsidRPr="006418E0">
        <w:rPr>
          <w:rFonts w:ascii="Times New Roman" w:hAnsi="Times New Roman" w:cs="Times New Roman"/>
          <w:sz w:val="24"/>
          <w:szCs w:val="24"/>
        </w:rPr>
        <w:t>)</w:t>
      </w:r>
      <w:r w:rsidR="001F235D" w:rsidRPr="006418E0">
        <w:rPr>
          <w:rFonts w:ascii="Times New Roman" w:hAnsi="Times New Roman" w:cs="Times New Roman"/>
          <w:sz w:val="24"/>
          <w:szCs w:val="24"/>
        </w:rPr>
        <w:t xml:space="preserve"> on </w:t>
      </w:r>
      <w:r w:rsidR="006418E0" w:rsidRPr="006418E0">
        <w:rPr>
          <w:rFonts w:ascii="Times New Roman" w:hAnsi="Times New Roman" w:cs="Times New Roman"/>
          <w:sz w:val="24"/>
          <w:szCs w:val="24"/>
        </w:rPr>
        <w:t xml:space="preserve">the </w:t>
      </w:r>
      <w:r w:rsidR="001F235D" w:rsidRPr="006418E0">
        <w:rPr>
          <w:rFonts w:ascii="Times New Roman" w:hAnsi="Times New Roman" w:cs="Times New Roman"/>
          <w:sz w:val="24"/>
          <w:szCs w:val="24"/>
        </w:rPr>
        <w:t>day</w:t>
      </w:r>
      <w:r w:rsidR="00972907" w:rsidRPr="006418E0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1F235D" w:rsidRPr="006418E0">
        <w:rPr>
          <w:rFonts w:ascii="Times New Roman" w:hAnsi="Times New Roman" w:cs="Times New Roman"/>
          <w:sz w:val="24"/>
          <w:szCs w:val="24"/>
        </w:rPr>
        <w:t xml:space="preserve">the </w:t>
      </w:r>
      <w:r w:rsidR="0056347D" w:rsidRPr="006418E0">
        <w:rPr>
          <w:rFonts w:ascii="Times New Roman" w:hAnsi="Times New Roman" w:cs="Times New Roman"/>
          <w:sz w:val="24"/>
          <w:szCs w:val="24"/>
        </w:rPr>
        <w:t>sample event.</w:t>
      </w:r>
    </w:p>
    <w:p w:rsidR="007B7CC9" w:rsidRDefault="007B7CC9" w:rsidP="006418E0">
      <w:pPr>
        <w:pStyle w:val="BodyText"/>
        <w:kinsoku w:val="0"/>
        <w:overflowPunct w:val="0"/>
        <w:spacing w:before="0"/>
        <w:ind w:right="213"/>
        <w:rPr>
          <w:rFonts w:ascii="Times New Roman" w:hAnsi="Times New Roman" w:cs="Times New Roman"/>
          <w:sz w:val="24"/>
          <w:szCs w:val="24"/>
        </w:rPr>
      </w:pPr>
    </w:p>
    <w:p w:rsidR="006418E0" w:rsidRDefault="006418E0" w:rsidP="006418E0">
      <w:pPr>
        <w:pStyle w:val="BodyText"/>
        <w:kinsoku w:val="0"/>
        <w:overflowPunct w:val="0"/>
        <w:spacing w:before="0"/>
        <w:ind w:right="213"/>
        <w:rPr>
          <w:rFonts w:ascii="Times New Roman" w:hAnsi="Times New Roman" w:cs="Times New Roman"/>
          <w:sz w:val="24"/>
          <w:szCs w:val="24"/>
        </w:rPr>
      </w:pPr>
    </w:p>
    <w:p w:rsidR="006418E0" w:rsidRPr="006418E0" w:rsidRDefault="006418E0" w:rsidP="00503E06">
      <w:pPr>
        <w:pStyle w:val="BodyText"/>
        <w:kinsoku w:val="0"/>
        <w:overflowPunct w:val="0"/>
        <w:spacing w:before="0"/>
        <w:ind w:left="0" w:right="213"/>
        <w:rPr>
          <w:rFonts w:ascii="Times New Roman" w:hAnsi="Times New Roman" w:cs="Times New Roman"/>
          <w:sz w:val="24"/>
          <w:szCs w:val="24"/>
        </w:rPr>
      </w:pPr>
    </w:p>
    <w:p w:rsidR="00AA5520" w:rsidRPr="006418E0" w:rsidRDefault="00472188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pacing w:val="1"/>
          <w:sz w:val="24"/>
          <w:szCs w:val="24"/>
        </w:rPr>
      </w:pPr>
      <w:r w:rsidRPr="006418E0">
        <w:rPr>
          <w:rFonts w:ascii="Times New Roman" w:hAnsi="Times New Roman" w:cs="Times New Roman"/>
          <w:spacing w:val="-1"/>
          <w:sz w:val="24"/>
          <w:szCs w:val="24"/>
        </w:rPr>
        <w:lastRenderedPageBreak/>
        <w:t>The Vendor</w:t>
      </w:r>
      <w:r w:rsidR="00647717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7717" w:rsidRPr="006418E0">
        <w:rPr>
          <w:rFonts w:ascii="Times New Roman" w:hAnsi="Times New Roman" w:cs="Times New Roman"/>
          <w:sz w:val="24"/>
          <w:szCs w:val="24"/>
        </w:rPr>
        <w:t>is</w:t>
      </w:r>
      <w:r w:rsidR="00647717" w:rsidRPr="006418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7717" w:rsidRPr="006418E0">
        <w:rPr>
          <w:rFonts w:ascii="Times New Roman" w:hAnsi="Times New Roman" w:cs="Times New Roman"/>
          <w:spacing w:val="-1"/>
          <w:sz w:val="24"/>
          <w:szCs w:val="24"/>
        </w:rPr>
        <w:t>responsible</w:t>
      </w:r>
      <w:r w:rsidR="00875478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="00420A47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all travel </w:t>
      </w:r>
      <w:r w:rsidR="006418E0">
        <w:rPr>
          <w:rFonts w:ascii="Times New Roman" w:hAnsi="Times New Roman" w:cs="Times New Roman"/>
          <w:spacing w:val="-1"/>
          <w:sz w:val="24"/>
          <w:szCs w:val="24"/>
        </w:rPr>
        <w:t>costs associated with the</w:t>
      </w:r>
      <w:r w:rsidR="00875478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0259" w:rsidRPr="006418E0">
        <w:rPr>
          <w:rFonts w:ascii="Times New Roman" w:hAnsi="Times New Roman" w:cs="Times New Roman"/>
          <w:spacing w:val="-1"/>
          <w:sz w:val="24"/>
          <w:szCs w:val="24"/>
        </w:rPr>
        <w:t>delivery of samples</w:t>
      </w:r>
      <w:r w:rsidR="00647717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717" w:rsidRPr="006418E0">
        <w:rPr>
          <w:rFonts w:ascii="Times New Roman" w:hAnsi="Times New Roman" w:cs="Times New Roman"/>
          <w:sz w:val="24"/>
          <w:szCs w:val="24"/>
        </w:rPr>
        <w:t>to the</w:t>
      </w:r>
      <w:r w:rsidR="00647717" w:rsidRPr="00641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7717" w:rsidRPr="006418E0">
        <w:rPr>
          <w:rFonts w:ascii="Times New Roman" w:hAnsi="Times New Roman" w:cs="Times New Roman"/>
          <w:spacing w:val="-1"/>
          <w:sz w:val="24"/>
          <w:szCs w:val="24"/>
        </w:rPr>
        <w:t>LDH</w:t>
      </w:r>
      <w:r w:rsidRPr="006418E0">
        <w:rPr>
          <w:rFonts w:ascii="Times New Roman" w:hAnsi="Times New Roman" w:cs="Times New Roman"/>
          <w:spacing w:val="-1"/>
          <w:sz w:val="24"/>
          <w:szCs w:val="24"/>
        </w:rPr>
        <w:t>/OPH</w:t>
      </w:r>
      <w:r w:rsidR="00875478" w:rsidRPr="006418E0">
        <w:rPr>
          <w:rFonts w:ascii="Times New Roman" w:hAnsi="Times New Roman" w:cs="Times New Roman"/>
          <w:spacing w:val="-1"/>
          <w:sz w:val="24"/>
          <w:szCs w:val="24"/>
        </w:rPr>
        <w:t xml:space="preserve"> Laboratory in Baton Rouge (or Amite, LA) or to the approved sample depot</w:t>
      </w:r>
      <w:r w:rsidR="00647717" w:rsidRPr="006418E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47717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The Vendor </w:t>
      </w:r>
      <w:r w:rsidR="00875478" w:rsidRPr="006418E0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="00CB0259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deliver </w:t>
      </w:r>
      <w:r w:rsidR="00875478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and drop off water samples at sample </w:t>
      </w:r>
      <w:r w:rsidR="00CB0259" w:rsidRPr="006418E0">
        <w:rPr>
          <w:rFonts w:ascii="Times New Roman" w:hAnsi="Times New Roman" w:cs="Times New Roman"/>
          <w:spacing w:val="1"/>
          <w:sz w:val="24"/>
          <w:szCs w:val="24"/>
        </w:rPr>
        <w:t>depots in Ascension, Iberville</w:t>
      </w:r>
      <w:r w:rsidR="006418E0">
        <w:rPr>
          <w:rFonts w:ascii="Times New Roman" w:hAnsi="Times New Roman" w:cs="Times New Roman"/>
          <w:spacing w:val="1"/>
          <w:sz w:val="24"/>
          <w:szCs w:val="24"/>
        </w:rPr>
        <w:t xml:space="preserve">, and Point Coupee Parish on the day of collection as long as the samples arrive at the Laboratory within the </w:t>
      </w:r>
      <w:r w:rsidR="00CB0259" w:rsidRPr="006418E0">
        <w:rPr>
          <w:rFonts w:ascii="Times New Roman" w:hAnsi="Times New Roman" w:cs="Times New Roman"/>
          <w:spacing w:val="1"/>
          <w:sz w:val="24"/>
          <w:szCs w:val="24"/>
        </w:rPr>
        <w:t>holding time</w:t>
      </w:r>
      <w:r w:rsidR="0052587C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(i.e., within 30 hours of sample collection time)</w:t>
      </w:r>
      <w:r w:rsidR="00CB0259" w:rsidRPr="006418E0">
        <w:rPr>
          <w:rFonts w:ascii="Times New Roman" w:hAnsi="Times New Roman" w:cs="Times New Roman"/>
          <w:spacing w:val="1"/>
          <w:sz w:val="24"/>
          <w:szCs w:val="24"/>
        </w:rPr>
        <w:t>. LDH</w:t>
      </w:r>
      <w:r w:rsidRPr="006418E0">
        <w:rPr>
          <w:rFonts w:ascii="Times New Roman" w:hAnsi="Times New Roman" w:cs="Times New Roman"/>
          <w:spacing w:val="1"/>
          <w:sz w:val="24"/>
          <w:szCs w:val="24"/>
        </w:rPr>
        <w:t>/OPH</w:t>
      </w:r>
      <w:r w:rsidR="00CB0259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will provide </w:t>
      </w:r>
      <w:r w:rsidR="0052587C" w:rsidRPr="006418E0">
        <w:rPr>
          <w:rFonts w:ascii="Times New Roman" w:hAnsi="Times New Roman" w:cs="Times New Roman"/>
          <w:spacing w:val="1"/>
          <w:sz w:val="24"/>
          <w:szCs w:val="24"/>
        </w:rPr>
        <w:t>sample truck pickup/depot locations and times.</w:t>
      </w:r>
      <w:r w:rsidR="00CB0259" w:rsidRPr="006418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B7CC9" w:rsidRPr="006418E0" w:rsidRDefault="007B7CC9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pacing w:val="1"/>
          <w:sz w:val="24"/>
          <w:szCs w:val="24"/>
        </w:rPr>
      </w:pPr>
    </w:p>
    <w:p w:rsidR="00647717" w:rsidRPr="006418E0" w:rsidRDefault="00472188" w:rsidP="006418E0">
      <w:pPr>
        <w:pStyle w:val="BodyText"/>
        <w:kinsoku w:val="0"/>
        <w:overflowPunct w:val="0"/>
        <w:spacing w:before="0"/>
        <w:ind w:right="192"/>
        <w:rPr>
          <w:rFonts w:ascii="Times New Roman" w:hAnsi="Times New Roman" w:cs="Times New Roman"/>
          <w:sz w:val="24"/>
          <w:szCs w:val="24"/>
        </w:rPr>
      </w:pPr>
      <w:r w:rsidRPr="006418E0">
        <w:rPr>
          <w:rFonts w:ascii="Times New Roman" w:hAnsi="Times New Roman" w:cs="Times New Roman"/>
          <w:sz w:val="24"/>
          <w:szCs w:val="24"/>
        </w:rPr>
        <w:t>The Vendor</w:t>
      </w:r>
      <w:r w:rsidR="00AA5520" w:rsidRPr="006418E0">
        <w:rPr>
          <w:rFonts w:ascii="Times New Roman" w:hAnsi="Times New Roman" w:cs="Times New Roman"/>
          <w:sz w:val="24"/>
          <w:szCs w:val="24"/>
        </w:rPr>
        <w:t xml:space="preserve"> shall have prior experience with environmental water sampling. Experience in sampling at public water</w:t>
      </w:r>
      <w:r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AA5520" w:rsidRPr="006418E0">
        <w:rPr>
          <w:rFonts w:ascii="Times New Roman" w:hAnsi="Times New Roman" w:cs="Times New Roman"/>
          <w:sz w:val="24"/>
          <w:szCs w:val="24"/>
        </w:rPr>
        <w:t xml:space="preserve">systems is preferred. </w:t>
      </w:r>
      <w:r w:rsidRPr="006418E0">
        <w:rPr>
          <w:rFonts w:ascii="Times New Roman" w:hAnsi="Times New Roman" w:cs="Times New Roman"/>
          <w:sz w:val="24"/>
          <w:szCs w:val="24"/>
        </w:rPr>
        <w:t>The Vendor</w:t>
      </w:r>
      <w:r w:rsidR="00AA5520"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6418E0">
        <w:rPr>
          <w:rFonts w:ascii="Times New Roman" w:hAnsi="Times New Roman" w:cs="Times New Roman"/>
          <w:sz w:val="24"/>
          <w:szCs w:val="24"/>
        </w:rPr>
        <w:t>should</w:t>
      </w:r>
      <w:r w:rsidR="00AA5520" w:rsidRPr="006418E0">
        <w:rPr>
          <w:rFonts w:ascii="Times New Roman" w:hAnsi="Times New Roman" w:cs="Times New Roman"/>
          <w:sz w:val="24"/>
          <w:szCs w:val="24"/>
        </w:rPr>
        <w:t xml:space="preserve"> provide written documentation of prior sampling experience and one reference</w:t>
      </w:r>
      <w:r w:rsidRPr="006418E0">
        <w:rPr>
          <w:rFonts w:ascii="Times New Roman" w:hAnsi="Times New Roman" w:cs="Times New Roman"/>
          <w:sz w:val="24"/>
          <w:szCs w:val="24"/>
        </w:rPr>
        <w:t xml:space="preserve"> </w:t>
      </w:r>
      <w:r w:rsidR="00AA5520" w:rsidRPr="006418E0">
        <w:rPr>
          <w:rFonts w:ascii="Times New Roman" w:hAnsi="Times New Roman" w:cs="Times New Roman"/>
          <w:sz w:val="24"/>
          <w:szCs w:val="24"/>
        </w:rPr>
        <w:t xml:space="preserve">from a previous client </w:t>
      </w:r>
      <w:r w:rsidR="006418E0">
        <w:rPr>
          <w:rFonts w:ascii="Times New Roman" w:hAnsi="Times New Roman" w:cs="Times New Roman"/>
          <w:sz w:val="24"/>
          <w:szCs w:val="24"/>
        </w:rPr>
        <w:t>with the bid response or within 5 business days upon request by the Office of State Procurement (OSP)</w:t>
      </w:r>
      <w:r w:rsidR="00AA5520" w:rsidRPr="006418E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47717" w:rsidRPr="004C669F" w:rsidRDefault="00647717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47717" w:rsidRPr="00472188" w:rsidRDefault="00647717" w:rsidP="006418E0">
      <w:pPr>
        <w:pStyle w:val="BodyText"/>
        <w:kinsoku w:val="0"/>
        <w:overflowPunct w:val="0"/>
        <w:spacing w:before="0" w:after="80"/>
        <w:ind w:left="115"/>
        <w:rPr>
          <w:rFonts w:ascii="Times New Roman" w:hAnsi="Times New Roman" w:cs="Times New Roman"/>
          <w:sz w:val="24"/>
          <w:szCs w:val="24"/>
        </w:rPr>
      </w:pPr>
      <w:r w:rsidRPr="00472188">
        <w:rPr>
          <w:rFonts w:ascii="Times New Roman" w:hAnsi="Times New Roman" w:cs="Times New Roman"/>
          <w:sz w:val="24"/>
          <w:szCs w:val="24"/>
        </w:rPr>
        <w:t xml:space="preserve">The following conditions, unless otherwise stated in </w:t>
      </w:r>
      <w:r w:rsidR="00365406">
        <w:rPr>
          <w:rFonts w:ascii="Times New Roman" w:hAnsi="Times New Roman" w:cs="Times New Roman"/>
          <w:sz w:val="24"/>
          <w:szCs w:val="24"/>
        </w:rPr>
        <w:t>this solicitation</w:t>
      </w:r>
      <w:r w:rsidRPr="00472188">
        <w:rPr>
          <w:rFonts w:ascii="Times New Roman" w:hAnsi="Times New Roman" w:cs="Times New Roman"/>
          <w:sz w:val="24"/>
          <w:szCs w:val="24"/>
        </w:rPr>
        <w:t>, will apply to all orders:</w:t>
      </w:r>
    </w:p>
    <w:p w:rsidR="00647717" w:rsidRPr="00472188" w:rsidRDefault="00647717" w:rsidP="006418E0">
      <w:pPr>
        <w:pStyle w:val="BodyText"/>
        <w:kinsoku w:val="0"/>
        <w:overflowPunct w:val="0"/>
        <w:spacing w:before="0" w:after="80"/>
        <w:ind w:left="115" w:right="58"/>
        <w:rPr>
          <w:rFonts w:ascii="Times New Roman" w:hAnsi="Times New Roman" w:cs="Times New Roman"/>
          <w:sz w:val="24"/>
          <w:szCs w:val="24"/>
        </w:rPr>
      </w:pPr>
      <w:r w:rsidRPr="00472188">
        <w:rPr>
          <w:rFonts w:ascii="Times New Roman" w:hAnsi="Times New Roman" w:cs="Times New Roman"/>
          <w:sz w:val="24"/>
          <w:szCs w:val="24"/>
        </w:rPr>
        <w:t>Payment to</w:t>
      </w:r>
      <w:r w:rsidR="00365406">
        <w:rPr>
          <w:rFonts w:ascii="Times New Roman" w:hAnsi="Times New Roman" w:cs="Times New Roman"/>
          <w:sz w:val="24"/>
          <w:szCs w:val="24"/>
        </w:rPr>
        <w:t xml:space="preserve"> the</w:t>
      </w:r>
      <w:r w:rsidRPr="00472188">
        <w:rPr>
          <w:rFonts w:ascii="Times New Roman" w:hAnsi="Times New Roman" w:cs="Times New Roman"/>
          <w:sz w:val="24"/>
          <w:szCs w:val="24"/>
        </w:rPr>
        <w:t xml:space="preserve"> </w:t>
      </w:r>
      <w:r w:rsidR="00365406">
        <w:rPr>
          <w:rFonts w:ascii="Times New Roman" w:hAnsi="Times New Roman" w:cs="Times New Roman"/>
          <w:sz w:val="24"/>
          <w:szCs w:val="24"/>
        </w:rPr>
        <w:t>Contractor</w:t>
      </w:r>
      <w:r w:rsidRPr="00472188">
        <w:rPr>
          <w:rFonts w:ascii="Times New Roman" w:hAnsi="Times New Roman" w:cs="Times New Roman"/>
          <w:sz w:val="24"/>
          <w:szCs w:val="24"/>
        </w:rPr>
        <w:t xml:space="preserve"> - payment for goods and/or services purchased by the </w:t>
      </w:r>
      <w:r w:rsidR="00365406">
        <w:rPr>
          <w:rFonts w:ascii="Times New Roman" w:hAnsi="Times New Roman" w:cs="Times New Roman"/>
          <w:sz w:val="24"/>
          <w:szCs w:val="24"/>
        </w:rPr>
        <w:t>S</w:t>
      </w:r>
      <w:r w:rsidRPr="00472188">
        <w:rPr>
          <w:rFonts w:ascii="Times New Roman" w:hAnsi="Times New Roman" w:cs="Times New Roman"/>
          <w:sz w:val="24"/>
          <w:szCs w:val="24"/>
        </w:rPr>
        <w:t>tate will only be made in accordance with the following conditions:</w:t>
      </w:r>
    </w:p>
    <w:p w:rsidR="00647717" w:rsidRPr="00472188" w:rsidRDefault="00647717" w:rsidP="006418E0">
      <w:pPr>
        <w:pStyle w:val="BodyText"/>
        <w:numPr>
          <w:ilvl w:val="0"/>
          <w:numId w:val="1"/>
        </w:numPr>
        <w:kinsoku w:val="0"/>
        <w:overflowPunct w:val="0"/>
        <w:spacing w:before="0" w:after="120"/>
        <w:ind w:left="547" w:right="10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188">
        <w:rPr>
          <w:rFonts w:ascii="Times New Roman" w:hAnsi="Times New Roman" w:cs="Times New Roman"/>
          <w:sz w:val="24"/>
          <w:szCs w:val="24"/>
        </w:rPr>
        <w:t xml:space="preserve">Invoices must reference the </w:t>
      </w:r>
      <w:r w:rsidR="00365406">
        <w:rPr>
          <w:rFonts w:ascii="Times New Roman" w:hAnsi="Times New Roman" w:cs="Times New Roman"/>
          <w:sz w:val="24"/>
          <w:szCs w:val="24"/>
        </w:rPr>
        <w:t>State's contract number</w:t>
      </w:r>
      <w:r w:rsidRPr="00472188">
        <w:rPr>
          <w:rFonts w:ascii="Times New Roman" w:hAnsi="Times New Roman" w:cs="Times New Roman"/>
          <w:sz w:val="24"/>
          <w:szCs w:val="24"/>
        </w:rPr>
        <w:t xml:space="preserve">, the </w:t>
      </w:r>
      <w:r w:rsidR="00365406">
        <w:rPr>
          <w:rFonts w:ascii="Times New Roman" w:hAnsi="Times New Roman" w:cs="Times New Roman"/>
          <w:sz w:val="24"/>
          <w:szCs w:val="24"/>
        </w:rPr>
        <w:t>Public Water System (PWS)</w:t>
      </w:r>
      <w:r w:rsidRPr="00472188">
        <w:rPr>
          <w:rFonts w:ascii="Times New Roman" w:hAnsi="Times New Roman" w:cs="Times New Roman"/>
          <w:sz w:val="24"/>
          <w:szCs w:val="24"/>
        </w:rPr>
        <w:t xml:space="preserve"> name</w:t>
      </w:r>
      <w:r w:rsidR="00365406">
        <w:rPr>
          <w:rFonts w:ascii="Times New Roman" w:hAnsi="Times New Roman" w:cs="Times New Roman"/>
          <w:sz w:val="24"/>
          <w:szCs w:val="24"/>
        </w:rPr>
        <w:t>,</w:t>
      </w:r>
      <w:r w:rsidRPr="00472188">
        <w:rPr>
          <w:rFonts w:ascii="Times New Roman" w:hAnsi="Times New Roman" w:cs="Times New Roman"/>
          <w:sz w:val="24"/>
          <w:szCs w:val="24"/>
        </w:rPr>
        <w:t xml:space="preserve"> and reflect the quantity billed by purchase order line number. Invoice quantity is based on the number</w:t>
      </w:r>
      <w:r w:rsidR="00472188" w:rsidRPr="00472188">
        <w:rPr>
          <w:rFonts w:ascii="Times New Roman" w:hAnsi="Times New Roman" w:cs="Times New Roman"/>
          <w:sz w:val="24"/>
          <w:szCs w:val="24"/>
        </w:rPr>
        <w:t xml:space="preserve"> </w:t>
      </w:r>
      <w:r w:rsidRPr="00472188">
        <w:rPr>
          <w:rFonts w:ascii="Times New Roman" w:hAnsi="Times New Roman" w:cs="Times New Roman"/>
          <w:sz w:val="24"/>
          <w:szCs w:val="24"/>
        </w:rPr>
        <w:t xml:space="preserve">of samples collected at </w:t>
      </w:r>
      <w:r w:rsidR="00017AE1" w:rsidRPr="00472188">
        <w:rPr>
          <w:rFonts w:ascii="Times New Roman" w:hAnsi="Times New Roman" w:cs="Times New Roman"/>
          <w:sz w:val="24"/>
          <w:szCs w:val="24"/>
        </w:rPr>
        <w:t>each PWS</w:t>
      </w:r>
      <w:r w:rsidRPr="00472188">
        <w:rPr>
          <w:rFonts w:ascii="Times New Roman" w:hAnsi="Times New Roman" w:cs="Times New Roman"/>
          <w:sz w:val="24"/>
          <w:szCs w:val="24"/>
        </w:rPr>
        <w:t>.</w:t>
      </w:r>
    </w:p>
    <w:p w:rsidR="00647717" w:rsidRPr="00472188" w:rsidRDefault="00647717" w:rsidP="00E8744D">
      <w:pPr>
        <w:pStyle w:val="BodyText"/>
        <w:numPr>
          <w:ilvl w:val="0"/>
          <w:numId w:val="1"/>
        </w:numPr>
        <w:kinsoku w:val="0"/>
        <w:overflowPunct w:val="0"/>
        <w:spacing w:before="0" w:after="120"/>
        <w:ind w:left="540" w:right="10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188">
        <w:rPr>
          <w:rFonts w:ascii="Times New Roman" w:hAnsi="Times New Roman" w:cs="Times New Roman"/>
          <w:sz w:val="24"/>
          <w:szCs w:val="24"/>
        </w:rPr>
        <w:t xml:space="preserve">Bills of lading, packing slips, and/or other related shipping papers must reference the </w:t>
      </w:r>
      <w:r w:rsidR="00365406">
        <w:rPr>
          <w:rFonts w:ascii="Times New Roman" w:hAnsi="Times New Roman" w:cs="Times New Roman"/>
          <w:sz w:val="24"/>
          <w:szCs w:val="24"/>
        </w:rPr>
        <w:t>S</w:t>
      </w:r>
      <w:r w:rsidRPr="00472188">
        <w:rPr>
          <w:rFonts w:ascii="Times New Roman" w:hAnsi="Times New Roman" w:cs="Times New Roman"/>
          <w:sz w:val="24"/>
          <w:szCs w:val="24"/>
        </w:rPr>
        <w:t xml:space="preserve">tate's </w:t>
      </w:r>
      <w:r w:rsidR="00365406">
        <w:rPr>
          <w:rFonts w:ascii="Times New Roman" w:hAnsi="Times New Roman" w:cs="Times New Roman"/>
          <w:sz w:val="24"/>
          <w:szCs w:val="24"/>
        </w:rPr>
        <w:t>contract</w:t>
      </w:r>
      <w:r w:rsidR="00503E06">
        <w:rPr>
          <w:rFonts w:ascii="Times New Roman" w:hAnsi="Times New Roman" w:cs="Times New Roman"/>
          <w:sz w:val="24"/>
          <w:szCs w:val="24"/>
        </w:rPr>
        <w:t xml:space="preserve"> and purchase order</w:t>
      </w:r>
      <w:r w:rsidRPr="00472188">
        <w:rPr>
          <w:rFonts w:ascii="Times New Roman" w:hAnsi="Times New Roman" w:cs="Times New Roman"/>
          <w:sz w:val="24"/>
          <w:szCs w:val="24"/>
        </w:rPr>
        <w:t xml:space="preserve"> number and reflect the quantity shipped by purchase order line number.</w:t>
      </w:r>
    </w:p>
    <w:p w:rsidR="00647717" w:rsidRPr="00472188" w:rsidRDefault="00647717" w:rsidP="00E8744D">
      <w:pPr>
        <w:pStyle w:val="BodyText"/>
        <w:numPr>
          <w:ilvl w:val="0"/>
          <w:numId w:val="1"/>
        </w:numPr>
        <w:kinsoku w:val="0"/>
        <w:overflowPunct w:val="0"/>
        <w:spacing w:before="0" w:after="120"/>
        <w:ind w:left="540" w:right="10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188">
        <w:rPr>
          <w:rFonts w:ascii="Times New Roman" w:hAnsi="Times New Roman" w:cs="Times New Roman"/>
          <w:sz w:val="24"/>
          <w:szCs w:val="24"/>
        </w:rPr>
        <w:t xml:space="preserve">The </w:t>
      </w:r>
      <w:r w:rsidR="00365406">
        <w:rPr>
          <w:rFonts w:ascii="Times New Roman" w:hAnsi="Times New Roman" w:cs="Times New Roman"/>
          <w:sz w:val="24"/>
          <w:szCs w:val="24"/>
        </w:rPr>
        <w:t>S</w:t>
      </w:r>
      <w:r w:rsidRPr="00472188">
        <w:rPr>
          <w:rFonts w:ascii="Times New Roman" w:hAnsi="Times New Roman" w:cs="Times New Roman"/>
          <w:sz w:val="24"/>
          <w:szCs w:val="24"/>
        </w:rPr>
        <w:t xml:space="preserve">tate is not responsible for goods delivered or work done without a written order. No allowance for boxing or crating. Unauthorized quantities in excess of </w:t>
      </w:r>
      <w:r w:rsidR="00365406">
        <w:rPr>
          <w:rFonts w:ascii="Times New Roman" w:hAnsi="Times New Roman" w:cs="Times New Roman"/>
          <w:sz w:val="24"/>
          <w:szCs w:val="24"/>
        </w:rPr>
        <w:t>the purchase</w:t>
      </w:r>
      <w:r w:rsidRPr="00472188">
        <w:rPr>
          <w:rFonts w:ascii="Times New Roman" w:hAnsi="Times New Roman" w:cs="Times New Roman"/>
          <w:sz w:val="24"/>
          <w:szCs w:val="24"/>
        </w:rPr>
        <w:t xml:space="preserve"> order will be returned or held subject to </w:t>
      </w:r>
      <w:r w:rsidR="00365406">
        <w:rPr>
          <w:rFonts w:ascii="Times New Roman" w:hAnsi="Times New Roman" w:cs="Times New Roman"/>
          <w:sz w:val="24"/>
          <w:szCs w:val="24"/>
        </w:rPr>
        <w:t xml:space="preserve">the </w:t>
      </w:r>
      <w:r w:rsidRPr="00472188">
        <w:rPr>
          <w:rFonts w:ascii="Times New Roman" w:hAnsi="Times New Roman" w:cs="Times New Roman"/>
          <w:sz w:val="24"/>
          <w:szCs w:val="24"/>
        </w:rPr>
        <w:t>Shipper's order, expense</w:t>
      </w:r>
      <w:r w:rsidR="006418E0">
        <w:rPr>
          <w:rFonts w:ascii="Times New Roman" w:hAnsi="Times New Roman" w:cs="Times New Roman"/>
          <w:sz w:val="24"/>
          <w:szCs w:val="24"/>
        </w:rPr>
        <w:t>,</w:t>
      </w:r>
      <w:r w:rsidRPr="00472188">
        <w:rPr>
          <w:rFonts w:ascii="Times New Roman" w:hAnsi="Times New Roman" w:cs="Times New Roman"/>
          <w:sz w:val="24"/>
          <w:szCs w:val="24"/>
        </w:rPr>
        <w:t xml:space="preserve"> and risk.</w:t>
      </w:r>
    </w:p>
    <w:p w:rsidR="00A367F7" w:rsidRPr="00472188" w:rsidRDefault="00365406" w:rsidP="00E8744D">
      <w:pPr>
        <w:pStyle w:val="BodyText"/>
        <w:numPr>
          <w:ilvl w:val="0"/>
          <w:numId w:val="1"/>
        </w:numPr>
        <w:kinsoku w:val="0"/>
        <w:overflowPunct w:val="0"/>
        <w:spacing w:before="0" w:after="120"/>
        <w:ind w:left="540" w:right="10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</w:t>
      </w:r>
      <w:r w:rsidR="00A367F7" w:rsidRPr="00472188">
        <w:rPr>
          <w:rFonts w:ascii="Times New Roman" w:hAnsi="Times New Roman" w:cs="Times New Roman"/>
          <w:sz w:val="24"/>
          <w:szCs w:val="24"/>
        </w:rPr>
        <w:t xml:space="preserve"> warrants that the goods or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67F7" w:rsidRPr="00472188">
        <w:rPr>
          <w:rFonts w:ascii="Times New Roman" w:hAnsi="Times New Roman" w:cs="Times New Roman"/>
          <w:sz w:val="24"/>
          <w:szCs w:val="24"/>
        </w:rPr>
        <w:t xml:space="preserve"> to be furnished hereunder will be in full conformity with the specifications, drawings, and sample procedures, and agrees that this warranty shall survive acceptance of the goods or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67F7" w:rsidRPr="00472188">
        <w:rPr>
          <w:rFonts w:ascii="Times New Roman" w:hAnsi="Times New Roman" w:cs="Times New Roman"/>
          <w:sz w:val="24"/>
          <w:szCs w:val="24"/>
        </w:rPr>
        <w:t xml:space="preserve"> and that </w:t>
      </w:r>
      <w:r>
        <w:rPr>
          <w:rFonts w:ascii="Times New Roman" w:hAnsi="Times New Roman" w:cs="Times New Roman"/>
          <w:sz w:val="24"/>
          <w:szCs w:val="24"/>
        </w:rPr>
        <w:t>the Contractor</w:t>
      </w:r>
      <w:r w:rsidR="00A367F7" w:rsidRPr="00472188">
        <w:rPr>
          <w:rFonts w:ascii="Times New Roman" w:hAnsi="Times New Roman" w:cs="Times New Roman"/>
          <w:sz w:val="24"/>
          <w:szCs w:val="24"/>
        </w:rPr>
        <w:t xml:space="preserve"> will bear the cost of resampling the rejected goods or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67F7" w:rsidRPr="00472188">
        <w:rPr>
          <w:rFonts w:ascii="Times New Roman" w:hAnsi="Times New Roman" w:cs="Times New Roman"/>
          <w:sz w:val="24"/>
          <w:szCs w:val="24"/>
        </w:rPr>
        <w:t xml:space="preserve"> d</w:t>
      </w:r>
      <w:r w:rsidR="00001D16" w:rsidRPr="00472188">
        <w:rPr>
          <w:rFonts w:ascii="Times New Roman" w:hAnsi="Times New Roman" w:cs="Times New Roman"/>
          <w:sz w:val="24"/>
          <w:szCs w:val="24"/>
        </w:rPr>
        <w:t xml:space="preserve">ue to </w:t>
      </w:r>
      <w:r>
        <w:rPr>
          <w:rFonts w:ascii="Times New Roman" w:hAnsi="Times New Roman" w:cs="Times New Roman"/>
          <w:sz w:val="24"/>
          <w:szCs w:val="24"/>
        </w:rPr>
        <w:t>the Contractor’s</w:t>
      </w:r>
      <w:r w:rsidR="00001D16" w:rsidRPr="00472188">
        <w:rPr>
          <w:rFonts w:ascii="Times New Roman" w:hAnsi="Times New Roman" w:cs="Times New Roman"/>
          <w:sz w:val="24"/>
          <w:szCs w:val="24"/>
        </w:rPr>
        <w:t xml:space="preserve"> negligence (e</w:t>
      </w:r>
      <w:r w:rsidR="00A367F7" w:rsidRPr="00472188">
        <w:rPr>
          <w:rFonts w:ascii="Times New Roman" w:hAnsi="Times New Roman" w:cs="Times New Roman"/>
          <w:sz w:val="24"/>
          <w:szCs w:val="24"/>
        </w:rPr>
        <w:t>.g.</w:t>
      </w:r>
      <w:r w:rsidR="00001D16" w:rsidRPr="00472188">
        <w:rPr>
          <w:rFonts w:ascii="Times New Roman" w:hAnsi="Times New Roman" w:cs="Times New Roman"/>
          <w:sz w:val="24"/>
          <w:szCs w:val="24"/>
        </w:rPr>
        <w:t>,</w:t>
      </w:r>
      <w:r w:rsidR="00A367F7" w:rsidRPr="00472188">
        <w:rPr>
          <w:rFonts w:ascii="Times New Roman" w:hAnsi="Times New Roman" w:cs="Times New Roman"/>
          <w:sz w:val="24"/>
          <w:szCs w:val="24"/>
        </w:rPr>
        <w:t xml:space="preserve"> under filling a sample container and/or d</w:t>
      </w:r>
      <w:r>
        <w:rPr>
          <w:rFonts w:ascii="Times New Roman" w:hAnsi="Times New Roman" w:cs="Times New Roman"/>
          <w:sz w:val="24"/>
          <w:szCs w:val="24"/>
        </w:rPr>
        <w:t xml:space="preserve">elivering a sample after the 30 </w:t>
      </w:r>
      <w:r w:rsidR="00A367F7" w:rsidRPr="00472188">
        <w:rPr>
          <w:rFonts w:ascii="Times New Roman" w:hAnsi="Times New Roman" w:cs="Times New Roman"/>
          <w:sz w:val="24"/>
          <w:szCs w:val="24"/>
        </w:rPr>
        <w:t>hour hold period has expired).</w:t>
      </w:r>
    </w:p>
    <w:p w:rsidR="00647717" w:rsidRPr="00472188" w:rsidRDefault="00647717" w:rsidP="00E8744D">
      <w:pPr>
        <w:pStyle w:val="BodyText"/>
        <w:numPr>
          <w:ilvl w:val="0"/>
          <w:numId w:val="1"/>
        </w:numPr>
        <w:kinsoku w:val="0"/>
        <w:overflowPunct w:val="0"/>
        <w:spacing w:before="0" w:after="120"/>
        <w:ind w:left="540" w:right="10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188">
        <w:rPr>
          <w:rFonts w:ascii="Times New Roman" w:hAnsi="Times New Roman" w:cs="Times New Roman"/>
          <w:sz w:val="24"/>
          <w:szCs w:val="24"/>
        </w:rPr>
        <w:t>All rejected goods or service</w:t>
      </w:r>
      <w:r w:rsidR="00365406">
        <w:rPr>
          <w:rFonts w:ascii="Times New Roman" w:hAnsi="Times New Roman" w:cs="Times New Roman"/>
          <w:sz w:val="24"/>
          <w:szCs w:val="24"/>
        </w:rPr>
        <w:t>s</w:t>
      </w:r>
      <w:r w:rsidRPr="00472188">
        <w:rPr>
          <w:rFonts w:ascii="Times New Roman" w:hAnsi="Times New Roman" w:cs="Times New Roman"/>
          <w:sz w:val="24"/>
          <w:szCs w:val="24"/>
        </w:rPr>
        <w:t xml:space="preserve"> will be held at </w:t>
      </w:r>
      <w:r w:rsidR="00365406">
        <w:rPr>
          <w:rFonts w:ascii="Times New Roman" w:hAnsi="Times New Roman" w:cs="Times New Roman"/>
          <w:sz w:val="24"/>
          <w:szCs w:val="24"/>
        </w:rPr>
        <w:t>the Contractor’s</w:t>
      </w:r>
      <w:r w:rsidRPr="00472188">
        <w:rPr>
          <w:rFonts w:ascii="Times New Roman" w:hAnsi="Times New Roman" w:cs="Times New Roman"/>
          <w:sz w:val="24"/>
          <w:szCs w:val="24"/>
        </w:rPr>
        <w:t xml:space="preserve"> risk and expense, subject to </w:t>
      </w:r>
      <w:r w:rsidR="00365406">
        <w:rPr>
          <w:rFonts w:ascii="Times New Roman" w:hAnsi="Times New Roman" w:cs="Times New Roman"/>
          <w:sz w:val="24"/>
          <w:szCs w:val="24"/>
        </w:rPr>
        <w:t xml:space="preserve">the </w:t>
      </w:r>
      <w:r w:rsidR="006418E0">
        <w:rPr>
          <w:rFonts w:ascii="Times New Roman" w:hAnsi="Times New Roman" w:cs="Times New Roman"/>
          <w:sz w:val="24"/>
          <w:szCs w:val="24"/>
        </w:rPr>
        <w:t>Contractor's</w:t>
      </w:r>
      <w:r w:rsidRPr="00472188">
        <w:rPr>
          <w:rFonts w:ascii="Times New Roman" w:hAnsi="Times New Roman" w:cs="Times New Roman"/>
          <w:sz w:val="24"/>
          <w:szCs w:val="24"/>
        </w:rPr>
        <w:t xml:space="preserve"> prompt advice as to disposition. Unless otherwise arranged, all rejected goods or service</w:t>
      </w:r>
      <w:r w:rsidR="00365406">
        <w:rPr>
          <w:rFonts w:ascii="Times New Roman" w:hAnsi="Times New Roman" w:cs="Times New Roman"/>
          <w:sz w:val="24"/>
          <w:szCs w:val="24"/>
        </w:rPr>
        <w:t>s</w:t>
      </w:r>
      <w:r w:rsidRPr="00472188">
        <w:rPr>
          <w:rFonts w:ascii="Times New Roman" w:hAnsi="Times New Roman" w:cs="Times New Roman"/>
          <w:sz w:val="24"/>
          <w:szCs w:val="24"/>
        </w:rPr>
        <w:t xml:space="preserve"> will be </w:t>
      </w:r>
      <w:r w:rsidR="003379BE" w:rsidRPr="00472188">
        <w:rPr>
          <w:rFonts w:ascii="Times New Roman" w:hAnsi="Times New Roman" w:cs="Times New Roman"/>
          <w:sz w:val="24"/>
          <w:szCs w:val="24"/>
        </w:rPr>
        <w:t xml:space="preserve">redone </w:t>
      </w:r>
      <w:r w:rsidRPr="00472188">
        <w:rPr>
          <w:rFonts w:ascii="Times New Roman" w:hAnsi="Times New Roman" w:cs="Times New Roman"/>
          <w:sz w:val="24"/>
          <w:szCs w:val="24"/>
        </w:rPr>
        <w:t xml:space="preserve">at </w:t>
      </w:r>
      <w:r w:rsidR="00365406">
        <w:rPr>
          <w:rFonts w:ascii="Times New Roman" w:hAnsi="Times New Roman" w:cs="Times New Roman"/>
          <w:sz w:val="24"/>
          <w:szCs w:val="24"/>
        </w:rPr>
        <w:t>the C</w:t>
      </w:r>
      <w:r w:rsidRPr="00472188">
        <w:rPr>
          <w:rFonts w:ascii="Times New Roman" w:hAnsi="Times New Roman" w:cs="Times New Roman"/>
          <w:sz w:val="24"/>
          <w:szCs w:val="24"/>
        </w:rPr>
        <w:t>ontractor's expense.</w:t>
      </w:r>
    </w:p>
    <w:p w:rsidR="00A367F7" w:rsidRDefault="00365406" w:rsidP="006418E0">
      <w:pPr>
        <w:pStyle w:val="BodyText"/>
        <w:numPr>
          <w:ilvl w:val="0"/>
          <w:numId w:val="1"/>
        </w:numPr>
        <w:kinsoku w:val="0"/>
        <w:overflowPunct w:val="0"/>
        <w:spacing w:before="0"/>
        <w:ind w:left="540" w:right="10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47717" w:rsidRPr="00472188">
        <w:rPr>
          <w:rFonts w:ascii="Times New Roman" w:hAnsi="Times New Roman" w:cs="Times New Roman"/>
          <w:sz w:val="24"/>
          <w:szCs w:val="24"/>
        </w:rPr>
        <w:t xml:space="preserve">Contractor will, at its expense, defend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7717" w:rsidRPr="00472188">
        <w:rPr>
          <w:rFonts w:ascii="Times New Roman" w:hAnsi="Times New Roman" w:cs="Times New Roman"/>
          <w:sz w:val="24"/>
          <w:szCs w:val="24"/>
        </w:rPr>
        <w:t>tate against any claim that any goods or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7717" w:rsidRPr="00472188">
        <w:rPr>
          <w:rFonts w:ascii="Times New Roman" w:hAnsi="Times New Roman" w:cs="Times New Roman"/>
          <w:sz w:val="24"/>
          <w:szCs w:val="24"/>
        </w:rPr>
        <w:t xml:space="preserve"> to be furnished hereunder infringes a patent or copyright in the United States or Puerto Rico, and will pay all cost of damages and attorney's fees that a court finally awards as a result of such claim.</w:t>
      </w:r>
    </w:p>
    <w:p w:rsidR="00365406" w:rsidRPr="00365406" w:rsidRDefault="00365406" w:rsidP="00365406">
      <w:pPr>
        <w:pStyle w:val="BodyText"/>
        <w:kinsoku w:val="0"/>
        <w:overflowPunct w:val="0"/>
        <w:spacing w:before="0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A367F7" w:rsidRPr="004C669F" w:rsidRDefault="0028731E" w:rsidP="0028731E">
      <w:pPr>
        <w:rPr>
          <w:b/>
          <w:u w:val="single"/>
        </w:rPr>
      </w:pPr>
      <w:r>
        <w:rPr>
          <w:b/>
          <w:u w:val="single"/>
        </w:rPr>
        <w:t xml:space="preserve">SPECIAL </w:t>
      </w:r>
      <w:r w:rsidR="00A367F7" w:rsidRPr="004C669F">
        <w:rPr>
          <w:b/>
          <w:u w:val="single"/>
        </w:rPr>
        <w:t>PAYMENT TERMS:</w:t>
      </w:r>
    </w:p>
    <w:p w:rsidR="00A367F7" w:rsidRPr="004C669F" w:rsidRDefault="00A367F7" w:rsidP="00A367F7">
      <w:pPr>
        <w:spacing w:after="120"/>
      </w:pPr>
      <w:r w:rsidRPr="004C669F">
        <w:t xml:space="preserve">Invoices shall be submitted monthly by </w:t>
      </w:r>
      <w:r w:rsidR="0028731E">
        <w:t xml:space="preserve">the </w:t>
      </w:r>
      <w:r w:rsidRPr="004C669F">
        <w:t xml:space="preserve">Contractor in the arrears for services provided in the prior calendar month or partial calendar month during the term, and shall be accompanied by copies of all </w:t>
      </w:r>
      <w:r w:rsidR="006418E0">
        <w:t>chain-of-custody (</w:t>
      </w:r>
      <w:r w:rsidRPr="004C669F">
        <w:t>COCs</w:t>
      </w:r>
      <w:r w:rsidR="006418E0">
        <w:t>)</w:t>
      </w:r>
      <w:r w:rsidRPr="004C669F">
        <w:t xml:space="preserve"> evidencing the completion of the deliverables outlined in the specifications. Invoices and supporting documentation shall be due and received by LDH</w:t>
      </w:r>
      <w:r w:rsidR="00472188">
        <w:t>/OPH</w:t>
      </w:r>
      <w:r w:rsidRPr="004C669F">
        <w:t xml:space="preserve"> on the 10th day following the close of each calendar month or partial month</w:t>
      </w:r>
      <w:r w:rsidR="006418E0">
        <w:t>,</w:t>
      </w:r>
      <w:r w:rsidRPr="004C669F">
        <w:t xml:space="preserve"> as the case may be. Payment shall be remitted on a net </w:t>
      </w:r>
      <w:r w:rsidR="0028731E">
        <w:t>30</w:t>
      </w:r>
      <w:r w:rsidRPr="004C669F">
        <w:t xml:space="preserve"> days basis measured from the timely submitted and properly documented invoice. Any deviation from the foregoing may result in delays in payment.</w:t>
      </w:r>
    </w:p>
    <w:p w:rsidR="00A367F7" w:rsidRDefault="00A367F7" w:rsidP="00A367F7">
      <w:pPr>
        <w:pStyle w:val="BodyText"/>
        <w:tabs>
          <w:tab w:val="left" w:pos="389"/>
        </w:tabs>
        <w:kinsoku w:val="0"/>
        <w:overflowPunct w:val="0"/>
        <w:spacing w:line="259" w:lineRule="auto"/>
        <w:ind w:left="120" w:right="200"/>
        <w:rPr>
          <w:spacing w:val="-1"/>
        </w:rPr>
      </w:pPr>
    </w:p>
    <w:sectPr w:rsidR="00A367F7">
      <w:footerReference w:type="default" r:id="rId7"/>
      <w:pgSz w:w="12240" w:h="15840"/>
      <w:pgMar w:top="680" w:right="660" w:bottom="280" w:left="600" w:header="720" w:footer="720" w:gutter="0"/>
      <w:cols w:space="720" w:equalWidth="0">
        <w:col w:w="10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9F" w:rsidRDefault="004C669F" w:rsidP="004C669F">
      <w:r>
        <w:separator/>
      </w:r>
    </w:p>
  </w:endnote>
  <w:endnote w:type="continuationSeparator" w:id="0">
    <w:p w:rsidR="004C669F" w:rsidRDefault="004C669F" w:rsidP="004C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493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669F" w:rsidRDefault="004C669F" w:rsidP="004C66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04F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04F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9F" w:rsidRDefault="004C669F" w:rsidP="004C669F">
      <w:r>
        <w:separator/>
      </w:r>
    </w:p>
  </w:footnote>
  <w:footnote w:type="continuationSeparator" w:id="0">
    <w:p w:rsidR="004C669F" w:rsidRDefault="004C669F" w:rsidP="004C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B082D08"/>
    <w:lvl w:ilvl="0">
      <w:start w:val="1"/>
      <w:numFmt w:val="decimal"/>
      <w:lvlText w:val="%1."/>
      <w:lvlJc w:val="left"/>
      <w:pPr>
        <w:ind w:left="120" w:hanging="269"/>
      </w:pPr>
      <w:rPr>
        <w:rFonts w:ascii="Times New Roman" w:hAnsi="Times New Roman" w:cs="Times New Roman" w:hint="default"/>
        <w:b/>
        <w:bCs w:val="0"/>
        <w:sz w:val="24"/>
        <w:szCs w:val="22"/>
      </w:rPr>
    </w:lvl>
    <w:lvl w:ilvl="1">
      <w:numFmt w:val="bullet"/>
      <w:lvlText w:val="•"/>
      <w:lvlJc w:val="left"/>
      <w:pPr>
        <w:ind w:left="1206" w:hanging="269"/>
      </w:pPr>
    </w:lvl>
    <w:lvl w:ilvl="2">
      <w:numFmt w:val="bullet"/>
      <w:lvlText w:val="•"/>
      <w:lvlJc w:val="left"/>
      <w:pPr>
        <w:ind w:left="2292" w:hanging="269"/>
      </w:pPr>
    </w:lvl>
    <w:lvl w:ilvl="3">
      <w:numFmt w:val="bullet"/>
      <w:lvlText w:val="•"/>
      <w:lvlJc w:val="left"/>
      <w:pPr>
        <w:ind w:left="3378" w:hanging="269"/>
      </w:pPr>
    </w:lvl>
    <w:lvl w:ilvl="4">
      <w:numFmt w:val="bullet"/>
      <w:lvlText w:val="•"/>
      <w:lvlJc w:val="left"/>
      <w:pPr>
        <w:ind w:left="4464" w:hanging="269"/>
      </w:pPr>
    </w:lvl>
    <w:lvl w:ilvl="5">
      <w:numFmt w:val="bullet"/>
      <w:lvlText w:val="•"/>
      <w:lvlJc w:val="left"/>
      <w:pPr>
        <w:ind w:left="5550" w:hanging="269"/>
      </w:pPr>
    </w:lvl>
    <w:lvl w:ilvl="6">
      <w:numFmt w:val="bullet"/>
      <w:lvlText w:val="•"/>
      <w:lvlJc w:val="left"/>
      <w:pPr>
        <w:ind w:left="6636" w:hanging="269"/>
      </w:pPr>
    </w:lvl>
    <w:lvl w:ilvl="7">
      <w:numFmt w:val="bullet"/>
      <w:lvlText w:val="•"/>
      <w:lvlJc w:val="left"/>
      <w:pPr>
        <w:ind w:left="7722" w:hanging="269"/>
      </w:pPr>
    </w:lvl>
    <w:lvl w:ilvl="8">
      <w:numFmt w:val="bullet"/>
      <w:lvlText w:val="•"/>
      <w:lvlJc w:val="left"/>
      <w:pPr>
        <w:ind w:left="8808" w:hanging="26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E0"/>
    <w:rsid w:val="00001D16"/>
    <w:rsid w:val="00017AE1"/>
    <w:rsid w:val="00110975"/>
    <w:rsid w:val="00145372"/>
    <w:rsid w:val="00162EC4"/>
    <w:rsid w:val="001A09E4"/>
    <w:rsid w:val="001F235D"/>
    <w:rsid w:val="00207D0D"/>
    <w:rsid w:val="00251402"/>
    <w:rsid w:val="00271C57"/>
    <w:rsid w:val="0028731E"/>
    <w:rsid w:val="003379BE"/>
    <w:rsid w:val="00365406"/>
    <w:rsid w:val="00373831"/>
    <w:rsid w:val="003753A1"/>
    <w:rsid w:val="003950A2"/>
    <w:rsid w:val="003C17EB"/>
    <w:rsid w:val="00420A47"/>
    <w:rsid w:val="00472188"/>
    <w:rsid w:val="00476461"/>
    <w:rsid w:val="00490005"/>
    <w:rsid w:val="00495B2E"/>
    <w:rsid w:val="004B29FA"/>
    <w:rsid w:val="004C669F"/>
    <w:rsid w:val="004F2FB4"/>
    <w:rsid w:val="004F3102"/>
    <w:rsid w:val="00503E06"/>
    <w:rsid w:val="00507719"/>
    <w:rsid w:val="0052587C"/>
    <w:rsid w:val="0056347D"/>
    <w:rsid w:val="00593025"/>
    <w:rsid w:val="005A31C1"/>
    <w:rsid w:val="005A7B16"/>
    <w:rsid w:val="005F4A09"/>
    <w:rsid w:val="00602966"/>
    <w:rsid w:val="00602FE1"/>
    <w:rsid w:val="006418E0"/>
    <w:rsid w:val="00643A91"/>
    <w:rsid w:val="00647717"/>
    <w:rsid w:val="0066003E"/>
    <w:rsid w:val="006704F5"/>
    <w:rsid w:val="007B7CC9"/>
    <w:rsid w:val="00867C0B"/>
    <w:rsid w:val="00875478"/>
    <w:rsid w:val="0089306D"/>
    <w:rsid w:val="008934C0"/>
    <w:rsid w:val="009055C6"/>
    <w:rsid w:val="00972907"/>
    <w:rsid w:val="009A31A0"/>
    <w:rsid w:val="00A367F7"/>
    <w:rsid w:val="00A858D5"/>
    <w:rsid w:val="00A90C3D"/>
    <w:rsid w:val="00AA5520"/>
    <w:rsid w:val="00AD0B92"/>
    <w:rsid w:val="00B12913"/>
    <w:rsid w:val="00B33516"/>
    <w:rsid w:val="00BA4594"/>
    <w:rsid w:val="00BA6149"/>
    <w:rsid w:val="00C661E0"/>
    <w:rsid w:val="00CB0259"/>
    <w:rsid w:val="00CF213B"/>
    <w:rsid w:val="00D61B61"/>
    <w:rsid w:val="00D978E0"/>
    <w:rsid w:val="00DD7627"/>
    <w:rsid w:val="00DE5F79"/>
    <w:rsid w:val="00E25CB1"/>
    <w:rsid w:val="00E26E37"/>
    <w:rsid w:val="00E30F52"/>
    <w:rsid w:val="00E8744D"/>
    <w:rsid w:val="00F33429"/>
    <w:rsid w:val="00FB12C2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19ED1"/>
  <w14:defaultImageDpi w14:val="0"/>
  <w15:docId w15:val="{EBE916A9-FF92-422A-B81D-142006D9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1"/>
      <w:ind w:left="11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6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69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69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1182</Words>
  <Characters>6402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Yvonne V.</dc:creator>
  <cp:keywords/>
  <dc:description/>
  <cp:lastModifiedBy>Alexsandra Jackson</cp:lastModifiedBy>
  <cp:revision>5</cp:revision>
  <dcterms:created xsi:type="dcterms:W3CDTF">2025-05-29T21:57:00Z</dcterms:created>
  <dcterms:modified xsi:type="dcterms:W3CDTF">2025-06-09T13:18:00Z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f9035b434e5673081cd04885a8ab5fb7dc886cafda84ab42dee4d37293e79b99</vt:lpwstr>
  </property>
</Properties>
</file>