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E65" w:rsidRDefault="00885E65" w:rsidP="00A55A11">
      <w:pPr>
        <w:ind w:firstLine="720"/>
        <w:rPr>
          <w:b/>
        </w:rPr>
      </w:pPr>
    </w:p>
    <w:p w:rsidR="009542C0" w:rsidRPr="00885E65" w:rsidRDefault="009542C0" w:rsidP="00885E65">
      <w:pPr>
        <w:ind w:firstLine="720"/>
        <w:jc w:val="center"/>
        <w:rPr>
          <w:b/>
          <w:u w:val="single"/>
        </w:rPr>
      </w:pPr>
      <w:r w:rsidRPr="00885E65">
        <w:rPr>
          <w:b/>
          <w:u w:val="single"/>
        </w:rPr>
        <w:t>Louisiana State Penitentiary – Ferry Service</w:t>
      </w:r>
    </w:p>
    <w:p w:rsidR="009542C0" w:rsidRDefault="009542C0" w:rsidP="009542C0">
      <w:pPr>
        <w:jc w:val="center"/>
        <w:rPr>
          <w:b/>
        </w:rPr>
      </w:pPr>
    </w:p>
    <w:p w:rsidR="009542C0" w:rsidRDefault="009542C0" w:rsidP="009542C0">
      <w:pPr>
        <w:jc w:val="center"/>
        <w:rPr>
          <w:b/>
        </w:rPr>
      </w:pPr>
    </w:p>
    <w:p w:rsidR="009542C0" w:rsidRDefault="009542C0" w:rsidP="009542C0">
      <w:pPr>
        <w:rPr>
          <w:b/>
        </w:rPr>
      </w:pPr>
      <w:r>
        <w:rPr>
          <w:b/>
        </w:rPr>
        <w:t xml:space="preserve">Specifications </w:t>
      </w:r>
      <w:proofErr w:type="gramStart"/>
      <w:r>
        <w:rPr>
          <w:b/>
        </w:rPr>
        <w:t>For</w:t>
      </w:r>
      <w:proofErr w:type="gramEnd"/>
      <w:r>
        <w:rPr>
          <w:b/>
        </w:rPr>
        <w:t xml:space="preserve"> Ferry Service On The Mississippi River Between Hwy. 418 and Angola:</w:t>
      </w:r>
    </w:p>
    <w:p w:rsidR="009542C0" w:rsidRDefault="009542C0" w:rsidP="009542C0">
      <w:pPr>
        <w:rPr>
          <w:b/>
        </w:rPr>
      </w:pPr>
    </w:p>
    <w:p w:rsidR="009542C0" w:rsidRPr="00A55A11" w:rsidRDefault="006D7ECA" w:rsidP="009542C0">
      <w:pPr>
        <w:rPr>
          <w:b/>
        </w:rPr>
      </w:pPr>
      <w:r>
        <w:rPr>
          <w:b/>
        </w:rPr>
        <w:t>Contractor</w:t>
      </w:r>
      <w:r w:rsidR="009542C0">
        <w:rPr>
          <w:b/>
        </w:rPr>
        <w:t xml:space="preserve"> must begin operation at 12:01 AM, July 1, </w:t>
      </w:r>
      <w:r w:rsidR="00C229CA">
        <w:rPr>
          <w:b/>
        </w:rPr>
        <w:t>2025</w:t>
      </w:r>
    </w:p>
    <w:p w:rsidR="009542C0" w:rsidRDefault="009542C0" w:rsidP="009542C0">
      <w:r>
        <w:rPr>
          <w:b/>
        </w:rPr>
        <w:t xml:space="preserve">Contract Period:  </w:t>
      </w:r>
      <w:r>
        <w:t xml:space="preserve">This contract will be for </w:t>
      </w:r>
      <w:r w:rsidR="006D7ECA">
        <w:t>12</w:t>
      </w:r>
      <w:r>
        <w:t xml:space="preserve"> months beginning July 1, </w:t>
      </w:r>
      <w:r w:rsidR="00C229CA">
        <w:t>2025</w:t>
      </w:r>
      <w:r w:rsidR="006D7ECA">
        <w:t xml:space="preserve"> or date of award, whichever is later, </w:t>
      </w:r>
      <w:r>
        <w:t>and ending June 30,</w:t>
      </w:r>
      <w:r w:rsidR="00C229CA">
        <w:t xml:space="preserve"> 2026</w:t>
      </w:r>
      <w:r>
        <w:t xml:space="preserve">.  At the option of the State of Louisiana and acceptance by the </w:t>
      </w:r>
      <w:r w:rsidR="006D7ECA">
        <w:t>Contractor</w:t>
      </w:r>
      <w:r>
        <w:t>, this contract may be extended for two additional</w:t>
      </w:r>
      <w:r w:rsidR="001A5E4A">
        <w:t xml:space="preserve"> </w:t>
      </w:r>
      <w:r w:rsidR="006D7ECA">
        <w:t>12</w:t>
      </w:r>
      <w:r>
        <w:t xml:space="preserve"> month periods at the same price, terms and conditions.  Total contract time may not exceed </w:t>
      </w:r>
      <w:r w:rsidR="006D7ECA">
        <w:t>36</w:t>
      </w:r>
      <w:r>
        <w:t xml:space="preserve"> months.</w:t>
      </w:r>
    </w:p>
    <w:p w:rsidR="009542C0" w:rsidRDefault="009542C0" w:rsidP="009542C0"/>
    <w:p w:rsidR="009542C0" w:rsidRDefault="009542C0" w:rsidP="009542C0">
      <w:r w:rsidRPr="0041384A">
        <w:rPr>
          <w:b/>
        </w:rPr>
        <w:t>Fiscal Funding Clause:</w:t>
      </w:r>
      <w:r>
        <w:t xml:space="preserve">  </w:t>
      </w:r>
    </w:p>
    <w:p w:rsidR="00727F0B" w:rsidRDefault="00727F0B" w:rsidP="009542C0"/>
    <w:p w:rsidR="009542C0" w:rsidRDefault="009542C0" w:rsidP="009542C0">
      <w:r>
        <w:t>The continuation of this contract is contingent upon the appropriation of funds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w:t>
      </w:r>
      <w:r w:rsidR="006D7ECA">
        <w:t xml:space="preserve"> or Title 39 of the Louisiana Revised Statutes of 1950</w:t>
      </w:r>
      <w:r>
        <w:t xml:space="preserve">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9542C0" w:rsidRDefault="009542C0" w:rsidP="009542C0"/>
    <w:p w:rsidR="009542C0" w:rsidRDefault="006D7ECA" w:rsidP="009542C0">
      <w:r>
        <w:t>Contractor</w:t>
      </w:r>
      <w:r w:rsidR="009542C0">
        <w:t>s should be aware that our legislat</w:t>
      </w:r>
      <w:r w:rsidR="008B40B4">
        <w:t>ive</w:t>
      </w:r>
      <w:r w:rsidR="009542C0">
        <w:t xml:space="preserve"> process is such that it is often impossible to give prior notice of the non-appropriation of funds.</w:t>
      </w:r>
    </w:p>
    <w:p w:rsidR="009542C0" w:rsidRDefault="009542C0" w:rsidP="009542C0"/>
    <w:p w:rsidR="009542C0" w:rsidRDefault="009542C0" w:rsidP="00885E65">
      <w:pPr>
        <w:rPr>
          <w:b/>
        </w:rPr>
      </w:pPr>
      <w:r w:rsidRPr="0041384A">
        <w:rPr>
          <w:b/>
        </w:rPr>
        <w:t>Scope of Service:</w:t>
      </w:r>
    </w:p>
    <w:p w:rsidR="009542C0" w:rsidRDefault="009542C0" w:rsidP="009542C0">
      <w:pPr>
        <w:rPr>
          <w:b/>
        </w:rPr>
      </w:pPr>
    </w:p>
    <w:p w:rsidR="009542C0" w:rsidRDefault="009542C0" w:rsidP="009542C0">
      <w:r>
        <w:t xml:space="preserve">The contract is to provide water transportation ferrying service at approximately mile 300.5 </w:t>
      </w:r>
      <w:proofErr w:type="spellStart"/>
      <w:r>
        <w:t>ahp</w:t>
      </w:r>
      <w:proofErr w:type="spellEnd"/>
      <w:r>
        <w:t xml:space="preserve"> on the Mississippi River between the west bank (Highwa</w:t>
      </w:r>
      <w:r w:rsidR="008B40B4">
        <w:t>y 418 and/or Highway 15 Landing (t</w:t>
      </w:r>
      <w:r>
        <w:t xml:space="preserve">he location of the landing will </w:t>
      </w:r>
      <w:r w:rsidR="008B40B4">
        <w:t>be contingent upon river stages</w:t>
      </w:r>
      <w:r>
        <w:t>) and the Louisiana State Penitentiary (Angola Landing) on the east bank of the Mississippi River.</w:t>
      </w:r>
    </w:p>
    <w:p w:rsidR="009542C0" w:rsidRDefault="009542C0" w:rsidP="009542C0"/>
    <w:p w:rsidR="009542C0" w:rsidRDefault="009542C0" w:rsidP="009542C0">
      <w:r>
        <w:t xml:space="preserve">The </w:t>
      </w:r>
      <w:r w:rsidR="006D7ECA">
        <w:t>Contractor</w:t>
      </w:r>
      <w:r>
        <w:t xml:space="preserve"> shall provide continuous water transportation service, in accordance with US Coast Guard maritime regulations/standards, from</w:t>
      </w:r>
      <w:r w:rsidR="00803D50">
        <w:t xml:space="preserve"> approx.</w:t>
      </w:r>
      <w:r>
        <w:t xml:space="preserve"> 3:30 AM to 7:30 AM </w:t>
      </w:r>
      <w:r w:rsidR="006D7ECA">
        <w:t xml:space="preserve">Central Time </w:t>
      </w:r>
      <w:r>
        <w:t>and from 3:30 PM to 7:30 PM</w:t>
      </w:r>
      <w:r w:rsidR="006D7ECA">
        <w:t xml:space="preserve"> Central Time</w:t>
      </w:r>
      <w:r>
        <w:t xml:space="preserve"> each and every day of the year.  The </w:t>
      </w:r>
      <w:r w:rsidR="006D7ECA">
        <w:t>Contractor</w:t>
      </w:r>
      <w:r>
        <w:t xml:space="preserve"> shall also provide continuous water transportation ferrying services on those days of the Angola Prison Rodeo (minimum of four days per year during the month of October, and a minimum of two days per year during the month of April).  When water conditions render the ferry vessel inoperable, the </w:t>
      </w:r>
      <w:r w:rsidR="006D7ECA">
        <w:t>Contractor</w:t>
      </w:r>
      <w:r>
        <w:t xml:space="preserve"> will provide a U.S. Coast Guard approved crew boat </w:t>
      </w:r>
      <w:r w:rsidR="00DE4AC0">
        <w:t>vessel for 18-20 passengers to e</w:t>
      </w:r>
      <w:r>
        <w:t xml:space="preserve">nsure continuity of transportation services.  In the event the vessel is inoperable due to mechanical problems, it will be acceptable for the </w:t>
      </w:r>
      <w:r w:rsidR="006D7ECA">
        <w:t>Contractor</w:t>
      </w:r>
      <w:r>
        <w:t xml:space="preserve"> to provide a U.S. Coast Guard approved crew boat </w:t>
      </w:r>
      <w:r>
        <w:lastRenderedPageBreak/>
        <w:t xml:space="preserve">vessel for 18-20 passengers, for a maximum of five consecutive days, after which the </w:t>
      </w:r>
      <w:r w:rsidR="006D7ECA">
        <w:t>Contractor</w:t>
      </w:r>
      <w:r>
        <w:t xml:space="preserve"> will provide a ferry vessel.  </w:t>
      </w:r>
      <w:r w:rsidR="006D7ECA">
        <w:t>Contractor</w:t>
      </w:r>
      <w:r>
        <w:t xml:space="preserve"> will be responsible for relocation of Angola’s ferry landing during times of changing river stages, as necessary.  </w:t>
      </w:r>
      <w:r w:rsidR="006D7ECA">
        <w:t>Contractor</w:t>
      </w:r>
      <w:r>
        <w:t xml:space="preserve"> will also provide water transportation services outside of normal operating times when the situation warrants, as approved by the Warden.  Such extraordinary services will be provided an average of 1</w:t>
      </w:r>
      <w:r w:rsidR="003F484E">
        <w:t>5</w:t>
      </w:r>
      <w:r>
        <w:t xml:space="preserve"> times per month up to 204 per year.  For such services that exceed t</w:t>
      </w:r>
      <w:bookmarkStart w:id="0" w:name="_GoBack"/>
      <w:bookmarkEnd w:id="0"/>
      <w:r>
        <w:t xml:space="preserve">he aforementioned monthly limit, </w:t>
      </w:r>
      <w:r w:rsidR="006D7ECA">
        <w:t>Contractor</w:t>
      </w:r>
      <w:r>
        <w:t xml:space="preserve"> may charge an additional specified fee for such transportation services.  The </w:t>
      </w:r>
      <w:r w:rsidR="006D7ECA">
        <w:t>Contractor</w:t>
      </w:r>
      <w:r>
        <w:t xml:space="preserve"> shall allow minors to cross on any vessel.</w:t>
      </w:r>
    </w:p>
    <w:p w:rsidR="009542C0" w:rsidRDefault="009542C0" w:rsidP="009542C0"/>
    <w:p w:rsidR="009542C0" w:rsidRDefault="00DE4AC0" w:rsidP="009542C0">
      <w:r>
        <w:t>Ferrying services to include:  D</w:t>
      </w:r>
      <w:r w:rsidR="009542C0">
        <w:t>aily water transportation, Angola Prison Rodeo transportation, operation of crew boat, relocation of ferry landing, services outside of normal operating times averaging</w:t>
      </w:r>
      <w:r>
        <w:t xml:space="preserve"> </w:t>
      </w:r>
      <w:r w:rsidR="009542C0">
        <w:t>1</w:t>
      </w:r>
      <w:r w:rsidR="003F484E">
        <w:t>5</w:t>
      </w:r>
      <w:r w:rsidR="009542C0">
        <w:t xml:space="preserve"> per month.</w:t>
      </w:r>
    </w:p>
    <w:p w:rsidR="009542C0" w:rsidRDefault="009542C0" w:rsidP="009542C0"/>
    <w:p w:rsidR="009542C0" w:rsidRDefault="009542C0" w:rsidP="009542C0">
      <w:r w:rsidRPr="00EB40FD">
        <w:rPr>
          <w:b/>
        </w:rPr>
        <w:t>Equipment:</w:t>
      </w:r>
      <w:r>
        <w:t xml:space="preserve">  </w:t>
      </w:r>
      <w:r w:rsidR="006D7ECA">
        <w:t>Contractor</w:t>
      </w:r>
      <w:r>
        <w:t xml:space="preserve"> shall supply one tug and one barge for the water transportation contracted for herein.</w:t>
      </w:r>
    </w:p>
    <w:p w:rsidR="009542C0" w:rsidRDefault="009542C0" w:rsidP="009542C0"/>
    <w:p w:rsidR="009542C0" w:rsidRDefault="009542C0" w:rsidP="009542C0">
      <w:r>
        <w:t>The tug shall be, at minimum, a twin screw of at least</w:t>
      </w:r>
      <w:r w:rsidR="00980C16">
        <w:t xml:space="preserve"> </w:t>
      </w:r>
      <w:r>
        <w:t xml:space="preserve">1,000 horsepower with a minimum of two 30 KW diesel generators </w:t>
      </w:r>
      <w:r w:rsidRPr="00EB40FD">
        <w:rPr>
          <w:b/>
          <w:u w:val="single"/>
        </w:rPr>
        <w:t>and shall be a U.S. Coast Guard inspected vessel.</w:t>
      </w:r>
      <w:r>
        <w:rPr>
          <w:b/>
          <w:u w:val="single"/>
        </w:rPr>
        <w:t xml:space="preserve">  </w:t>
      </w:r>
      <w:r>
        <w:t>Both the tug and generators shall have spark resistant muffler systems.  The tug and its crew shall possess all required U.S. Coast Guard certificates and licenses.  The crew shall meet U.S. Coast Guard manning requirements of not less than one licensed master and two deckhands per shift.</w:t>
      </w:r>
    </w:p>
    <w:p w:rsidR="009542C0" w:rsidRDefault="009542C0" w:rsidP="009542C0"/>
    <w:p w:rsidR="009542C0" w:rsidRDefault="009542C0" w:rsidP="009542C0">
      <w:r>
        <w:t>The barge shall have dimensions of at least 6</w:t>
      </w:r>
      <w:r w:rsidR="00DE4AC0">
        <w:t>0</w:t>
      </w:r>
      <w:r>
        <w:t xml:space="preserve"> feet in breadth and </w:t>
      </w:r>
      <w:r w:rsidR="006D7ECA">
        <w:t>110</w:t>
      </w:r>
      <w:r>
        <w:t xml:space="preserve"> feet in length </w:t>
      </w:r>
      <w:r w:rsidRPr="00EB40FD">
        <w:rPr>
          <w:b/>
          <w:u w:val="single"/>
        </w:rPr>
        <w:t>and shall be a U.S. Coast Guard inspected vessel.</w:t>
      </w:r>
      <w:r>
        <w:rPr>
          <w:b/>
          <w:u w:val="single"/>
        </w:rPr>
        <w:t xml:space="preserve"> </w:t>
      </w:r>
      <w:r>
        <w:t xml:space="preserve">  All equipment and appurtenances, including but not limited to rails, </w:t>
      </w:r>
      <w:proofErr w:type="spellStart"/>
      <w:r>
        <w:t>life saving</w:t>
      </w:r>
      <w:proofErr w:type="spellEnd"/>
      <w:r>
        <w:t xml:space="preserve"> equipment and lighting, shall be approved by the U.S. Coast Guard.  The barge shall also have an enclosed passenger compartment, meeting U.S. Coast Guard approval, of at least </w:t>
      </w:r>
      <w:r w:rsidR="006D7ECA">
        <w:t>24</w:t>
      </w:r>
      <w:r>
        <w:t xml:space="preserve"> feet by </w:t>
      </w:r>
      <w:r w:rsidR="006D7ECA">
        <w:t>12</w:t>
      </w:r>
      <w:r>
        <w:t xml:space="preserve"> feet with sufficient heating and air conditioning for passenger comfort with adequate seating for 25 passengers.  Collectively the tug and barge shall hereinafter be referred to as the “Vessels”.</w:t>
      </w:r>
    </w:p>
    <w:p w:rsidR="009542C0" w:rsidRDefault="009542C0" w:rsidP="009542C0"/>
    <w:p w:rsidR="009542C0" w:rsidRDefault="006D7ECA" w:rsidP="009542C0">
      <w:r>
        <w:t>Contractor</w:t>
      </w:r>
      <w:r w:rsidR="009542C0">
        <w:t xml:space="preserve"> shall exercise due diligence in supplying said Vessels and their equipment in a tight, staunch, strong seaworthy condition; and the equipment provided by </w:t>
      </w:r>
      <w:r>
        <w:t>Contractor</w:t>
      </w:r>
      <w:r w:rsidR="009542C0">
        <w:t xml:space="preserve"> shall be furnished in a seaworthy condition.  </w:t>
      </w:r>
      <w:r>
        <w:t>Contractor</w:t>
      </w:r>
      <w:r w:rsidR="009542C0">
        <w:t xml:space="preserve"> shall at all times maintain the Vessels and said equipment in a seaworthy condition, and make all necessary repairs and maintenance to the Vessels at its expense.</w:t>
      </w:r>
    </w:p>
    <w:p w:rsidR="00DE32E2" w:rsidRDefault="00DE32E2" w:rsidP="009542C0">
      <w:pPr>
        <w:rPr>
          <w:b/>
        </w:rPr>
      </w:pPr>
    </w:p>
    <w:p w:rsidR="009542C0" w:rsidRDefault="009542C0" w:rsidP="009542C0">
      <w:pPr>
        <w:rPr>
          <w:b/>
        </w:rPr>
      </w:pPr>
      <w:r w:rsidRPr="00EB40FD">
        <w:rPr>
          <w:b/>
        </w:rPr>
        <w:t>Performance of Work:</w:t>
      </w:r>
    </w:p>
    <w:p w:rsidR="009542C0" w:rsidRDefault="009542C0" w:rsidP="009542C0">
      <w:pPr>
        <w:rPr>
          <w:b/>
        </w:rPr>
      </w:pPr>
    </w:p>
    <w:p w:rsidR="009542C0" w:rsidRDefault="009542C0" w:rsidP="009542C0">
      <w:r>
        <w:t xml:space="preserve">The </w:t>
      </w:r>
      <w:r w:rsidR="006D7ECA">
        <w:t>Contractor</w:t>
      </w:r>
      <w:r>
        <w:t xml:space="preserve"> shall furnish to the </w:t>
      </w:r>
      <w:r w:rsidR="006D7ECA">
        <w:t>Department</w:t>
      </w:r>
      <w:r>
        <w:t>, water transportation ferry service, shall have necessary personnel and facilities capable of rendering such service, shall have secured the necessary operating permits from governmental authorities, regulated the operation of such a ferry for and in consideration of the terms and conditions as follows:</w:t>
      </w:r>
    </w:p>
    <w:p w:rsidR="009542C0" w:rsidRDefault="009542C0" w:rsidP="009542C0"/>
    <w:p w:rsidR="009542C0" w:rsidRDefault="009542C0" w:rsidP="009542C0">
      <w:pPr>
        <w:numPr>
          <w:ilvl w:val="0"/>
          <w:numId w:val="1"/>
        </w:numPr>
        <w:ind w:hanging="270"/>
      </w:pPr>
      <w:r>
        <w:lastRenderedPageBreak/>
        <w:t xml:space="preserve">The operation, navigation and management of the </w:t>
      </w:r>
      <w:r w:rsidR="008B40B4">
        <w:t>V</w:t>
      </w:r>
      <w:r>
        <w:t xml:space="preserve">essels shall be under the exclusive control and command of the </w:t>
      </w:r>
      <w:r w:rsidR="006D7ECA">
        <w:t>Contractor</w:t>
      </w:r>
      <w:r>
        <w:t xml:space="preserve"> and its servants and its master and crew, subject always to the sole right of the </w:t>
      </w:r>
      <w:r w:rsidR="006D7ECA">
        <w:t>Contractor</w:t>
      </w:r>
      <w:r>
        <w:t xml:space="preserve"> or the master of the </w:t>
      </w:r>
      <w:r w:rsidR="008B40B4">
        <w:t>V</w:t>
      </w:r>
      <w:r>
        <w:t xml:space="preserve">essels to determine whether employment may be undertaken.  The </w:t>
      </w:r>
      <w:r w:rsidR="008B40B4">
        <w:t>V</w:t>
      </w:r>
      <w:r>
        <w:t>essels will be operated and services herein described will be rendered at time as requested by</w:t>
      </w:r>
      <w:r w:rsidR="006D7ECA">
        <w:t xml:space="preserve"> the</w:t>
      </w:r>
      <w:r>
        <w:t xml:space="preserve"> </w:t>
      </w:r>
      <w:r w:rsidR="006D7ECA">
        <w:t>Department</w:t>
      </w:r>
      <w:r>
        <w:t xml:space="preserve"> as set forth below.  It is expressly understood and agreed that </w:t>
      </w:r>
      <w:r w:rsidR="006D7ECA">
        <w:t>the Contractor</w:t>
      </w:r>
      <w:r>
        <w:t xml:space="preserve"> is an independent </w:t>
      </w:r>
      <w:r w:rsidR="006D7ECA">
        <w:t>Contractor</w:t>
      </w:r>
      <w:r>
        <w:t xml:space="preserve"> and neither it </w:t>
      </w:r>
      <w:r w:rsidR="00DE4AC0">
        <w:t>nor</w:t>
      </w:r>
      <w:r>
        <w:t xml:space="preserve"> its servants nor the master nor the crew of the </w:t>
      </w:r>
      <w:r w:rsidR="008B40B4">
        <w:t>V</w:t>
      </w:r>
      <w:r>
        <w:t xml:space="preserve">essels are servants, agents or employees of the </w:t>
      </w:r>
      <w:r w:rsidR="006D7ECA">
        <w:t>Department</w:t>
      </w:r>
      <w:r>
        <w:t xml:space="preserve">.  The actual operation, navigation, management and control of the </w:t>
      </w:r>
      <w:r w:rsidR="008B40B4">
        <w:t>V</w:t>
      </w:r>
      <w:r>
        <w:t xml:space="preserve">essels shall at all times be done by </w:t>
      </w:r>
      <w:r w:rsidR="006D7ECA">
        <w:t>the Contractor</w:t>
      </w:r>
      <w:r>
        <w:t xml:space="preserve"> and under its control, command, supervision and direction as the detail of the work, </w:t>
      </w:r>
      <w:r w:rsidR="006D7ECA">
        <w:t>Department</w:t>
      </w:r>
      <w:r>
        <w:t xml:space="preserve"> being interested only in the completed performance of the service herein provided.</w:t>
      </w:r>
    </w:p>
    <w:p w:rsidR="009542C0" w:rsidRDefault="009542C0" w:rsidP="009542C0"/>
    <w:p w:rsidR="009542C0" w:rsidRDefault="009542C0" w:rsidP="009542C0">
      <w:pPr>
        <w:numPr>
          <w:ilvl w:val="0"/>
          <w:numId w:val="1"/>
        </w:numPr>
      </w:pPr>
      <w:r>
        <w:t xml:space="preserve">The </w:t>
      </w:r>
      <w:r w:rsidR="008B40B4">
        <w:t>V</w:t>
      </w:r>
      <w:r>
        <w:t xml:space="preserve">essels shall be surveyed by an independent marine surveyor of the </w:t>
      </w:r>
      <w:r w:rsidR="006D7ECA">
        <w:t>Department</w:t>
      </w:r>
      <w:r>
        <w:t xml:space="preserve">’s choice prior to the inception of this contract.  The </w:t>
      </w:r>
      <w:r w:rsidR="008B40B4">
        <w:t>V</w:t>
      </w:r>
      <w:r>
        <w:t xml:space="preserve">essels shall be surveyed at a minimum annually.  In the event of a casualty, which requires </w:t>
      </w:r>
      <w:r w:rsidR="006D7ECA">
        <w:t>the Contractor</w:t>
      </w:r>
      <w:r>
        <w:t xml:space="preserve"> to file U.S. Coast Guard form cg-2692 and/or cg-2692a, </w:t>
      </w:r>
      <w:r w:rsidR="006D7ECA">
        <w:t>the Contractor</w:t>
      </w:r>
      <w:r>
        <w:t xml:space="preserve"> shall give</w:t>
      </w:r>
      <w:r w:rsidR="006D7ECA">
        <w:t xml:space="preserve"> the</w:t>
      </w:r>
      <w:r>
        <w:t xml:space="preserve"> </w:t>
      </w:r>
      <w:r w:rsidR="006D7ECA">
        <w:t>Department</w:t>
      </w:r>
      <w:r>
        <w:t xml:space="preserve"> immediate notice of the facts and circumstances of such accident and</w:t>
      </w:r>
      <w:r w:rsidR="006D7ECA">
        <w:t xml:space="preserve"> the</w:t>
      </w:r>
      <w:r>
        <w:t xml:space="preserve"> </w:t>
      </w:r>
      <w:r w:rsidR="006D7ECA">
        <w:t>Department</w:t>
      </w:r>
      <w:r>
        <w:t>, at</w:t>
      </w:r>
      <w:r w:rsidR="00D05E80">
        <w:t xml:space="preserve"> its option, may cause the V</w:t>
      </w:r>
      <w:r>
        <w:t>essels to be surveyed.</w:t>
      </w:r>
    </w:p>
    <w:p w:rsidR="009542C0" w:rsidRDefault="009542C0" w:rsidP="009542C0"/>
    <w:p w:rsidR="009542C0" w:rsidRDefault="007A2414" w:rsidP="009542C0">
      <w:pPr>
        <w:numPr>
          <w:ilvl w:val="0"/>
          <w:numId w:val="1"/>
        </w:numPr>
      </w:pPr>
      <w:r>
        <w:t xml:space="preserve">The </w:t>
      </w:r>
      <w:r w:rsidR="006D7ECA">
        <w:t>Contractor</w:t>
      </w:r>
      <w:r w:rsidR="009542C0">
        <w:t xml:space="preserve">, at its own expense, shall furnish all fuel, lube, equipment, services and supplies, including cables, lines and other material necessary to operate the subject </w:t>
      </w:r>
      <w:r w:rsidR="008B40B4">
        <w:t>V</w:t>
      </w:r>
      <w:r w:rsidR="009542C0">
        <w:t xml:space="preserve">essels and shall pay all costs and expenses of any nature incident to the use, operation and routine maintenance of the same during the term hereof unless specifically exempted from paying for the same by the provisions of this contract.  </w:t>
      </w:r>
      <w:r>
        <w:t xml:space="preserve">The </w:t>
      </w:r>
      <w:r w:rsidR="006D7ECA">
        <w:t>Contractor</w:t>
      </w:r>
      <w:r w:rsidR="009542C0">
        <w:t xml:space="preserve"> shall also pay crews wages.</w:t>
      </w:r>
    </w:p>
    <w:p w:rsidR="009542C0" w:rsidRDefault="009542C0" w:rsidP="009542C0"/>
    <w:p w:rsidR="009542C0" w:rsidRDefault="007A2414" w:rsidP="009542C0">
      <w:pPr>
        <w:numPr>
          <w:ilvl w:val="0"/>
          <w:numId w:val="1"/>
        </w:numPr>
      </w:pPr>
      <w:r>
        <w:t xml:space="preserve">The </w:t>
      </w:r>
      <w:r w:rsidR="006D7ECA">
        <w:t>Contractor</w:t>
      </w:r>
      <w:r w:rsidR="009542C0">
        <w:t xml:space="preserve"> shall supply the labor for the operation of the </w:t>
      </w:r>
      <w:r w:rsidR="008B40B4">
        <w:t>V</w:t>
      </w:r>
      <w:r w:rsidR="009542C0">
        <w:t xml:space="preserve">essels used in the performance of the water transportation service contemplated hereunder and shall comply with all marine laws and regulations applicable to the </w:t>
      </w:r>
      <w:r w:rsidR="008B40B4">
        <w:t>V</w:t>
      </w:r>
      <w:r w:rsidR="009542C0">
        <w:t>essels operations during the term hereof including the providing of the necessary licensed personnel to carry out the water transportation services.</w:t>
      </w:r>
    </w:p>
    <w:p w:rsidR="009542C0" w:rsidRDefault="009542C0" w:rsidP="009542C0"/>
    <w:p w:rsidR="009542C0" w:rsidRDefault="009542C0" w:rsidP="009542C0">
      <w:pPr>
        <w:numPr>
          <w:ilvl w:val="0"/>
          <w:numId w:val="1"/>
        </w:numPr>
      </w:pPr>
      <w:r>
        <w:t xml:space="preserve">It shall be the responsibility of the </w:t>
      </w:r>
      <w:r w:rsidR="006D7ECA">
        <w:t>Department</w:t>
      </w:r>
      <w:r>
        <w:t xml:space="preserve"> to </w:t>
      </w:r>
      <w:r w:rsidR="008B40B4">
        <w:t>e</w:t>
      </w:r>
      <w:r>
        <w:t xml:space="preserve">nsure that the maintenance shall be maintained to the landing of each bank of the Mississippi River.  The </w:t>
      </w:r>
      <w:r w:rsidR="006D7ECA">
        <w:t>Department</w:t>
      </w:r>
      <w:r>
        <w:t xml:space="preserve"> shall likewise, at its own expense, furnish adequate and necessary lighting for the boat landing and all associated equipment in connections with this obligation on the east bank.  </w:t>
      </w:r>
      <w:r w:rsidR="007A2414">
        <w:t xml:space="preserve">The </w:t>
      </w:r>
      <w:r w:rsidR="006D7ECA">
        <w:t>Contractor</w:t>
      </w:r>
      <w:r>
        <w:t xml:space="preserve"> shall at its own expense, furnish adequate and necessary lighting for the boat landing on the west bank and all associated equipment in connection with this obligation.  Neither the </w:t>
      </w:r>
      <w:r w:rsidR="006D7ECA">
        <w:t>Department</w:t>
      </w:r>
      <w:r>
        <w:t xml:space="preserve"> nor the </w:t>
      </w:r>
      <w:r w:rsidR="006D7ECA">
        <w:t>Contractor</w:t>
      </w:r>
      <w:r>
        <w:t xml:space="preserve"> shall be permitted to change the landings, or to cause a change to be necessary, without the express consent of the other party which consent shall not unreasonably be withheld.</w:t>
      </w:r>
    </w:p>
    <w:p w:rsidR="009542C0" w:rsidRDefault="009542C0" w:rsidP="009542C0"/>
    <w:p w:rsidR="009542C0" w:rsidRDefault="009542C0" w:rsidP="009542C0">
      <w:pPr>
        <w:numPr>
          <w:ilvl w:val="0"/>
          <w:numId w:val="1"/>
        </w:numPr>
        <w:tabs>
          <w:tab w:val="left" w:pos="360"/>
        </w:tabs>
      </w:pPr>
      <w:r>
        <w:t xml:space="preserve">Neither the </w:t>
      </w:r>
      <w:r w:rsidR="008B40B4">
        <w:t>V</w:t>
      </w:r>
      <w:r>
        <w:t xml:space="preserve">essels, the </w:t>
      </w:r>
      <w:r w:rsidR="006D7ECA">
        <w:t>Contractor</w:t>
      </w:r>
      <w:r>
        <w:t xml:space="preserve">, the master nor </w:t>
      </w:r>
      <w:r w:rsidR="007A2414">
        <w:t xml:space="preserve">the </w:t>
      </w:r>
      <w:r w:rsidR="006D7ECA">
        <w:t>Department</w:t>
      </w:r>
      <w:r>
        <w:t xml:space="preserve"> shall be responsible for any loss or damage or delay or failure in performing hereunder arising from:  act of god; act of war; act of public enemies, pirates or thieves; arrest or </w:t>
      </w:r>
      <w:r>
        <w:lastRenderedPageBreak/>
        <w:t xml:space="preserve">restraint of princes, rulers, dictators or people; or seizure under legal process, provided bond, if required, is promptly furnished by </w:t>
      </w:r>
      <w:r w:rsidR="007A2414">
        <w:t xml:space="preserve">the </w:t>
      </w:r>
      <w:r w:rsidR="006D7ECA">
        <w:t>Contractor</w:t>
      </w:r>
      <w:r>
        <w:t xml:space="preserve"> to release the </w:t>
      </w:r>
      <w:r w:rsidR="008B40B4">
        <w:t>V</w:t>
      </w:r>
      <w:r>
        <w:t xml:space="preserve">essels, strikes or lockouts or stoppage or restraint of labor, from whatever cause, either partial or general; or riot or civil commotion; or orders or regulations of any government which asserts jurisdiction over the area in which the work hereunder is to be performed; or any cause beyond the control of the party invoking force majeure, whether the same is similar to the foregoing enumerated causes; or for breakdown of equipment unless such breakdown results from </w:t>
      </w:r>
      <w:r w:rsidR="007A2414">
        <w:t xml:space="preserve">the </w:t>
      </w:r>
      <w:r w:rsidR="006D7ECA">
        <w:t>Contractor</w:t>
      </w:r>
      <w:r>
        <w:t xml:space="preserve">’s lack of due diligence to maintain the </w:t>
      </w:r>
      <w:r w:rsidR="008B40B4">
        <w:t>V</w:t>
      </w:r>
      <w:r>
        <w:t xml:space="preserve">essels and equipment, provided reasonable notice of the breakdown due to failure to maintain the </w:t>
      </w:r>
      <w:r w:rsidR="00D05E80">
        <w:t>V</w:t>
      </w:r>
      <w:r>
        <w:t xml:space="preserve">essels or equipment is given to officials or executive officers of </w:t>
      </w:r>
      <w:r w:rsidR="007A2414">
        <w:t xml:space="preserve">the </w:t>
      </w:r>
      <w:r w:rsidR="006D7ECA">
        <w:t>Contractor</w:t>
      </w:r>
      <w:r>
        <w:t xml:space="preserve"> by </w:t>
      </w:r>
      <w:r w:rsidR="007A2414">
        <w:t xml:space="preserve">the </w:t>
      </w:r>
      <w:r w:rsidR="006D7ECA">
        <w:t>Department</w:t>
      </w:r>
      <w:r>
        <w:t>.</w:t>
      </w:r>
    </w:p>
    <w:p w:rsidR="009542C0" w:rsidRDefault="009542C0" w:rsidP="009542C0">
      <w:pPr>
        <w:ind w:left="360"/>
      </w:pPr>
    </w:p>
    <w:p w:rsidR="009542C0" w:rsidRDefault="007A2414" w:rsidP="009542C0">
      <w:pPr>
        <w:numPr>
          <w:ilvl w:val="0"/>
          <w:numId w:val="1"/>
        </w:numPr>
      </w:pPr>
      <w:r>
        <w:t xml:space="preserve">The </w:t>
      </w:r>
      <w:r w:rsidR="006D7ECA">
        <w:t>Contractor</w:t>
      </w:r>
      <w:r w:rsidR="00D05E80">
        <w:t xml:space="preserve"> shall maintain the V</w:t>
      </w:r>
      <w:r w:rsidR="009542C0">
        <w:t xml:space="preserve">essels in good operating condition, and warrants the competence of its personnel and the performance of the services contemplated hereunder in a proper and workmanlike fashion.  If </w:t>
      </w:r>
      <w:r>
        <w:t xml:space="preserve">the </w:t>
      </w:r>
      <w:r w:rsidR="006D7ECA">
        <w:t>Contractor</w:t>
      </w:r>
      <w:r w:rsidR="00D05E80">
        <w:t xml:space="preserve"> is unable to operate V</w:t>
      </w:r>
      <w:r w:rsidR="009542C0">
        <w:t xml:space="preserve">essels when needed by </w:t>
      </w:r>
      <w:r>
        <w:t xml:space="preserve">the </w:t>
      </w:r>
      <w:r w:rsidR="006D7ECA">
        <w:t>Department</w:t>
      </w:r>
      <w:r w:rsidR="009542C0">
        <w:t xml:space="preserve"> for any period in excess of four hours in </w:t>
      </w:r>
      <w:r w:rsidR="008B40B4">
        <w:t xml:space="preserve">a </w:t>
      </w:r>
      <w:r>
        <w:t>24</w:t>
      </w:r>
      <w:r w:rsidR="009542C0">
        <w:t xml:space="preserve"> hour period, for reason of equipment failure or breakdown, then </w:t>
      </w:r>
      <w:r>
        <w:t xml:space="preserve">the </w:t>
      </w:r>
      <w:r w:rsidR="006D7ECA">
        <w:t>Department</w:t>
      </w:r>
      <w:r w:rsidR="009542C0">
        <w:t xml:space="preserve"> shall have and reserves the right to deduct from the rental due, the amount of $100.00 per hour for each and every hour of delay.  This is not intended to prevent </w:t>
      </w:r>
      <w:r>
        <w:t xml:space="preserve">the </w:t>
      </w:r>
      <w:r w:rsidR="006D7ECA">
        <w:t>Contractor</w:t>
      </w:r>
      <w:r w:rsidR="009542C0">
        <w:t xml:space="preserve"> from doing scheduled routine maintenance which might necessitate a short interruption of service, provided in the absence of an emergency, the period of interruption shall be mutually agreed upon by both </w:t>
      </w:r>
      <w:r>
        <w:t xml:space="preserve">the </w:t>
      </w:r>
      <w:r w:rsidR="006D7ECA">
        <w:t>Department</w:t>
      </w:r>
      <w:r w:rsidR="009542C0">
        <w:t xml:space="preserve"> and </w:t>
      </w:r>
      <w:r>
        <w:t xml:space="preserve">the </w:t>
      </w:r>
      <w:r w:rsidR="006D7ECA">
        <w:t>Contractor</w:t>
      </w:r>
      <w:r w:rsidR="009542C0">
        <w:t xml:space="preserve"> at least </w:t>
      </w:r>
      <w:r>
        <w:t>48</w:t>
      </w:r>
      <w:r w:rsidR="009542C0">
        <w:t xml:space="preserve"> hours prior to the shutdown of ferry service.</w:t>
      </w:r>
    </w:p>
    <w:p w:rsidR="009542C0" w:rsidRDefault="009542C0" w:rsidP="00065106"/>
    <w:p w:rsidR="009542C0" w:rsidRDefault="009542C0" w:rsidP="009542C0">
      <w:pPr>
        <w:ind w:left="360"/>
        <w:rPr>
          <w:b/>
        </w:rPr>
      </w:pPr>
      <w:r w:rsidRPr="004B4AC4">
        <w:rPr>
          <w:b/>
        </w:rPr>
        <w:t>Termination:</w:t>
      </w:r>
      <w:r>
        <w:rPr>
          <w:b/>
        </w:rPr>
        <w:t xml:space="preserve"> </w:t>
      </w:r>
    </w:p>
    <w:p w:rsidR="009542C0" w:rsidRDefault="009542C0" w:rsidP="009542C0">
      <w:pPr>
        <w:ind w:left="360"/>
        <w:rPr>
          <w:b/>
        </w:rPr>
      </w:pPr>
    </w:p>
    <w:p w:rsidR="009542C0" w:rsidRDefault="009542C0" w:rsidP="009542C0">
      <w:pPr>
        <w:ind w:left="360"/>
      </w:pPr>
      <w:r>
        <w:t xml:space="preserve">If at any time during this period, the </w:t>
      </w:r>
      <w:r w:rsidR="006D7ECA">
        <w:t>Contractor</w:t>
      </w:r>
      <w:r>
        <w:t xml:space="preserve"> should substantially fail to perform any of its duties or obligations or shall violate any of the prohibitions imposed upon it under this contract or have a petition in bankruptcy filed against it which is unanswered or uncontested after 3</w:t>
      </w:r>
      <w:r w:rsidR="00DE4AC0">
        <w:t>0</w:t>
      </w:r>
      <w:r>
        <w:t xml:space="preserve"> days of service of summons and complain, or shall make a general assignment for the benefit of creditors, or if receiver shall be appointed for </w:t>
      </w:r>
      <w:r w:rsidR="001870DD">
        <w:t xml:space="preserve">the </w:t>
      </w:r>
      <w:r w:rsidR="006D7ECA">
        <w:t>Contractor</w:t>
      </w:r>
      <w:r>
        <w:t xml:space="preserve">, then this contract at the election of </w:t>
      </w:r>
      <w:r w:rsidR="006D7ECA">
        <w:t>Department</w:t>
      </w:r>
      <w:r>
        <w:t xml:space="preserve"> shall be null and void.</w:t>
      </w:r>
    </w:p>
    <w:p w:rsidR="00065106" w:rsidRDefault="00065106" w:rsidP="00065106"/>
    <w:p w:rsidR="009542C0" w:rsidRDefault="009542C0" w:rsidP="00065106">
      <w:pPr>
        <w:ind w:left="360"/>
        <w:rPr>
          <w:b/>
        </w:rPr>
      </w:pPr>
      <w:r>
        <w:rPr>
          <w:b/>
        </w:rPr>
        <w:t>Special Conditions of the Contract:</w:t>
      </w:r>
    </w:p>
    <w:p w:rsidR="009542C0" w:rsidRDefault="009542C0" w:rsidP="009542C0">
      <w:pPr>
        <w:ind w:left="360"/>
        <w:rPr>
          <w:b/>
        </w:rPr>
      </w:pPr>
    </w:p>
    <w:p w:rsidR="009542C0" w:rsidRDefault="009542C0" w:rsidP="009542C0">
      <w:pPr>
        <w:numPr>
          <w:ilvl w:val="0"/>
          <w:numId w:val="3"/>
        </w:numPr>
      </w:pPr>
      <w:r>
        <w:t xml:space="preserve">The </w:t>
      </w:r>
      <w:r w:rsidR="006D7ECA">
        <w:t>Contractor</w:t>
      </w:r>
      <w:r>
        <w:t xml:space="preserve"> understands and agrees that the following special conditions of the contract exist for the benefit of the institution, the employees and offenders, and agrees to abide by said special conditions.  </w:t>
      </w:r>
      <w:r w:rsidR="001870DD">
        <w:t xml:space="preserve">The </w:t>
      </w:r>
      <w:r w:rsidR="006D7ECA">
        <w:t>Contractor</w:t>
      </w:r>
      <w:r>
        <w:t xml:space="preserve"> understands and agrees that violation of any of the following special conditions shall be c</w:t>
      </w:r>
      <w:r w:rsidR="008B40B4">
        <w:t>ause for immediate cancellation</w:t>
      </w:r>
      <w:r>
        <w:t>, without any prior notice, of this contract.  For purpose of this article the term “</w:t>
      </w:r>
      <w:r w:rsidR="006D7ECA">
        <w:t>Contractor</w:t>
      </w:r>
      <w:r>
        <w:t xml:space="preserve">” shall apply to </w:t>
      </w:r>
      <w:r w:rsidR="001870DD">
        <w:t xml:space="preserve">the </w:t>
      </w:r>
      <w:r>
        <w:t>operator.</w:t>
      </w:r>
    </w:p>
    <w:p w:rsidR="009542C0" w:rsidRDefault="009542C0" w:rsidP="009542C0">
      <w:pPr>
        <w:ind w:left="720"/>
      </w:pPr>
    </w:p>
    <w:p w:rsidR="009542C0" w:rsidRDefault="009542C0" w:rsidP="009542C0">
      <w:pPr>
        <w:numPr>
          <w:ilvl w:val="1"/>
          <w:numId w:val="3"/>
        </w:numPr>
      </w:pPr>
      <w:r>
        <w:t xml:space="preserve">Abuse of offenders:  No </w:t>
      </w:r>
      <w:r w:rsidR="006D7ECA">
        <w:t>Contractor</w:t>
      </w:r>
      <w:r>
        <w:t xml:space="preserve"> shall abuse an offender for any reason.  Forms of abuse include, but are not limited to 1) verbal abuse in which racial slurs, profanity or other insulting remarks are used.  Calling an </w:t>
      </w:r>
      <w:r>
        <w:lastRenderedPageBreak/>
        <w:t>offender anything other than his name is also included; 2) harassing an offender; or 3) damaging, destroying, or otherwise abusing an offender’s belongings through willful act or gross negligence.</w:t>
      </w:r>
    </w:p>
    <w:p w:rsidR="009542C0" w:rsidRDefault="009542C0" w:rsidP="009542C0">
      <w:pPr>
        <w:ind w:left="1080"/>
      </w:pPr>
    </w:p>
    <w:p w:rsidR="009542C0" w:rsidRDefault="009542C0" w:rsidP="009542C0">
      <w:pPr>
        <w:numPr>
          <w:ilvl w:val="1"/>
          <w:numId w:val="3"/>
        </w:numPr>
      </w:pPr>
      <w:r>
        <w:t>Contraband:  unless authorized, intoxicating liquors, weapons, substances defined in the uniform controlled dangerous sub-law, or any other article, substance or thing that may reasonably be considered to endanger security shall not be brought onto, possessed, or stored at any part of a correctional facility where offenders are assigned or may reasonably have unsupervised access.  Authorized exceptions are, for example</w:t>
      </w:r>
      <w:r w:rsidR="008B40B4">
        <w:t>,</w:t>
      </w:r>
      <w:r>
        <w:t xml:space="preserve"> when firearms are issued for performance of duty, or handling of drugs by pharmacists or other authorized personnel.  </w:t>
      </w:r>
      <w:r w:rsidR="006D7ECA">
        <w:t>Contractor</w:t>
      </w:r>
      <w:r>
        <w:t>s may also be prosecuted under Louisiana R.S. 14:402.</w:t>
      </w:r>
    </w:p>
    <w:p w:rsidR="009542C0" w:rsidRDefault="009542C0" w:rsidP="00065106"/>
    <w:p w:rsidR="009542C0" w:rsidRDefault="009542C0" w:rsidP="009542C0">
      <w:pPr>
        <w:numPr>
          <w:ilvl w:val="1"/>
          <w:numId w:val="3"/>
        </w:numPr>
      </w:pPr>
      <w:r>
        <w:t xml:space="preserve">Falsifying documents or making false statements:  knowingly making false statements or deliberate omission of important facts on official reports or documents is absolutely forbidden.  This includes, but is not limited to:  disciplinary reports, incident reports, investigation reports, unusual occurrence reports, accident reports, employee violation reports, time and attendance records, as well as knowingly making false statements or deliberately omitting important facts to any person conducting an investigation for the </w:t>
      </w:r>
      <w:r w:rsidR="006D7ECA">
        <w:t>Department</w:t>
      </w:r>
      <w:r>
        <w:t xml:space="preserve"> or for another state or federal agency.</w:t>
      </w:r>
    </w:p>
    <w:p w:rsidR="009542C0" w:rsidRDefault="009542C0" w:rsidP="009542C0">
      <w:pPr>
        <w:ind w:left="1080"/>
      </w:pPr>
    </w:p>
    <w:p w:rsidR="009542C0" w:rsidRDefault="009542C0" w:rsidP="009542C0">
      <w:pPr>
        <w:numPr>
          <w:ilvl w:val="1"/>
          <w:numId w:val="3"/>
        </w:numPr>
      </w:pPr>
      <w:r>
        <w:t xml:space="preserve">Intoxication:  no </w:t>
      </w:r>
      <w:r w:rsidR="006D7ECA">
        <w:t>Contractor</w:t>
      </w:r>
      <w:r>
        <w:t xml:space="preserve"> may report for or be on duty when the odor or effects of alcohol or other intoxicants are definitely noticeable.</w:t>
      </w:r>
    </w:p>
    <w:p w:rsidR="009542C0" w:rsidRDefault="009542C0" w:rsidP="009542C0">
      <w:pPr>
        <w:ind w:left="1080"/>
      </w:pPr>
    </w:p>
    <w:p w:rsidR="009542C0" w:rsidRDefault="009542C0" w:rsidP="009542C0">
      <w:pPr>
        <w:numPr>
          <w:ilvl w:val="1"/>
          <w:numId w:val="3"/>
        </w:numPr>
      </w:pPr>
      <w:r>
        <w:t>Malfeasance:</w:t>
      </w:r>
    </w:p>
    <w:p w:rsidR="009542C0" w:rsidRDefault="009542C0" w:rsidP="009542C0">
      <w:pPr>
        <w:ind w:left="1080"/>
      </w:pPr>
    </w:p>
    <w:p w:rsidR="009542C0" w:rsidRDefault="009542C0" w:rsidP="009542C0">
      <w:pPr>
        <w:numPr>
          <w:ilvl w:val="2"/>
          <w:numId w:val="3"/>
        </w:numPr>
        <w:tabs>
          <w:tab w:val="clear" w:pos="2340"/>
          <w:tab w:val="num" w:pos="1260"/>
        </w:tabs>
        <w:ind w:left="1440" w:firstLine="0"/>
      </w:pPr>
      <w:r>
        <w:t xml:space="preserve">No </w:t>
      </w:r>
      <w:r w:rsidR="006D7ECA">
        <w:t>Contractor</w:t>
      </w:r>
      <w:r>
        <w:t xml:space="preserve"> shall threaten an employee with physical violence;</w:t>
      </w:r>
    </w:p>
    <w:p w:rsidR="009542C0" w:rsidRDefault="009542C0" w:rsidP="009542C0">
      <w:pPr>
        <w:tabs>
          <w:tab w:val="num" w:pos="1530"/>
        </w:tabs>
        <w:ind w:left="1890"/>
      </w:pPr>
    </w:p>
    <w:p w:rsidR="009542C0" w:rsidRDefault="009542C0" w:rsidP="009542C0">
      <w:pPr>
        <w:numPr>
          <w:ilvl w:val="2"/>
          <w:numId w:val="3"/>
        </w:numPr>
        <w:tabs>
          <w:tab w:val="clear" w:pos="2340"/>
          <w:tab w:val="num" w:pos="2070"/>
        </w:tabs>
        <w:ind w:left="2070" w:hanging="630"/>
      </w:pPr>
      <w:r>
        <w:t xml:space="preserve">No </w:t>
      </w:r>
      <w:r w:rsidR="006D7ECA">
        <w:t>Contractor</w:t>
      </w:r>
      <w:r>
        <w:t xml:space="preserve"> shall take or attempt to take the property of offenders, or employees, or of the State of Louisiana (“State”), </w:t>
      </w:r>
    </w:p>
    <w:p w:rsidR="009542C0" w:rsidRDefault="009542C0" w:rsidP="009542C0">
      <w:pPr>
        <w:tabs>
          <w:tab w:val="num" w:pos="1530"/>
        </w:tabs>
        <w:ind w:left="2070"/>
      </w:pPr>
      <w:proofErr w:type="gramStart"/>
      <w:r>
        <w:t>nor</w:t>
      </w:r>
      <w:proofErr w:type="gramEnd"/>
      <w:r>
        <w:t xml:space="preserve"> use such property for his benefit or the benefit of another;</w:t>
      </w:r>
    </w:p>
    <w:p w:rsidR="009542C0" w:rsidRDefault="009542C0" w:rsidP="009542C0">
      <w:pPr>
        <w:tabs>
          <w:tab w:val="num" w:pos="1530"/>
        </w:tabs>
        <w:ind w:left="2070" w:firstLine="180"/>
      </w:pPr>
    </w:p>
    <w:p w:rsidR="009542C0" w:rsidRDefault="009542C0" w:rsidP="009542C0">
      <w:pPr>
        <w:numPr>
          <w:ilvl w:val="2"/>
          <w:numId w:val="3"/>
        </w:numPr>
        <w:tabs>
          <w:tab w:val="clear" w:pos="2340"/>
          <w:tab w:val="left" w:pos="1440"/>
          <w:tab w:val="left" w:pos="2160"/>
        </w:tabs>
        <w:ind w:left="2160" w:hanging="720"/>
      </w:pPr>
      <w:r>
        <w:t xml:space="preserve">No </w:t>
      </w:r>
      <w:r w:rsidR="006D7ECA">
        <w:t>Contractor</w:t>
      </w:r>
      <w:r>
        <w:t xml:space="preserve"> shall strike an employee while on state grounds, except in self-defense;</w:t>
      </w:r>
    </w:p>
    <w:p w:rsidR="009542C0" w:rsidRDefault="009542C0" w:rsidP="009542C0">
      <w:pPr>
        <w:tabs>
          <w:tab w:val="left" w:pos="1440"/>
        </w:tabs>
        <w:ind w:left="1800" w:hanging="900"/>
      </w:pPr>
    </w:p>
    <w:p w:rsidR="009542C0" w:rsidRDefault="009542C0" w:rsidP="009542C0">
      <w:pPr>
        <w:numPr>
          <w:ilvl w:val="2"/>
          <w:numId w:val="3"/>
        </w:numPr>
        <w:tabs>
          <w:tab w:val="clear" w:pos="2340"/>
          <w:tab w:val="left" w:pos="1620"/>
        </w:tabs>
        <w:ind w:left="2160" w:hanging="720"/>
      </w:pPr>
      <w:r>
        <w:t xml:space="preserve">No </w:t>
      </w:r>
      <w:r w:rsidR="006D7ECA">
        <w:t>Contractor</w:t>
      </w:r>
      <w:r>
        <w:t xml:space="preserve"> shall have sexual relations with an offender;</w:t>
      </w:r>
    </w:p>
    <w:p w:rsidR="009542C0" w:rsidRDefault="009542C0" w:rsidP="009542C0">
      <w:pPr>
        <w:tabs>
          <w:tab w:val="left" w:pos="1440"/>
        </w:tabs>
        <w:ind w:hanging="900"/>
      </w:pPr>
    </w:p>
    <w:p w:rsidR="009542C0" w:rsidRDefault="006D7ECA" w:rsidP="009542C0">
      <w:pPr>
        <w:numPr>
          <w:ilvl w:val="2"/>
          <w:numId w:val="3"/>
        </w:numPr>
        <w:tabs>
          <w:tab w:val="clear" w:pos="2340"/>
          <w:tab w:val="left" w:pos="1620"/>
          <w:tab w:val="left" w:pos="2160"/>
        </w:tabs>
        <w:ind w:left="2160" w:hanging="720"/>
      </w:pPr>
      <w:r>
        <w:t>Contractor</w:t>
      </w:r>
      <w:r w:rsidR="009542C0">
        <w:t xml:space="preserve"> shall not have sexual relations with employees while on duty;</w:t>
      </w:r>
    </w:p>
    <w:p w:rsidR="009542C0" w:rsidRDefault="009542C0" w:rsidP="009542C0">
      <w:pPr>
        <w:tabs>
          <w:tab w:val="left" w:pos="1440"/>
        </w:tabs>
        <w:ind w:left="2250" w:hanging="810"/>
      </w:pPr>
    </w:p>
    <w:p w:rsidR="009542C0" w:rsidRDefault="009542C0" w:rsidP="009542C0">
      <w:pPr>
        <w:numPr>
          <w:ilvl w:val="2"/>
          <w:numId w:val="3"/>
        </w:numPr>
        <w:tabs>
          <w:tab w:val="clear" w:pos="2340"/>
          <w:tab w:val="left" w:pos="1440"/>
          <w:tab w:val="left" w:pos="1620"/>
        </w:tabs>
        <w:ind w:left="2250" w:hanging="810"/>
      </w:pPr>
      <w:r>
        <w:t xml:space="preserve">No </w:t>
      </w:r>
      <w:r w:rsidR="006D7ECA">
        <w:t>Contractor</w:t>
      </w:r>
      <w:r>
        <w:t xml:space="preserve"> shall willfully or through gross negligence destroy nor cause to be lost the property of others or of the State;</w:t>
      </w:r>
    </w:p>
    <w:p w:rsidR="009542C0" w:rsidRDefault="009542C0" w:rsidP="009542C0">
      <w:pPr>
        <w:tabs>
          <w:tab w:val="left" w:pos="1440"/>
        </w:tabs>
        <w:ind w:left="2250" w:hanging="810"/>
      </w:pPr>
    </w:p>
    <w:p w:rsidR="009542C0" w:rsidRDefault="009542C0" w:rsidP="009542C0">
      <w:pPr>
        <w:numPr>
          <w:ilvl w:val="2"/>
          <w:numId w:val="3"/>
        </w:numPr>
        <w:tabs>
          <w:tab w:val="clear" w:pos="2340"/>
          <w:tab w:val="left" w:pos="1620"/>
        </w:tabs>
        <w:ind w:left="2160" w:hanging="720"/>
      </w:pPr>
      <w:r>
        <w:lastRenderedPageBreak/>
        <w:t xml:space="preserve">Only authorized employees shall disclose confidential information contained in any files of the </w:t>
      </w:r>
      <w:r w:rsidR="006D7ECA">
        <w:t>Department</w:t>
      </w:r>
      <w:r>
        <w:t>, and then only to persons authorized to receive this information;</w:t>
      </w:r>
    </w:p>
    <w:p w:rsidR="009542C0" w:rsidRDefault="009542C0" w:rsidP="009542C0">
      <w:pPr>
        <w:tabs>
          <w:tab w:val="left" w:pos="1440"/>
        </w:tabs>
        <w:ind w:left="2250" w:hanging="810"/>
      </w:pPr>
    </w:p>
    <w:p w:rsidR="009542C0" w:rsidRDefault="006D7ECA" w:rsidP="009542C0">
      <w:pPr>
        <w:numPr>
          <w:ilvl w:val="2"/>
          <w:numId w:val="3"/>
        </w:numPr>
        <w:tabs>
          <w:tab w:val="clear" w:pos="2340"/>
          <w:tab w:val="left" w:pos="1440"/>
        </w:tabs>
        <w:ind w:left="2160" w:hanging="720"/>
      </w:pPr>
      <w:r>
        <w:t>Contractor</w:t>
      </w:r>
      <w:r w:rsidR="009542C0">
        <w:t>s shall not allow unauthorized persons to have access to records under their control;</w:t>
      </w:r>
    </w:p>
    <w:p w:rsidR="009542C0" w:rsidRDefault="009542C0" w:rsidP="009542C0">
      <w:pPr>
        <w:tabs>
          <w:tab w:val="left" w:pos="1440"/>
        </w:tabs>
        <w:ind w:hanging="900"/>
      </w:pPr>
    </w:p>
    <w:p w:rsidR="009542C0" w:rsidRDefault="009542C0" w:rsidP="009542C0">
      <w:pPr>
        <w:numPr>
          <w:ilvl w:val="2"/>
          <w:numId w:val="3"/>
        </w:numPr>
        <w:tabs>
          <w:tab w:val="clear" w:pos="2340"/>
          <w:tab w:val="num" w:pos="1440"/>
        </w:tabs>
        <w:ind w:left="2160" w:hanging="720"/>
      </w:pPr>
      <w:r>
        <w:t xml:space="preserve">Racial/sexual harassment of employees – no </w:t>
      </w:r>
      <w:r w:rsidR="006D7ECA">
        <w:t>Contractor</w:t>
      </w:r>
      <w:r>
        <w:t xml:space="preserve"> shall make unsolicited sexual overtures or derogatory racial comments to an employee while on duty</w:t>
      </w:r>
      <w:r w:rsidR="008B40B4">
        <w:t>.</w:t>
      </w:r>
      <w:r>
        <w:t xml:space="preserve"> </w:t>
      </w:r>
      <w:r w:rsidR="008B40B4">
        <w:t>D</w:t>
      </w:r>
      <w:r>
        <w:t>eliberate and/or reported unsolicited words, comments, or gestures, or other acts which have the purpose or effect of unreasonably interfering with an employee’s work performance, or creating an intimidating or offensive work environment are prohibited;</w:t>
      </w:r>
    </w:p>
    <w:p w:rsidR="009542C0" w:rsidRDefault="009542C0" w:rsidP="009542C0">
      <w:pPr>
        <w:tabs>
          <w:tab w:val="left" w:pos="1440"/>
        </w:tabs>
        <w:ind w:left="2160" w:hanging="720"/>
      </w:pPr>
    </w:p>
    <w:p w:rsidR="009542C0" w:rsidRDefault="009542C0" w:rsidP="009542C0">
      <w:pPr>
        <w:tabs>
          <w:tab w:val="left" w:pos="1440"/>
        </w:tabs>
        <w:ind w:left="2340" w:hanging="900"/>
      </w:pPr>
      <w:r>
        <w:t xml:space="preserve">(10)     </w:t>
      </w:r>
      <w:r w:rsidR="006D7ECA">
        <w:t>Contractor</w:t>
      </w:r>
      <w:r>
        <w:t xml:space="preserve"> will refrain from any criminal conduct;</w:t>
      </w:r>
    </w:p>
    <w:p w:rsidR="009542C0" w:rsidRDefault="009542C0" w:rsidP="009542C0">
      <w:pPr>
        <w:tabs>
          <w:tab w:val="left" w:pos="1440"/>
        </w:tabs>
        <w:ind w:left="1800" w:hanging="900"/>
      </w:pPr>
    </w:p>
    <w:p w:rsidR="009542C0" w:rsidRDefault="009542C0" w:rsidP="00065106">
      <w:pPr>
        <w:tabs>
          <w:tab w:val="left" w:pos="1440"/>
        </w:tabs>
        <w:ind w:left="2160" w:hanging="720"/>
      </w:pPr>
      <w:r>
        <w:t xml:space="preserve">(11)     No </w:t>
      </w:r>
      <w:r w:rsidR="006D7ECA">
        <w:t>Contractor</w:t>
      </w:r>
      <w:r>
        <w:t xml:space="preserve"> shall contact criminal justice agencies in regard to influencing the removal of detainers or making recommendations, favorable or unfavorable, on behalf of offenders in the custody of or under the supervision of the </w:t>
      </w:r>
      <w:r w:rsidR="006D7ECA">
        <w:t>Department</w:t>
      </w:r>
      <w:r>
        <w:t xml:space="preserve"> of Public Safety and Corrections, Corrections Services.</w:t>
      </w:r>
    </w:p>
    <w:p w:rsidR="009542C0" w:rsidRDefault="009542C0" w:rsidP="00065106"/>
    <w:p w:rsidR="009542C0" w:rsidRDefault="009542C0" w:rsidP="009542C0">
      <w:pPr>
        <w:numPr>
          <w:ilvl w:val="1"/>
          <w:numId w:val="3"/>
        </w:numPr>
      </w:pPr>
      <w:r>
        <w:t>Unauthorized transactions with offenders:</w:t>
      </w:r>
    </w:p>
    <w:p w:rsidR="009542C0" w:rsidRDefault="009542C0" w:rsidP="009542C0">
      <w:pPr>
        <w:ind w:left="1080"/>
      </w:pPr>
    </w:p>
    <w:p w:rsidR="009542C0" w:rsidRDefault="009542C0" w:rsidP="009542C0">
      <w:pPr>
        <w:numPr>
          <w:ilvl w:val="2"/>
          <w:numId w:val="3"/>
        </w:numPr>
        <w:tabs>
          <w:tab w:val="clear" w:pos="2340"/>
          <w:tab w:val="num" w:pos="1980"/>
        </w:tabs>
        <w:ind w:left="1980" w:hanging="450"/>
      </w:pPr>
      <w:r>
        <w:t>Bringing, or knowingly permitting the introduction of, any unauthorized item or message for an offender into or out of a correctional facility is forbidden (this, of course, does not apply to the authorized processing of mail/packages, supplies, etc.);</w:t>
      </w:r>
    </w:p>
    <w:p w:rsidR="009542C0" w:rsidRDefault="009542C0" w:rsidP="009542C0">
      <w:pPr>
        <w:ind w:left="1440"/>
      </w:pPr>
    </w:p>
    <w:p w:rsidR="009542C0" w:rsidRDefault="006D7ECA" w:rsidP="009542C0">
      <w:pPr>
        <w:numPr>
          <w:ilvl w:val="2"/>
          <w:numId w:val="3"/>
        </w:numPr>
        <w:tabs>
          <w:tab w:val="clear" w:pos="2340"/>
          <w:tab w:val="num" w:pos="1530"/>
        </w:tabs>
        <w:ind w:hanging="810"/>
      </w:pPr>
      <w:r>
        <w:t>Contractor</w:t>
      </w:r>
      <w:r w:rsidR="009542C0">
        <w:t xml:space="preserve"> shall not bet or gamble with offenders;</w:t>
      </w:r>
    </w:p>
    <w:p w:rsidR="009542C0" w:rsidRDefault="009542C0" w:rsidP="009542C0"/>
    <w:p w:rsidR="009542C0" w:rsidRDefault="006D7ECA" w:rsidP="009542C0">
      <w:pPr>
        <w:numPr>
          <w:ilvl w:val="2"/>
          <w:numId w:val="3"/>
        </w:numPr>
        <w:tabs>
          <w:tab w:val="clear" w:pos="2340"/>
          <w:tab w:val="num" w:pos="1530"/>
        </w:tabs>
        <w:ind w:left="2250" w:hanging="720"/>
      </w:pPr>
      <w:r>
        <w:t>Contractor</w:t>
      </w:r>
      <w:r w:rsidR="009542C0">
        <w:t xml:space="preserve"> shall not assist an offender or an offender’s visitor or family member in circumventing any applicable regulations or policies.</w:t>
      </w:r>
    </w:p>
    <w:p w:rsidR="009542C0" w:rsidRDefault="009542C0" w:rsidP="009542C0"/>
    <w:p w:rsidR="009542C0" w:rsidRPr="00094FC7" w:rsidRDefault="009542C0" w:rsidP="009542C0">
      <w:pPr>
        <w:numPr>
          <w:ilvl w:val="1"/>
          <w:numId w:val="3"/>
        </w:numPr>
      </w:pPr>
      <w:r>
        <w:t>Warden’s Policy</w:t>
      </w:r>
    </w:p>
    <w:p w:rsidR="009542C0" w:rsidRDefault="009542C0" w:rsidP="009542C0">
      <w:pPr>
        <w:ind w:left="1980"/>
        <w:jc w:val="center"/>
      </w:pPr>
      <w:r>
        <w:tab/>
      </w:r>
      <w:r>
        <w:tab/>
      </w:r>
      <w:r>
        <w:tab/>
      </w:r>
    </w:p>
    <w:p w:rsidR="009542C0" w:rsidRDefault="009542C0" w:rsidP="009542C0">
      <w:pPr>
        <w:numPr>
          <w:ilvl w:val="2"/>
          <w:numId w:val="3"/>
        </w:numPr>
        <w:ind w:hanging="720"/>
      </w:pPr>
      <w:r>
        <w:t xml:space="preserve">While on the institutional grounds, the </w:t>
      </w:r>
      <w:r w:rsidR="006D7ECA">
        <w:t>Contractor</w:t>
      </w:r>
      <w:r>
        <w:t xml:space="preserve"> will strictly adhere to all federal, state and local laws and institutional directive;</w:t>
      </w:r>
    </w:p>
    <w:p w:rsidR="009542C0" w:rsidRDefault="009542C0" w:rsidP="009542C0">
      <w:pPr>
        <w:tabs>
          <w:tab w:val="num" w:pos="2340"/>
        </w:tabs>
        <w:ind w:hanging="720"/>
      </w:pPr>
    </w:p>
    <w:p w:rsidR="009542C0" w:rsidRDefault="009542C0" w:rsidP="009542C0">
      <w:pPr>
        <w:numPr>
          <w:ilvl w:val="2"/>
          <w:numId w:val="3"/>
        </w:numPr>
        <w:ind w:hanging="720"/>
      </w:pPr>
      <w:r>
        <w:t xml:space="preserve">Any person may be barred from the institution or removed from the institution if it is in the best interest of the </w:t>
      </w:r>
      <w:r w:rsidR="006D7ECA">
        <w:t>Department</w:t>
      </w:r>
      <w:r>
        <w:t xml:space="preserve"> of Public Safety and Corrections, Corrections Services;</w:t>
      </w:r>
    </w:p>
    <w:p w:rsidR="009542C0" w:rsidRDefault="009542C0" w:rsidP="009542C0">
      <w:pPr>
        <w:tabs>
          <w:tab w:val="num" w:pos="2340"/>
        </w:tabs>
        <w:ind w:hanging="720"/>
      </w:pPr>
    </w:p>
    <w:p w:rsidR="009542C0" w:rsidRDefault="009542C0" w:rsidP="009542C0">
      <w:pPr>
        <w:numPr>
          <w:ilvl w:val="2"/>
          <w:numId w:val="3"/>
        </w:numPr>
        <w:ind w:hanging="720"/>
      </w:pPr>
      <w:r>
        <w:lastRenderedPageBreak/>
        <w:t xml:space="preserve">If requested to do so by the warden, the </w:t>
      </w:r>
      <w:r w:rsidR="006D7ECA">
        <w:t>Contractor</w:t>
      </w:r>
      <w:r>
        <w:t xml:space="preserve"> must leave the institutional grounds immediately.</w:t>
      </w:r>
    </w:p>
    <w:p w:rsidR="009542C0" w:rsidRDefault="009542C0" w:rsidP="009542C0">
      <w:pPr>
        <w:tabs>
          <w:tab w:val="num" w:pos="2340"/>
        </w:tabs>
        <w:ind w:hanging="720"/>
      </w:pPr>
    </w:p>
    <w:p w:rsidR="009542C0" w:rsidRDefault="009542C0" w:rsidP="009542C0">
      <w:pPr>
        <w:numPr>
          <w:ilvl w:val="1"/>
          <w:numId w:val="3"/>
        </w:numPr>
      </w:pPr>
      <w:r>
        <w:t>Cancellation of contract:  this contract may be cancelled immediately, without any prior notice, for violation of any of the above noted special conditions.</w:t>
      </w:r>
    </w:p>
    <w:p w:rsidR="009542C0" w:rsidRDefault="009542C0" w:rsidP="009542C0"/>
    <w:p w:rsidR="009542C0" w:rsidRDefault="009542C0" w:rsidP="009542C0">
      <w:pPr>
        <w:tabs>
          <w:tab w:val="left" w:pos="270"/>
        </w:tabs>
        <w:ind w:left="360" w:hanging="360"/>
      </w:pPr>
      <w:r>
        <w:t xml:space="preserve">2. The </w:t>
      </w:r>
      <w:r w:rsidR="006D7ECA">
        <w:t>Contractor</w:t>
      </w:r>
      <w:r>
        <w:t xml:space="preserve"> shall not assign any interest in this contract and shall not transfer any interest in same (whether by assignment or novation) without prior written consent of the State, provided, however, that claims for money due or to become due to the </w:t>
      </w:r>
      <w:r w:rsidR="006D7ECA">
        <w:t>Contractor</w:t>
      </w:r>
      <w:r>
        <w:t xml:space="preserve"> from the State may be assigned to a bank, trust company or other financial institution without such prior written consent.  Notice of any such assignment or transfer shall be furnished promptly to the State.</w:t>
      </w:r>
    </w:p>
    <w:p w:rsidR="009542C0" w:rsidRDefault="009542C0" w:rsidP="009542C0">
      <w:pPr>
        <w:tabs>
          <w:tab w:val="left" w:pos="270"/>
        </w:tabs>
        <w:ind w:left="360" w:hanging="360"/>
      </w:pPr>
    </w:p>
    <w:p w:rsidR="00C25874" w:rsidRDefault="00C25874"/>
    <w:sectPr w:rsidR="00C25874" w:rsidSect="00885E65">
      <w:headerReference w:type="default"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B5F" w:rsidRDefault="00795B5F">
      <w:r>
        <w:separator/>
      </w:r>
    </w:p>
  </w:endnote>
  <w:endnote w:type="continuationSeparator" w:id="0">
    <w:p w:rsidR="00795B5F" w:rsidRDefault="0079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88527"/>
      <w:docPartObj>
        <w:docPartGallery w:val="Page Numbers (Bottom of Page)"/>
        <w:docPartUnique/>
      </w:docPartObj>
    </w:sdtPr>
    <w:sdtEndPr/>
    <w:sdtContent>
      <w:sdt>
        <w:sdtPr>
          <w:id w:val="-1769616900"/>
          <w:docPartObj>
            <w:docPartGallery w:val="Page Numbers (Top of Page)"/>
            <w:docPartUnique/>
          </w:docPartObj>
        </w:sdtPr>
        <w:sdtEndPr/>
        <w:sdtContent>
          <w:p w:rsidR="00885E65" w:rsidRDefault="00885E65">
            <w:pPr>
              <w:pStyle w:val="Footer"/>
              <w:jc w:val="right"/>
            </w:pPr>
            <w:r>
              <w:t xml:space="preserve">Page </w:t>
            </w:r>
            <w:r>
              <w:rPr>
                <w:b/>
                <w:bCs/>
              </w:rPr>
              <w:fldChar w:fldCharType="begin"/>
            </w:r>
            <w:r>
              <w:rPr>
                <w:b/>
                <w:bCs/>
              </w:rPr>
              <w:instrText xml:space="preserve"> PAGE </w:instrText>
            </w:r>
            <w:r>
              <w:rPr>
                <w:b/>
                <w:bCs/>
              </w:rPr>
              <w:fldChar w:fldCharType="separate"/>
            </w:r>
            <w:r w:rsidR="00D05E80">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05E80">
              <w:rPr>
                <w:b/>
                <w:bCs/>
                <w:noProof/>
              </w:rPr>
              <w:t>7</w:t>
            </w:r>
            <w:r>
              <w:rPr>
                <w:b/>
                <w:bCs/>
              </w:rPr>
              <w:fldChar w:fldCharType="end"/>
            </w:r>
          </w:p>
        </w:sdtContent>
      </w:sdt>
    </w:sdtContent>
  </w:sdt>
  <w:p w:rsidR="00885E65" w:rsidRDefault="00885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B5F" w:rsidRDefault="00795B5F">
      <w:r>
        <w:separator/>
      </w:r>
    </w:p>
  </w:footnote>
  <w:footnote w:type="continuationSeparator" w:id="0">
    <w:p w:rsidR="00795B5F" w:rsidRDefault="0079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D50" w:rsidRDefault="00885E65" w:rsidP="00A45366">
    <w:pPr>
      <w:pStyle w:val="Header"/>
      <w:jc w:val="center"/>
    </w:pPr>
    <w:r>
      <w:t>Attac</w:t>
    </w:r>
    <w:r w:rsidR="00A45366">
      <w:t>hment B – Specifications</w:t>
    </w:r>
    <w:r w:rsidR="00A45366">
      <w:tab/>
      <w:t xml:space="preserve">                           Title</w:t>
    </w:r>
    <w:r>
      <w:t xml:space="preserve">: </w:t>
    </w:r>
    <w:r w:rsidR="004F76A4">
      <w:t>*</w:t>
    </w:r>
    <w:r w:rsidR="004F76A4" w:rsidRPr="004F76A4">
      <w:rPr>
        <w:bCs/>
      </w:rPr>
      <w:t>Site Visit</w:t>
    </w:r>
    <w:r w:rsidR="004F76A4">
      <w:t xml:space="preserve">* </w:t>
    </w:r>
    <w:r w:rsidR="00A45366">
      <w:t xml:space="preserve">Ferry Transport </w:t>
    </w:r>
    <w:r w:rsidR="00421CA3">
      <w:t>Service</w:t>
    </w:r>
    <w:r w:rsidR="004F76A4">
      <w:t xml:space="preserve"> </w:t>
    </w:r>
  </w:p>
  <w:p w:rsidR="009649B1" w:rsidRDefault="00D05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4456"/>
    <w:multiLevelType w:val="hybridMultilevel"/>
    <w:tmpl w:val="0BF404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F62E84"/>
    <w:multiLevelType w:val="hybridMultilevel"/>
    <w:tmpl w:val="883AA974"/>
    <w:lvl w:ilvl="0" w:tplc="0409000F">
      <w:start w:val="1"/>
      <w:numFmt w:val="decimal"/>
      <w:lvlText w:val="%1."/>
      <w:lvlJc w:val="left"/>
      <w:pPr>
        <w:tabs>
          <w:tab w:val="num" w:pos="720"/>
        </w:tabs>
        <w:ind w:left="720" w:hanging="360"/>
      </w:pPr>
      <w:rPr>
        <w:rFonts w:hint="default"/>
      </w:rPr>
    </w:lvl>
    <w:lvl w:ilvl="1" w:tplc="150A84E8">
      <w:start w:val="1"/>
      <w:numFmt w:val="upperLetter"/>
      <w:lvlText w:val="%2."/>
      <w:lvlJc w:val="left"/>
      <w:pPr>
        <w:tabs>
          <w:tab w:val="num" w:pos="1440"/>
        </w:tabs>
        <w:ind w:left="1440" w:hanging="360"/>
      </w:pPr>
      <w:rPr>
        <w:rFonts w:hint="default"/>
      </w:rPr>
    </w:lvl>
    <w:lvl w:ilvl="2" w:tplc="338A9E3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416CAC"/>
    <w:multiLevelType w:val="hybridMultilevel"/>
    <w:tmpl w:val="18C8FE2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C0"/>
    <w:rsid w:val="00065106"/>
    <w:rsid w:val="001870DD"/>
    <w:rsid w:val="001A5E4A"/>
    <w:rsid w:val="001F72BF"/>
    <w:rsid w:val="002E55D5"/>
    <w:rsid w:val="003669EB"/>
    <w:rsid w:val="003D324E"/>
    <w:rsid w:val="003F484E"/>
    <w:rsid w:val="00421CA3"/>
    <w:rsid w:val="004F76A4"/>
    <w:rsid w:val="0062143C"/>
    <w:rsid w:val="006D7ECA"/>
    <w:rsid w:val="006F44B0"/>
    <w:rsid w:val="00711F89"/>
    <w:rsid w:val="00727F0B"/>
    <w:rsid w:val="00733352"/>
    <w:rsid w:val="00733C0A"/>
    <w:rsid w:val="007823DD"/>
    <w:rsid w:val="00795B5F"/>
    <w:rsid w:val="007A2414"/>
    <w:rsid w:val="007F1C63"/>
    <w:rsid w:val="00803D50"/>
    <w:rsid w:val="00852051"/>
    <w:rsid w:val="00856F02"/>
    <w:rsid w:val="00885E65"/>
    <w:rsid w:val="008B40B4"/>
    <w:rsid w:val="008E7504"/>
    <w:rsid w:val="009542C0"/>
    <w:rsid w:val="00980C16"/>
    <w:rsid w:val="009A0465"/>
    <w:rsid w:val="00A45366"/>
    <w:rsid w:val="00A55A11"/>
    <w:rsid w:val="00BA6BAD"/>
    <w:rsid w:val="00C229CA"/>
    <w:rsid w:val="00C25874"/>
    <w:rsid w:val="00C34811"/>
    <w:rsid w:val="00D05E80"/>
    <w:rsid w:val="00DE32E2"/>
    <w:rsid w:val="00DE4AC0"/>
    <w:rsid w:val="00E8365A"/>
    <w:rsid w:val="00F54D50"/>
    <w:rsid w:val="00FB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9B030B"/>
  <w15:chartTrackingRefBased/>
  <w15:docId w15:val="{752EA660-8338-48E5-B9EE-D7B86E3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2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2C0"/>
    <w:pPr>
      <w:tabs>
        <w:tab w:val="center" w:pos="4680"/>
        <w:tab w:val="right" w:pos="9360"/>
      </w:tabs>
    </w:pPr>
  </w:style>
  <w:style w:type="character" w:customStyle="1" w:styleId="HeaderChar">
    <w:name w:val="Header Char"/>
    <w:basedOn w:val="DefaultParagraphFont"/>
    <w:link w:val="Header"/>
    <w:uiPriority w:val="99"/>
    <w:rsid w:val="009542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3D50"/>
    <w:pPr>
      <w:tabs>
        <w:tab w:val="center" w:pos="4680"/>
        <w:tab w:val="right" w:pos="9360"/>
      </w:tabs>
    </w:pPr>
  </w:style>
  <w:style w:type="character" w:customStyle="1" w:styleId="FooterChar">
    <w:name w:val="Footer Char"/>
    <w:basedOn w:val="DefaultParagraphFont"/>
    <w:link w:val="Footer"/>
    <w:uiPriority w:val="99"/>
    <w:rsid w:val="00803D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3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D50"/>
    <w:rPr>
      <w:rFonts w:ascii="Segoe UI" w:eastAsia="Times New Roman" w:hAnsi="Segoe UI" w:cs="Segoe UI"/>
      <w:sz w:val="18"/>
      <w:szCs w:val="18"/>
    </w:rPr>
  </w:style>
  <w:style w:type="character" w:styleId="Strong">
    <w:name w:val="Strong"/>
    <w:basedOn w:val="DefaultParagraphFont"/>
    <w:uiPriority w:val="22"/>
    <w:qFormat/>
    <w:rsid w:val="00A45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 Matherne</dc:creator>
  <cp:keywords/>
  <dc:description/>
  <cp:lastModifiedBy>Kevin Branton</cp:lastModifiedBy>
  <cp:revision>6</cp:revision>
  <cp:lastPrinted>2025-05-15T20:05:00Z</cp:lastPrinted>
  <dcterms:created xsi:type="dcterms:W3CDTF">2025-05-27T17:02:00Z</dcterms:created>
  <dcterms:modified xsi:type="dcterms:W3CDTF">2025-06-03T16:40:00Z</dcterms:modified>
</cp:coreProperties>
</file>