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D2D94" w:rsidRDefault="00CD2D94"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081E45" w:rsidRDefault="00305D3E" w:rsidP="00081E45">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081E45" w:rsidRDefault="00081E4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081E45" w:rsidRDefault="00081E4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994D22" w:rsidRPr="00CF0B29" w:rsidRDefault="00994D22" w:rsidP="00CF0B29">
      <w:pPr>
        <w:spacing w:line="240" w:lineRule="auto"/>
        <w:jc w:val="both"/>
        <w:rPr>
          <w:rFonts w:ascii="Times New Roman" w:hAnsi="Times New Roman" w:cs="Times New Roman"/>
          <w:b/>
          <w:sz w:val="24"/>
          <w:szCs w:val="24"/>
        </w:rPr>
      </w:pPr>
    </w:p>
    <w:p w:rsidR="00CF0B29" w:rsidRPr="00CF0B29" w:rsidRDefault="00081E45" w:rsidP="00CF0B29">
      <w:pPr>
        <w:spacing w:after="0"/>
        <w:rPr>
          <w:rFonts w:ascii="Times New Roman" w:hAnsi="Times New Roman" w:cs="Times New Roman"/>
          <w:sz w:val="24"/>
          <w:szCs w:val="24"/>
        </w:rPr>
      </w:pPr>
      <w:r>
        <w:rPr>
          <w:rFonts w:ascii="Times New Roman" w:hAnsi="Times New Roman" w:cs="Times New Roman"/>
          <w:b/>
          <w:sz w:val="24"/>
          <w:szCs w:val="24"/>
        </w:rPr>
        <w:lastRenderedPageBreak/>
        <w:t>10</w:t>
      </w:r>
      <w:r w:rsidR="00305D3E" w:rsidRPr="00117192">
        <w:rPr>
          <w:rFonts w:ascii="Times New Roman" w:hAnsi="Times New Roman" w:cs="Times New Roman"/>
          <w:b/>
          <w:sz w:val="24"/>
          <w:szCs w:val="24"/>
        </w:rPr>
        <w:t xml:space="preserve">.    </w:t>
      </w:r>
      <w:r w:rsidR="00305D3E" w:rsidRPr="00117192">
        <w:rPr>
          <w:rFonts w:ascii="Times New Roman" w:hAnsi="Times New Roman" w:cs="Times New Roman"/>
          <w:b/>
          <w:sz w:val="24"/>
          <w:szCs w:val="24"/>
        </w:rPr>
        <w:tab/>
      </w:r>
      <w:r w:rsidR="00CF0B29" w:rsidRPr="00CF0B29">
        <w:rPr>
          <w:rFonts w:ascii="Times New Roman" w:hAnsi="Times New Roman" w:cs="Times New Roman"/>
          <w:b/>
          <w:sz w:val="24"/>
          <w:szCs w:val="24"/>
        </w:rPr>
        <w:t>Calendar of Events:</w:t>
      </w: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Deadline to receive written inquiries:</w:t>
      </w:r>
      <w:r w:rsidR="00CD2D94">
        <w:rPr>
          <w:rFonts w:ascii="Times New Roman" w:hAnsi="Times New Roman" w:cs="Times New Roman"/>
          <w:sz w:val="24"/>
          <w:szCs w:val="24"/>
        </w:rPr>
        <w:t xml:space="preserve"> </w:t>
      </w:r>
      <w:r w:rsidR="00CD2D94" w:rsidRPr="00CD2D94">
        <w:rPr>
          <w:rFonts w:ascii="Times New Roman" w:hAnsi="Times New Roman" w:cs="Times New Roman"/>
          <w:sz w:val="24"/>
          <w:szCs w:val="24"/>
          <w:u w:val="single"/>
        </w:rPr>
        <w:t>Friday, June 6, 2025</w:t>
      </w: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Deadline to answer written inquiries:</w:t>
      </w:r>
      <w:r w:rsidR="00CD2D94">
        <w:rPr>
          <w:rFonts w:ascii="Times New Roman" w:hAnsi="Times New Roman" w:cs="Times New Roman"/>
          <w:sz w:val="24"/>
          <w:szCs w:val="24"/>
        </w:rPr>
        <w:t xml:space="preserve"> </w:t>
      </w:r>
      <w:r w:rsidR="00CD2D94" w:rsidRPr="00CD2D94">
        <w:rPr>
          <w:rFonts w:ascii="Times New Roman" w:hAnsi="Times New Roman" w:cs="Times New Roman"/>
          <w:sz w:val="24"/>
          <w:szCs w:val="24"/>
          <w:u w:val="single"/>
        </w:rPr>
        <w:t>Tuesday, June 10, 2025</w:t>
      </w: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Bid Opening Date and Time:</w:t>
      </w:r>
      <w:r w:rsidR="00CD2D94">
        <w:rPr>
          <w:rFonts w:ascii="Times New Roman" w:hAnsi="Times New Roman" w:cs="Times New Roman"/>
          <w:sz w:val="24"/>
          <w:szCs w:val="24"/>
        </w:rPr>
        <w:t xml:space="preserve"> </w:t>
      </w:r>
      <w:r w:rsidR="00CD2D94" w:rsidRPr="00CD2D94">
        <w:rPr>
          <w:rFonts w:ascii="Times New Roman" w:hAnsi="Times New Roman" w:cs="Times New Roman"/>
          <w:sz w:val="24"/>
          <w:szCs w:val="24"/>
          <w:u w:val="single"/>
        </w:rPr>
        <w:t>Tuesday, June 17, 2025,</w:t>
      </w:r>
      <w:r w:rsidRPr="00CD2D94">
        <w:rPr>
          <w:rFonts w:ascii="Times New Roman" w:hAnsi="Times New Roman" w:cs="Times New Roman"/>
          <w:sz w:val="24"/>
          <w:szCs w:val="24"/>
          <w:u w:val="single"/>
        </w:rPr>
        <w:t xml:space="preserve"> 10:00 AM CT</w:t>
      </w:r>
    </w:p>
    <w:p w:rsidR="00CF0B29" w:rsidRPr="00CF0B29" w:rsidRDefault="00CF0B29" w:rsidP="00CF0B29">
      <w:pPr>
        <w:spacing w:after="0"/>
        <w:ind w:left="720"/>
        <w:rPr>
          <w:rFonts w:ascii="Times New Roman" w:hAnsi="Times New Roman" w:cs="Times New Roman"/>
          <w:b/>
          <w:sz w:val="24"/>
          <w:szCs w:val="24"/>
        </w:rPr>
      </w:pPr>
      <w:r w:rsidRPr="00CF0B29">
        <w:rPr>
          <w:rFonts w:ascii="Times New Roman" w:hAnsi="Times New Roman" w:cs="Times New Roman"/>
          <w:b/>
          <w:sz w:val="24"/>
          <w:szCs w:val="24"/>
        </w:rPr>
        <w:t xml:space="preserve"> </w:t>
      </w: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Note: The State of Louisiana reserves the right to revise this calendar.  Revisions before the bid opening date and time, if any, will be formalized by the issuance of an addendum to this ITB.</w:t>
      </w:r>
    </w:p>
    <w:p w:rsidR="00CF0B29" w:rsidRPr="00CF0B29" w:rsidRDefault="00CF0B29" w:rsidP="00CF0B29">
      <w:pPr>
        <w:spacing w:after="0"/>
        <w:rPr>
          <w:rFonts w:ascii="Times New Roman" w:hAnsi="Times New Roman" w:cs="Times New Roman"/>
          <w:color w:val="FF0000"/>
          <w:sz w:val="24"/>
          <w:szCs w:val="24"/>
        </w:rPr>
      </w:pPr>
    </w:p>
    <w:p w:rsidR="00CF0B29" w:rsidRPr="00CF0B29" w:rsidRDefault="00CF0B29" w:rsidP="00CF0B29">
      <w:pPr>
        <w:spacing w:after="0"/>
        <w:rPr>
          <w:rFonts w:ascii="Times New Roman" w:hAnsi="Times New Roman" w:cs="Times New Roman"/>
          <w:b/>
          <w:sz w:val="24"/>
          <w:szCs w:val="24"/>
        </w:rPr>
      </w:pPr>
      <w:r w:rsidRPr="00CD2D94">
        <w:rPr>
          <w:rFonts w:ascii="Times New Roman" w:hAnsi="Times New Roman" w:cs="Times New Roman"/>
          <w:b/>
          <w:bCs/>
          <w:sz w:val="24"/>
          <w:szCs w:val="24"/>
        </w:rPr>
        <w:t>11.</w:t>
      </w:r>
      <w:r w:rsidRPr="00CD2D94">
        <w:rPr>
          <w:rFonts w:ascii="Times New Roman" w:hAnsi="Times New Roman" w:cs="Times New Roman"/>
          <w:b/>
          <w:bCs/>
          <w:sz w:val="24"/>
          <w:szCs w:val="24"/>
        </w:rPr>
        <w:tab/>
      </w:r>
      <w:r w:rsidRPr="00CD2D94">
        <w:rPr>
          <w:rFonts w:ascii="Times New Roman" w:hAnsi="Times New Roman" w:cs="Times New Roman"/>
          <w:b/>
          <w:sz w:val="24"/>
          <w:szCs w:val="24"/>
        </w:rPr>
        <w:t>Bidder Inquires:</w:t>
      </w: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CF0B29" w:rsidRPr="00CF0B29" w:rsidRDefault="00CF0B29" w:rsidP="00CF0B29">
      <w:pPr>
        <w:spacing w:after="0"/>
        <w:ind w:left="720"/>
        <w:rPr>
          <w:rFonts w:ascii="Times New Roman" w:hAnsi="Times New Roman" w:cs="Times New Roman"/>
          <w:sz w:val="24"/>
          <w:szCs w:val="24"/>
        </w:rPr>
      </w:pP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 xml:space="preserve">An inquiry period is hereby firmly set for all interested bidders to perform a detailed review of the ITB documents and to submit any written inquires relative thereto.  </w:t>
      </w:r>
      <w:r w:rsidRPr="00CF0B29">
        <w:rPr>
          <w:rFonts w:ascii="Times New Roman" w:hAnsi="Times New Roman" w:cs="Times New Roman"/>
          <w:i/>
          <w:sz w:val="24"/>
          <w:szCs w:val="24"/>
        </w:rPr>
        <w:t>Without exception</w:t>
      </w:r>
      <w:r w:rsidRPr="00CF0B29">
        <w:rPr>
          <w:rFonts w:ascii="Times New Roman" w:hAnsi="Times New Roman" w:cs="Times New Roman"/>
          <w:sz w:val="24"/>
          <w:szCs w:val="24"/>
        </w:rPr>
        <w:t>, all inquiries MUST be submitted in writing by an authorized representative of the bidder, clearly cross-referenced to the relevant ITB section.  All inquiries must be received by the Inquiry Deadline date set forth in Section 3-Calendar of Events of this Invitation to Bid (ITB).  Only those inquiries received by the established deadline shall be considered by the State.  Inquiries received after the established deadline shall not be entertained.</w:t>
      </w:r>
    </w:p>
    <w:p w:rsidR="00CF0B29" w:rsidRPr="00CF0B29" w:rsidRDefault="00CF0B29" w:rsidP="00CF0B29">
      <w:pPr>
        <w:spacing w:after="0"/>
        <w:ind w:left="720"/>
        <w:rPr>
          <w:rFonts w:ascii="Times New Roman" w:hAnsi="Times New Roman" w:cs="Times New Roman"/>
          <w:sz w:val="24"/>
          <w:szCs w:val="24"/>
        </w:rPr>
      </w:pP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Inquiries concerning this ITB shall be delivered to the State’s contact person for this ITB,</w:t>
      </w:r>
      <w:r w:rsidR="00CD2D94">
        <w:rPr>
          <w:rFonts w:ascii="Times New Roman" w:hAnsi="Times New Roman" w:cs="Times New Roman"/>
          <w:sz w:val="24"/>
          <w:szCs w:val="24"/>
        </w:rPr>
        <w:t xml:space="preserve"> Renee Bullock</w:t>
      </w:r>
      <w:r w:rsidRPr="00CF0B29">
        <w:rPr>
          <w:rFonts w:ascii="Times New Roman" w:hAnsi="Times New Roman" w:cs="Times New Roman"/>
          <w:i/>
          <w:sz w:val="24"/>
          <w:szCs w:val="24"/>
        </w:rPr>
        <w:t xml:space="preserve">, </w:t>
      </w:r>
      <w:r w:rsidRPr="00CF0B29">
        <w:rPr>
          <w:rFonts w:ascii="Times New Roman" w:hAnsi="Times New Roman" w:cs="Times New Roman"/>
          <w:sz w:val="24"/>
          <w:szCs w:val="24"/>
        </w:rPr>
        <w:t>by mail, express courier, e-mail, hand, or fax to:</w:t>
      </w:r>
    </w:p>
    <w:p w:rsidR="00CF0B29" w:rsidRPr="00CF0B29" w:rsidRDefault="00CF0B29" w:rsidP="00CF0B29">
      <w:pPr>
        <w:spacing w:after="0"/>
        <w:ind w:left="720"/>
        <w:rPr>
          <w:rFonts w:ascii="Times New Roman" w:hAnsi="Times New Roman" w:cs="Times New Roman"/>
          <w:sz w:val="24"/>
          <w:szCs w:val="24"/>
        </w:rPr>
      </w:pP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ab/>
        <w:t>Office of State Procurement</w:t>
      </w: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ab/>
        <w:t xml:space="preserve">Attention:  </w:t>
      </w:r>
      <w:r w:rsidR="00CD2D94" w:rsidRPr="00CD2D94">
        <w:rPr>
          <w:rFonts w:ascii="Times New Roman" w:hAnsi="Times New Roman" w:cs="Times New Roman"/>
          <w:sz w:val="24"/>
          <w:szCs w:val="24"/>
        </w:rPr>
        <w:t>Renee Bullock</w:t>
      </w: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ab/>
        <w:t>1201 North Third Street</w:t>
      </w: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ab/>
        <w:t>Claiborne Building, Suite 2-160</w:t>
      </w: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ab/>
        <w:t>Baton Rouge, LA  70802</w:t>
      </w: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ab/>
      </w: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ab/>
        <w:t xml:space="preserve">E-mail: </w:t>
      </w:r>
      <w:hyperlink r:id="rId11" w:history="1">
        <w:r w:rsidR="00CD2D94" w:rsidRPr="005E12FF">
          <w:rPr>
            <w:rStyle w:val="Hyperlink"/>
            <w:rFonts w:ascii="Times New Roman" w:hAnsi="Times New Roman" w:cs="Times New Roman"/>
            <w:sz w:val="24"/>
            <w:szCs w:val="24"/>
          </w:rPr>
          <w:t>Renee.Bullock@la.gov</w:t>
        </w:r>
      </w:hyperlink>
      <w:r w:rsidR="00CD2D94">
        <w:rPr>
          <w:rFonts w:ascii="Times New Roman" w:hAnsi="Times New Roman" w:cs="Times New Roman"/>
          <w:sz w:val="24"/>
          <w:szCs w:val="24"/>
        </w:rPr>
        <w:t xml:space="preserve"> </w:t>
      </w: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ab/>
        <w:t xml:space="preserve">Phone: </w:t>
      </w:r>
      <w:r w:rsidRPr="00CD2D94">
        <w:rPr>
          <w:rFonts w:ascii="Times New Roman" w:hAnsi="Times New Roman" w:cs="Times New Roman"/>
          <w:sz w:val="24"/>
          <w:szCs w:val="24"/>
        </w:rPr>
        <w:t xml:space="preserve">(225) </w:t>
      </w:r>
      <w:r w:rsidR="00CD2D94" w:rsidRPr="00CD2D94">
        <w:rPr>
          <w:rFonts w:ascii="Times New Roman" w:hAnsi="Times New Roman" w:cs="Times New Roman"/>
          <w:sz w:val="24"/>
          <w:szCs w:val="24"/>
        </w:rPr>
        <w:t>342-8066</w:t>
      </w: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ab/>
        <w:t>Fax: (225) 342-9756</w:t>
      </w:r>
    </w:p>
    <w:p w:rsidR="00CF0B29" w:rsidRPr="00CF0B29" w:rsidRDefault="00CF0B29" w:rsidP="00CF0B29">
      <w:pPr>
        <w:spacing w:after="0"/>
        <w:ind w:left="720"/>
        <w:rPr>
          <w:rFonts w:ascii="Times New Roman" w:hAnsi="Times New Roman" w:cs="Times New Roman"/>
          <w:sz w:val="24"/>
          <w:szCs w:val="24"/>
        </w:rPr>
      </w:pP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rsidR="00CF0B29" w:rsidRDefault="00CF0B29" w:rsidP="00CF0B29">
      <w:pPr>
        <w:spacing w:after="0"/>
        <w:ind w:left="720"/>
        <w:rPr>
          <w:rFonts w:ascii="Times New Roman" w:hAnsi="Times New Roman" w:cs="Times New Roman"/>
          <w:sz w:val="24"/>
          <w:szCs w:val="24"/>
        </w:rPr>
      </w:pPr>
    </w:p>
    <w:p w:rsidR="008D26C1" w:rsidRPr="00CF0B29" w:rsidRDefault="008D26C1" w:rsidP="00CF0B29">
      <w:pPr>
        <w:spacing w:after="0"/>
        <w:ind w:left="720"/>
        <w:rPr>
          <w:rFonts w:ascii="Times New Roman" w:hAnsi="Times New Roman" w:cs="Times New Roman"/>
          <w:sz w:val="24"/>
          <w:szCs w:val="24"/>
        </w:rPr>
      </w:pP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lastRenderedPageBreak/>
        <w:t xml:space="preserve">An addendum will be issued and posted at the Office of State Procurement’s </w:t>
      </w:r>
      <w:proofErr w:type="spellStart"/>
      <w:r w:rsidRPr="00CF0B29">
        <w:rPr>
          <w:rFonts w:ascii="Times New Roman" w:hAnsi="Times New Roman" w:cs="Times New Roman"/>
          <w:sz w:val="24"/>
          <w:szCs w:val="24"/>
        </w:rPr>
        <w:t>LaPAC</w:t>
      </w:r>
      <w:proofErr w:type="spellEnd"/>
      <w:r w:rsidRPr="00CF0B29">
        <w:rPr>
          <w:rFonts w:ascii="Times New Roman" w:hAnsi="Times New Roman" w:cs="Times New Roman"/>
          <w:sz w:val="24"/>
          <w:szCs w:val="24"/>
        </w:rPr>
        <w:t xml:space="preserve">* website, to address all inquiries received and any changes or clarifications to the ITB.  Thereafter, all ITB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CF0B29">
        <w:rPr>
          <w:rFonts w:ascii="Times New Roman" w:hAnsi="Times New Roman" w:cs="Times New Roman"/>
          <w:sz w:val="24"/>
          <w:szCs w:val="24"/>
        </w:rPr>
        <w:t>LaPAC</w:t>
      </w:r>
      <w:proofErr w:type="spellEnd"/>
      <w:r w:rsidRPr="00CF0B29">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an ITB.</w:t>
      </w:r>
    </w:p>
    <w:p w:rsidR="00CF0B29" w:rsidRPr="00CF0B29" w:rsidRDefault="00CF0B29" w:rsidP="00CF0B29">
      <w:pPr>
        <w:spacing w:after="0"/>
        <w:ind w:left="720"/>
        <w:rPr>
          <w:rFonts w:ascii="Times New Roman" w:hAnsi="Times New Roman" w:cs="Times New Roman"/>
          <w:sz w:val="24"/>
          <w:szCs w:val="24"/>
        </w:rPr>
      </w:pP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 xml:space="preserve">*Note:  </w:t>
      </w:r>
      <w:proofErr w:type="spellStart"/>
      <w:r w:rsidRPr="00CF0B29">
        <w:rPr>
          <w:rFonts w:ascii="Times New Roman" w:hAnsi="Times New Roman" w:cs="Times New Roman"/>
          <w:sz w:val="24"/>
          <w:szCs w:val="24"/>
        </w:rPr>
        <w:t>LaPAC’s</w:t>
      </w:r>
      <w:proofErr w:type="spellEnd"/>
      <w:r w:rsidRPr="00CF0B29">
        <w:rPr>
          <w:rFonts w:ascii="Times New Roman" w:hAnsi="Times New Roman" w:cs="Times New Roman"/>
          <w:sz w:val="24"/>
          <w:szCs w:val="24"/>
        </w:rPr>
        <w:t xml:space="preserve"> is the State’s online electronic bid posting and notification system resident on the Office of State Procurement’s website: </w:t>
      </w:r>
      <w:hyperlink r:id="rId12" w:history="1">
        <w:r w:rsidRPr="00CF0B29">
          <w:rPr>
            <w:rStyle w:val="Hyperlink"/>
            <w:rFonts w:ascii="Times New Roman" w:hAnsi="Times New Roman" w:cs="Times New Roman"/>
            <w:sz w:val="24"/>
            <w:szCs w:val="24"/>
          </w:rPr>
          <w:t>https://www.doa.la.gov/doa/osp/</w:t>
        </w:r>
      </w:hyperlink>
      <w:r w:rsidRPr="00CF0B29">
        <w:rPr>
          <w:rFonts w:ascii="Times New Roman" w:hAnsi="Times New Roman" w:cs="Times New Roman"/>
          <w:sz w:val="24"/>
          <w:szCs w:val="24"/>
        </w:rPr>
        <w:t xml:space="preserve">.  In that </w:t>
      </w:r>
      <w:proofErr w:type="spellStart"/>
      <w:r w:rsidRPr="00CF0B29">
        <w:rPr>
          <w:rFonts w:ascii="Times New Roman" w:hAnsi="Times New Roman" w:cs="Times New Roman"/>
          <w:sz w:val="24"/>
          <w:szCs w:val="24"/>
        </w:rPr>
        <w:t>LaPAC</w:t>
      </w:r>
      <w:proofErr w:type="spellEnd"/>
      <w:r w:rsidRPr="00CF0B29">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rsidR="00CF0B29" w:rsidRPr="00CF0B29" w:rsidRDefault="00CF0B29" w:rsidP="00CF0B29">
      <w:pPr>
        <w:spacing w:after="0"/>
        <w:ind w:left="720"/>
        <w:rPr>
          <w:rFonts w:ascii="Times New Roman" w:hAnsi="Times New Roman" w:cs="Times New Roman"/>
          <w:sz w:val="24"/>
          <w:szCs w:val="24"/>
        </w:rPr>
      </w:pP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 xml:space="preserve">To receive the e-mail notification, Vendors must register in the </w:t>
      </w:r>
      <w:proofErr w:type="spellStart"/>
      <w:r w:rsidRPr="00CF0B29">
        <w:rPr>
          <w:rFonts w:ascii="Times New Roman" w:hAnsi="Times New Roman" w:cs="Times New Roman"/>
          <w:sz w:val="24"/>
          <w:szCs w:val="24"/>
        </w:rPr>
        <w:t>LaGov</w:t>
      </w:r>
      <w:proofErr w:type="spellEnd"/>
      <w:r w:rsidRPr="00CF0B29">
        <w:rPr>
          <w:rFonts w:ascii="Times New Roman" w:hAnsi="Times New Roman" w:cs="Times New Roman"/>
          <w:sz w:val="24"/>
          <w:szCs w:val="24"/>
        </w:rPr>
        <w:t xml:space="preserve"> portal.  Registration is intuitive at the following link:  </w:t>
      </w:r>
      <w:hyperlink r:id="rId13" w:history="1">
        <w:r w:rsidRPr="00CF0B29">
          <w:rPr>
            <w:rStyle w:val="Hyperlink"/>
            <w:rFonts w:ascii="Times New Roman" w:hAnsi="Times New Roman" w:cs="Times New Roman"/>
            <w:sz w:val="24"/>
            <w:szCs w:val="24"/>
          </w:rPr>
          <w:t>https://lagoverpvendor.doa.louisiana.gov/irj/portal/anonymous?guest_user=self_reg</w:t>
        </w:r>
      </w:hyperlink>
      <w:r w:rsidRPr="00CF0B29">
        <w:rPr>
          <w:rFonts w:ascii="Times New Roman" w:hAnsi="Times New Roman" w:cs="Times New Roman"/>
          <w:sz w:val="24"/>
          <w:szCs w:val="24"/>
        </w:rPr>
        <w:t>.</w:t>
      </w:r>
    </w:p>
    <w:p w:rsidR="00CF0B29" w:rsidRPr="00CF0B29" w:rsidRDefault="00CF0B29" w:rsidP="00CF0B29">
      <w:pPr>
        <w:spacing w:after="0"/>
        <w:ind w:left="720"/>
        <w:rPr>
          <w:rFonts w:ascii="Times New Roman" w:hAnsi="Times New Roman" w:cs="Times New Roman"/>
          <w:sz w:val="24"/>
          <w:szCs w:val="24"/>
        </w:rPr>
      </w:pPr>
    </w:p>
    <w:p w:rsidR="00CF0B29" w:rsidRPr="00CF0B29" w:rsidRDefault="00CF0B29" w:rsidP="00CF0B29">
      <w:pPr>
        <w:spacing w:after="0"/>
        <w:ind w:left="720"/>
        <w:rPr>
          <w:rFonts w:ascii="Times New Roman" w:hAnsi="Times New Roman" w:cs="Times New Roman"/>
          <w:sz w:val="24"/>
          <w:szCs w:val="24"/>
        </w:rPr>
      </w:pPr>
      <w:r w:rsidRPr="00CF0B29">
        <w:rPr>
          <w:rFonts w:ascii="Times New Roman" w:hAnsi="Times New Roman" w:cs="Times New Roman"/>
          <w:sz w:val="24"/>
          <w:szCs w:val="24"/>
        </w:rPr>
        <w:t>Help scripts are available on OSP website under Vendor Resources at:</w:t>
      </w:r>
    </w:p>
    <w:p w:rsidR="00CF0B29" w:rsidRPr="00CF0B29" w:rsidRDefault="00ED2D6F" w:rsidP="00CF0B29">
      <w:pPr>
        <w:spacing w:after="0"/>
        <w:ind w:left="720"/>
        <w:rPr>
          <w:rFonts w:ascii="Times New Roman" w:hAnsi="Times New Roman" w:cs="Times New Roman"/>
          <w:sz w:val="24"/>
          <w:szCs w:val="24"/>
        </w:rPr>
      </w:pPr>
      <w:hyperlink r:id="rId14" w:history="1">
        <w:r w:rsidR="00CF0B29" w:rsidRPr="00CF0B29">
          <w:rPr>
            <w:rStyle w:val="Hyperlink"/>
            <w:rFonts w:ascii="Times New Roman" w:hAnsi="Times New Roman" w:cs="Times New Roman"/>
            <w:sz w:val="24"/>
            <w:szCs w:val="24"/>
          </w:rPr>
          <w:t>https://www.doa.la.gov/doa/osp/vendor-resources/</w:t>
        </w:r>
      </w:hyperlink>
      <w:r w:rsidR="00CF0B29" w:rsidRPr="00CF0B29">
        <w:rPr>
          <w:rFonts w:ascii="Times New Roman" w:hAnsi="Times New Roman" w:cs="Times New Roman"/>
          <w:sz w:val="24"/>
          <w:szCs w:val="24"/>
        </w:rPr>
        <w:t xml:space="preserve">. </w:t>
      </w:r>
    </w:p>
    <w:p w:rsidR="00CF0B29" w:rsidRDefault="00CF0B29" w:rsidP="008C6243">
      <w:pPr>
        <w:pStyle w:val="ListParagraph"/>
        <w:spacing w:after="0" w:line="240" w:lineRule="auto"/>
        <w:ind w:left="0"/>
        <w:jc w:val="both"/>
        <w:rPr>
          <w:rFonts w:ascii="Times New Roman" w:hAnsi="Times New Roman" w:cs="Times New Roman"/>
          <w:b/>
          <w:sz w:val="24"/>
          <w:szCs w:val="24"/>
        </w:rPr>
      </w:pPr>
    </w:p>
    <w:p w:rsidR="00305D3E" w:rsidRPr="00117192" w:rsidRDefault="00CF0B29" w:rsidP="008C624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12. </w:t>
      </w:r>
      <w:r>
        <w:rPr>
          <w:rFonts w:ascii="Times New Roman" w:hAnsi="Times New Roman" w:cs="Times New Roman"/>
          <w:b/>
          <w:sz w:val="24"/>
          <w:szCs w:val="24"/>
        </w:rPr>
        <w:tab/>
      </w:r>
      <w:r w:rsidR="00305D3E" w:rsidRPr="00117192">
        <w:rPr>
          <w:rFonts w:ascii="Times New Roman" w:hAnsi="Times New Roman" w:cs="Times New Roman"/>
          <w:b/>
          <w:sz w:val="24"/>
          <w:szCs w:val="24"/>
        </w:rPr>
        <w:t>Contract Period:</w:t>
      </w:r>
    </w:p>
    <w:p w:rsidR="00305D3E"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9B04C5">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9B04C5">
        <w:rPr>
          <w:rFonts w:ascii="Times New Roman" w:hAnsi="Times New Roman" w:cs="Times New Roman"/>
          <w:sz w:val="24"/>
          <w:szCs w:val="24"/>
        </w:rPr>
        <w:t>2026.</w:t>
      </w:r>
    </w:p>
    <w:p w:rsidR="00CF0B29" w:rsidRPr="00117192" w:rsidRDefault="00CF0B29" w:rsidP="008C6243">
      <w:pPr>
        <w:pStyle w:val="ListParagraph"/>
        <w:spacing w:after="0" w:line="240" w:lineRule="auto"/>
        <w:ind w:left="0"/>
        <w:jc w:val="both"/>
        <w:rPr>
          <w:rFonts w:ascii="Times New Roman" w:hAnsi="Times New Roman" w:cs="Times New Roman"/>
          <w:sz w:val="24"/>
          <w:szCs w:val="24"/>
        </w:rPr>
      </w:pPr>
    </w:p>
    <w:p w:rsidR="00CF0B29" w:rsidRPr="00117192" w:rsidRDefault="008D26C1" w:rsidP="00CF0B29">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CF0B29" w:rsidRPr="00117192">
        <w:rPr>
          <w:rFonts w:ascii="Times New Roman" w:hAnsi="Times New Roman" w:cs="Times New Roman"/>
          <w:b/>
          <w:sz w:val="24"/>
          <w:szCs w:val="24"/>
        </w:rPr>
        <w:t>.</w:t>
      </w:r>
      <w:r w:rsidR="00CF0B29" w:rsidRPr="00117192">
        <w:rPr>
          <w:rFonts w:ascii="Times New Roman" w:hAnsi="Times New Roman" w:cs="Times New Roman"/>
          <w:b/>
          <w:sz w:val="24"/>
          <w:szCs w:val="24"/>
        </w:rPr>
        <w:tab/>
        <w:t>Renewal Option:</w:t>
      </w:r>
    </w:p>
    <w:p w:rsidR="00CF0B29" w:rsidRDefault="00CF0B29" w:rsidP="00CF0B29">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8D26C1" w:rsidP="008C624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305D3E" w:rsidRPr="00117192">
        <w:rPr>
          <w:rFonts w:ascii="Times New Roman" w:hAnsi="Times New Roman" w:cs="Times New Roman"/>
          <w:b/>
          <w:sz w:val="24"/>
          <w:szCs w:val="24"/>
        </w:rPr>
        <w:t xml:space="preserve">.     </w:t>
      </w:r>
      <w:r w:rsidR="00305D3E"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081E45" w:rsidRPr="00CF0B29" w:rsidRDefault="00081E45" w:rsidP="00CF0B29">
      <w:pPr>
        <w:spacing w:after="0" w:line="240" w:lineRule="auto"/>
        <w:jc w:val="both"/>
        <w:rPr>
          <w:rFonts w:ascii="Times New Roman" w:hAnsi="Times New Roman" w:cs="Times New Roman"/>
          <w:sz w:val="24"/>
          <w:szCs w:val="24"/>
        </w:rPr>
      </w:pPr>
    </w:p>
    <w:p w:rsidR="00081E45" w:rsidRPr="00CD70F9" w:rsidRDefault="00081E45" w:rsidP="00AE179D">
      <w:pPr>
        <w:contextualSpacing/>
        <w:jc w:val="both"/>
        <w:rPr>
          <w:rFonts w:ascii="Times New Roman" w:hAnsi="Times New Roman"/>
          <w:b/>
          <w:sz w:val="24"/>
          <w:szCs w:val="24"/>
        </w:rPr>
      </w:pPr>
      <w:r>
        <w:rPr>
          <w:rFonts w:ascii="Times New Roman" w:hAnsi="Times New Roman"/>
          <w:b/>
          <w:bCs/>
          <w:sz w:val="24"/>
          <w:szCs w:val="24"/>
        </w:rPr>
        <w:t>1</w:t>
      </w:r>
      <w:r w:rsidR="008D26C1">
        <w:rPr>
          <w:rFonts w:ascii="Times New Roman" w:hAnsi="Times New Roman"/>
          <w:b/>
          <w:bCs/>
          <w:sz w:val="24"/>
          <w:szCs w:val="24"/>
        </w:rPr>
        <w:t>5</w:t>
      </w:r>
      <w:r w:rsidRPr="00CD70F9">
        <w:rPr>
          <w:rFonts w:ascii="Times New Roman" w:hAnsi="Times New Roman"/>
          <w:b/>
          <w:bCs/>
          <w:sz w:val="24"/>
          <w:szCs w:val="24"/>
        </w:rPr>
        <w:t>.</w:t>
      </w:r>
      <w:r w:rsidRPr="00CD70F9">
        <w:rPr>
          <w:rFonts w:ascii="Times New Roman" w:hAnsi="Times New Roman"/>
          <w:b/>
          <w:bCs/>
          <w:sz w:val="24"/>
          <w:szCs w:val="24"/>
        </w:rPr>
        <w:tab/>
      </w:r>
      <w:r w:rsidRPr="00CD70F9">
        <w:rPr>
          <w:rFonts w:ascii="Times New Roman" w:hAnsi="Times New Roman"/>
          <w:b/>
          <w:sz w:val="24"/>
          <w:szCs w:val="24"/>
        </w:rPr>
        <w:t>New FY Delivery:</w:t>
      </w:r>
    </w:p>
    <w:p w:rsidR="00081E45" w:rsidRPr="00CD70F9" w:rsidRDefault="00081E45" w:rsidP="00AE179D">
      <w:pPr>
        <w:ind w:left="720"/>
        <w:contextualSpacing/>
        <w:jc w:val="both"/>
        <w:rPr>
          <w:rFonts w:ascii="Times New Roman" w:hAnsi="Times New Roman"/>
          <w:sz w:val="24"/>
          <w:szCs w:val="24"/>
        </w:rPr>
      </w:pPr>
      <w:r w:rsidRPr="00CD70F9">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081E45" w:rsidRDefault="00081E45" w:rsidP="00081E45">
      <w:pPr>
        <w:spacing w:after="0" w:line="240" w:lineRule="auto"/>
        <w:ind w:left="720"/>
        <w:contextualSpacing/>
        <w:jc w:val="both"/>
        <w:rPr>
          <w:rFonts w:ascii="Times New Roman" w:hAnsi="Times New Roman" w:cs="Times New Roman"/>
          <w:sz w:val="24"/>
          <w:szCs w:val="24"/>
        </w:rPr>
      </w:pPr>
    </w:p>
    <w:p w:rsidR="00CD2D94" w:rsidRDefault="00CD2D94" w:rsidP="00081E45">
      <w:pPr>
        <w:spacing w:after="0" w:line="240" w:lineRule="auto"/>
        <w:ind w:left="720"/>
        <w:contextualSpacing/>
        <w:jc w:val="both"/>
        <w:rPr>
          <w:rFonts w:ascii="Times New Roman" w:hAnsi="Times New Roman" w:cs="Times New Roman"/>
          <w:sz w:val="24"/>
          <w:szCs w:val="24"/>
        </w:rPr>
      </w:pPr>
    </w:p>
    <w:p w:rsidR="00CD2D94" w:rsidRDefault="00CD2D94" w:rsidP="00081E45">
      <w:pPr>
        <w:spacing w:after="0" w:line="240" w:lineRule="auto"/>
        <w:ind w:left="720"/>
        <w:contextualSpacing/>
        <w:jc w:val="both"/>
        <w:rPr>
          <w:rFonts w:ascii="Times New Roman" w:hAnsi="Times New Roman" w:cs="Times New Roman"/>
          <w:sz w:val="24"/>
          <w:szCs w:val="24"/>
        </w:rPr>
      </w:pPr>
    </w:p>
    <w:p w:rsidR="00CD2D94" w:rsidRDefault="00CD2D94" w:rsidP="00081E45">
      <w:pPr>
        <w:spacing w:after="0" w:line="240" w:lineRule="auto"/>
        <w:ind w:left="720"/>
        <w:contextualSpacing/>
        <w:jc w:val="both"/>
        <w:rPr>
          <w:rFonts w:ascii="Times New Roman" w:hAnsi="Times New Roman" w:cs="Times New Roman"/>
          <w:sz w:val="24"/>
          <w:szCs w:val="24"/>
        </w:rPr>
      </w:pPr>
    </w:p>
    <w:p w:rsidR="00081E45" w:rsidRPr="0035113D" w:rsidRDefault="008D26C1" w:rsidP="00081E45">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16</w:t>
      </w:r>
      <w:r w:rsidR="00081E45" w:rsidRPr="0035113D">
        <w:rPr>
          <w:rFonts w:ascii="Times New Roman" w:eastAsia="Times New Roman" w:hAnsi="Times New Roman" w:cs="Times New Roman"/>
          <w:b/>
          <w:bCs/>
          <w:sz w:val="24"/>
          <w:szCs w:val="24"/>
        </w:rPr>
        <w:t>.</w:t>
      </w:r>
      <w:r w:rsidR="00081E45" w:rsidRPr="0035113D">
        <w:rPr>
          <w:rFonts w:ascii="Times New Roman" w:eastAsia="Times New Roman" w:hAnsi="Times New Roman" w:cs="Times New Roman"/>
          <w:b/>
          <w:bCs/>
          <w:sz w:val="24"/>
          <w:szCs w:val="24"/>
        </w:rPr>
        <w:tab/>
      </w:r>
      <w:r w:rsidR="00081E45" w:rsidRPr="0035113D">
        <w:rPr>
          <w:rFonts w:ascii="Times New Roman" w:eastAsia="Times New Roman" w:hAnsi="Times New Roman" w:cs="Times New Roman"/>
          <w:b/>
          <w:sz w:val="24"/>
          <w:szCs w:val="24"/>
        </w:rPr>
        <w:t>Method of Award:</w:t>
      </w:r>
    </w:p>
    <w:p w:rsidR="00081E45" w:rsidRDefault="00081E45" w:rsidP="00081E45">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w:t>
      </w:r>
      <w:r>
        <w:rPr>
          <w:rFonts w:ascii="Times New Roman" w:eastAsia="Times New Roman" w:hAnsi="Times New Roman" w:cs="Times New Roman"/>
          <w:sz w:val="24"/>
          <w:szCs w:val="24"/>
        </w:rPr>
        <w:t>all-or-none</w:t>
      </w:r>
      <w:r w:rsidRPr="0035113D">
        <w:rPr>
          <w:rFonts w:ascii="Times New Roman" w:eastAsia="Times New Roman" w:hAnsi="Times New Roman" w:cs="Times New Roman"/>
          <w:sz w:val="24"/>
          <w:szCs w:val="24"/>
        </w:rPr>
        <w:t xml:space="preserve"> basis to the</w:t>
      </w:r>
      <w:r>
        <w:rPr>
          <w:rFonts w:ascii="Times New Roman" w:eastAsia="Times New Roman" w:hAnsi="Times New Roman" w:cs="Times New Roman"/>
          <w:sz w:val="24"/>
          <w:szCs w:val="24"/>
        </w:rPr>
        <w:t xml:space="preserve"> overall</w:t>
      </w:r>
      <w:r w:rsidRPr="0035113D">
        <w:rPr>
          <w:rFonts w:ascii="Times New Roman" w:eastAsia="Times New Roman" w:hAnsi="Times New Roman" w:cs="Times New Roman"/>
          <w:sz w:val="24"/>
          <w:szCs w:val="24"/>
        </w:rPr>
        <w:t xml:space="preserve"> lowest responsive, responsible bidder(s) meeting the specifications.  The State further reserves the right to reject individual line items from the award. </w:t>
      </w:r>
    </w:p>
    <w:p w:rsidR="00233E9C" w:rsidRDefault="00233E9C" w:rsidP="00081E45">
      <w:pPr>
        <w:widowControl/>
        <w:spacing w:after="0" w:line="240" w:lineRule="auto"/>
        <w:ind w:left="720"/>
        <w:contextualSpacing/>
        <w:jc w:val="both"/>
        <w:rPr>
          <w:rFonts w:ascii="Times New Roman" w:eastAsia="Times New Roman" w:hAnsi="Times New Roman" w:cs="Times New Roman"/>
          <w:sz w:val="24"/>
          <w:szCs w:val="24"/>
        </w:rPr>
      </w:pPr>
    </w:p>
    <w:p w:rsidR="00233E9C" w:rsidRPr="00233E9C" w:rsidRDefault="008D26C1" w:rsidP="00233E9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17</w:t>
      </w:r>
      <w:r w:rsidR="00233E9C">
        <w:rPr>
          <w:rFonts w:ascii="Times New Roman" w:hAnsi="Times New Roman" w:cs="Times New Roman"/>
          <w:b/>
          <w:bCs/>
          <w:sz w:val="24"/>
          <w:szCs w:val="24"/>
        </w:rPr>
        <w:t>.</w:t>
      </w:r>
      <w:r w:rsidR="00233E9C">
        <w:rPr>
          <w:rFonts w:ascii="Times New Roman" w:hAnsi="Times New Roman" w:cs="Times New Roman"/>
          <w:b/>
          <w:bCs/>
          <w:sz w:val="24"/>
          <w:szCs w:val="24"/>
        </w:rPr>
        <w:tab/>
      </w:r>
      <w:r w:rsidR="00233E9C" w:rsidRPr="00233E9C">
        <w:rPr>
          <w:rFonts w:ascii="Times New Roman" w:hAnsi="Times New Roman" w:cs="Times New Roman"/>
          <w:b/>
          <w:bCs/>
          <w:sz w:val="24"/>
          <w:szCs w:val="24"/>
        </w:rPr>
        <w:t>Price Changes:</w:t>
      </w:r>
    </w:p>
    <w:p w:rsidR="00233E9C" w:rsidRPr="00233E9C" w:rsidRDefault="00233E9C" w:rsidP="00233E9C">
      <w:pPr>
        <w:spacing w:after="0" w:line="240" w:lineRule="auto"/>
        <w:ind w:left="720"/>
        <w:jc w:val="both"/>
        <w:rPr>
          <w:rFonts w:ascii="Times New Roman" w:hAnsi="Times New Roman" w:cs="Times New Roman"/>
          <w:sz w:val="24"/>
          <w:szCs w:val="24"/>
        </w:rPr>
      </w:pPr>
      <w:r w:rsidRPr="00233E9C">
        <w:rPr>
          <w:rFonts w:ascii="Times New Roman" w:hAnsi="Times New Roman" w:cs="Times New Roman"/>
          <w:sz w:val="24"/>
          <w:szCs w:val="24"/>
        </w:rPr>
        <w:t>Prices shall remain firm and effective for the initial contract period.  Unit price changes based solely on increased guard wages may be considered at the time of renewal.</w:t>
      </w:r>
    </w:p>
    <w:p w:rsidR="00233E9C" w:rsidRPr="00233E9C" w:rsidRDefault="00233E9C" w:rsidP="00233E9C">
      <w:pPr>
        <w:spacing w:after="0" w:line="240" w:lineRule="auto"/>
        <w:jc w:val="both"/>
        <w:rPr>
          <w:rFonts w:ascii="Times New Roman" w:hAnsi="Times New Roman" w:cs="Times New Roman"/>
          <w:b/>
          <w:bCs/>
          <w:sz w:val="24"/>
          <w:szCs w:val="24"/>
        </w:rPr>
      </w:pPr>
    </w:p>
    <w:p w:rsidR="00233E9C" w:rsidRPr="00233E9C" w:rsidRDefault="008D0594" w:rsidP="00233E9C">
      <w:pPr>
        <w:spacing w:line="240" w:lineRule="auto"/>
        <w:ind w:left="720"/>
        <w:jc w:val="both"/>
        <w:rPr>
          <w:rFonts w:ascii="Times New Roman" w:hAnsi="Times New Roman" w:cs="Times New Roman"/>
          <w:sz w:val="24"/>
          <w:szCs w:val="24"/>
        </w:rPr>
      </w:pPr>
      <w:r w:rsidRPr="008D0594">
        <w:rPr>
          <w:rFonts w:ascii="Times New Roman" w:hAnsi="Times New Roman" w:cs="Times New Roman"/>
          <w:sz w:val="24"/>
          <w:szCs w:val="24"/>
        </w:rPr>
        <w:t>Requests for unit price changes must be submitted in writing by the Contractor to the Office of State Procurement (OSP). These requests must be supported by sufficient documentation, such as significant changes in published market indicators for the industry and/or any other substantiating information that may be requested by OSP.</w:t>
      </w:r>
      <w:r>
        <w:rPr>
          <w:rFonts w:ascii="Times New Roman" w:hAnsi="Times New Roman" w:cs="Times New Roman"/>
          <w:sz w:val="24"/>
          <w:szCs w:val="24"/>
        </w:rPr>
        <w:t xml:space="preserve"> </w:t>
      </w:r>
      <w:r w:rsidR="00233E9C" w:rsidRPr="00233E9C">
        <w:rPr>
          <w:rFonts w:ascii="Times New Roman" w:hAnsi="Times New Roman" w:cs="Times New Roman"/>
          <w:sz w:val="24"/>
          <w:szCs w:val="24"/>
        </w:rPr>
        <w:t>Published market indicators include, but may not be limited to, CPI or PPI.  Upon receipt of the price escalation request, OSP reserves the right to accept the request, request additional information, negotiate the proposed increase, or reject the request outright.  Any decision to grant or decline a request will be at the Office of State Procurement and the Department of Public Safety’s discretion, and the decision shall be final.</w:t>
      </w:r>
    </w:p>
    <w:p w:rsidR="00AE179D" w:rsidRDefault="00233E9C" w:rsidP="00CD2D94">
      <w:pPr>
        <w:spacing w:line="240" w:lineRule="auto"/>
        <w:ind w:left="720"/>
        <w:jc w:val="both"/>
        <w:rPr>
          <w:rFonts w:ascii="Times New Roman" w:hAnsi="Times New Roman" w:cs="Times New Roman"/>
          <w:sz w:val="24"/>
          <w:szCs w:val="24"/>
        </w:rPr>
      </w:pPr>
      <w:r w:rsidRPr="00233E9C">
        <w:rPr>
          <w:rFonts w:ascii="Times New Roman" w:hAnsi="Times New Roman" w:cs="Times New Roman"/>
          <w:sz w:val="24"/>
          <w:szCs w:val="24"/>
        </w:rPr>
        <w:t>Unit price changes will not be effective until approval has been granted in writing by OSP.  No retroactive adjustments to the unit price will be allowed.</w:t>
      </w:r>
    </w:p>
    <w:p w:rsidR="00CD2D94" w:rsidRPr="00AE179D" w:rsidRDefault="00CD2D94" w:rsidP="00CD2D94">
      <w:pPr>
        <w:spacing w:line="240" w:lineRule="auto"/>
        <w:ind w:left="720"/>
        <w:jc w:val="both"/>
        <w:rPr>
          <w:rFonts w:ascii="Times New Roman" w:hAnsi="Times New Roman" w:cs="Times New Roman"/>
          <w:sz w:val="24"/>
          <w:szCs w:val="24"/>
        </w:rPr>
      </w:pPr>
    </w:p>
    <w:p w:rsidR="00CD70F9" w:rsidRPr="00F91E9C" w:rsidRDefault="008D26C1" w:rsidP="00CD70F9">
      <w:pPr>
        <w:spacing w:after="0"/>
        <w:rPr>
          <w:rFonts w:ascii="Times New Roman" w:eastAsia="PMingLiU" w:hAnsi="Times New Roman" w:cs="Times New Roman"/>
          <w:sz w:val="24"/>
          <w:szCs w:val="24"/>
          <w:lang w:eastAsia="zh-TW"/>
        </w:rPr>
      </w:pPr>
      <w:r>
        <w:rPr>
          <w:rFonts w:ascii="Times New Roman" w:hAnsi="Times New Roman" w:cs="Times New Roman"/>
          <w:b/>
          <w:bCs/>
          <w:sz w:val="24"/>
          <w:szCs w:val="24"/>
        </w:rPr>
        <w:t>18</w:t>
      </w:r>
      <w:r w:rsidR="00CD70F9" w:rsidRPr="00F91E9C">
        <w:rPr>
          <w:rFonts w:ascii="Times New Roman" w:hAnsi="Times New Roman" w:cs="Times New Roman"/>
          <w:b/>
          <w:bCs/>
          <w:sz w:val="24"/>
          <w:szCs w:val="24"/>
        </w:rPr>
        <w:t>.</w:t>
      </w:r>
      <w:r w:rsidR="00CD70F9" w:rsidRPr="00F91E9C">
        <w:rPr>
          <w:rFonts w:ascii="Times New Roman" w:hAnsi="Times New Roman" w:cs="Times New Roman"/>
          <w:b/>
          <w:bCs/>
          <w:sz w:val="24"/>
          <w:szCs w:val="24"/>
        </w:rPr>
        <w:tab/>
      </w:r>
      <w:r w:rsidR="00CD70F9" w:rsidRPr="00F91E9C">
        <w:rPr>
          <w:rFonts w:ascii="Times New Roman" w:hAnsi="Times New Roman" w:cs="Times New Roman"/>
          <w:b/>
          <w:sz w:val="24"/>
          <w:szCs w:val="24"/>
        </w:rPr>
        <w:t xml:space="preserve">Insurance Requirements for Contractors:  </w:t>
      </w:r>
    </w:p>
    <w:p w:rsidR="00CD70F9" w:rsidRPr="00F91E9C" w:rsidRDefault="00CD70F9" w:rsidP="00CD70F9">
      <w:pPr>
        <w:spacing w:after="0"/>
        <w:ind w:left="72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CD70F9" w:rsidRPr="00F91E9C" w:rsidRDefault="00CD70F9" w:rsidP="00CD70F9">
      <w:pPr>
        <w:spacing w:after="0"/>
        <w:rPr>
          <w:rFonts w:ascii="Times New Roman" w:eastAsia="PMingLiU" w:hAnsi="Times New Roman" w:cs="Times New Roman"/>
          <w:sz w:val="24"/>
          <w:szCs w:val="24"/>
          <w:lang w:eastAsia="zh-TW"/>
        </w:rPr>
      </w:pPr>
    </w:p>
    <w:p w:rsidR="00CD70F9" w:rsidRPr="00F91E9C" w:rsidRDefault="00CD70F9" w:rsidP="00CD70F9">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A.</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Minimum Scope and Limits of Insurance</w:t>
      </w:r>
    </w:p>
    <w:p w:rsidR="00CD70F9" w:rsidRPr="00F91E9C" w:rsidRDefault="00CD70F9" w:rsidP="00CD70F9">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CD70F9" w:rsidRPr="00F91E9C" w:rsidRDefault="00CD70F9" w:rsidP="00CD70F9">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F91E9C">
        <w:rPr>
          <w:rFonts w:ascii="Times New Roman" w:eastAsia="PMingLiU" w:hAnsi="Times New Roman" w:cs="Times New Roman"/>
          <w:sz w:val="24"/>
          <w:szCs w:val="24"/>
          <w:u w:val="single"/>
          <w:lang w:eastAsia="zh-TW"/>
        </w:rPr>
        <w:t>Workers Compensation</w:t>
      </w:r>
    </w:p>
    <w:p w:rsidR="00CD70F9" w:rsidRPr="00F91E9C" w:rsidRDefault="00CD70F9" w:rsidP="00CD70F9">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CD70F9" w:rsidRPr="00F91E9C" w:rsidRDefault="00CD70F9" w:rsidP="00CD70F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D70F9" w:rsidRPr="00F91E9C" w:rsidRDefault="00CD70F9" w:rsidP="00CD70F9">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u w:val="single"/>
          <w:lang w:eastAsia="zh-TW"/>
        </w:rPr>
        <w:t>Commercial General Liability</w:t>
      </w:r>
    </w:p>
    <w:p w:rsidR="00CD70F9" w:rsidRPr="00F91E9C" w:rsidRDefault="00CD70F9" w:rsidP="00CD70F9">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Commercial General Liability insurance, including Personal and Advertising Injury Liability and Products and Completed Operations, shall have a minimum limit per occurrence of $1,000,000 and a minimum general aggregate of $2,000,000.  The Insurance </w:t>
      </w:r>
      <w:r w:rsidRPr="00F91E9C">
        <w:rPr>
          <w:rFonts w:ascii="Times New Roman" w:eastAsia="PMingLiU" w:hAnsi="Times New Roman" w:cs="Times New Roman"/>
          <w:sz w:val="24"/>
          <w:szCs w:val="24"/>
          <w:lang w:eastAsia="zh-TW"/>
        </w:rPr>
        <w:lastRenderedPageBreak/>
        <w:t>Services Office (ISO) Commercial General Liability occurrence coverage form CG 00 01 (current form approved for use in Louisiana), or equivalent, is to be used in the policy.  Claims-made form is unacceptable.</w:t>
      </w:r>
    </w:p>
    <w:p w:rsidR="00CD70F9" w:rsidRPr="00F91E9C" w:rsidRDefault="00CD70F9" w:rsidP="00CD70F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CD70F9" w:rsidRPr="00F91E9C" w:rsidRDefault="00CD70F9" w:rsidP="00CD70F9">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u w:val="single"/>
          <w:lang w:eastAsia="zh-TW"/>
        </w:rPr>
        <w:t>Automobile Liability</w:t>
      </w:r>
    </w:p>
    <w:p w:rsidR="00CD70F9" w:rsidRPr="00F91E9C" w:rsidRDefault="00CD70F9" w:rsidP="00CD70F9">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F91E9C">
        <w:rPr>
          <w:rFonts w:ascii="Times New Roman" w:eastAsia="PMingLiU" w:hAnsi="Times New Roman" w:cs="Times New Roman"/>
          <w:sz w:val="24"/>
          <w:szCs w:val="24"/>
          <w:lang w:eastAsia="zh-TW"/>
        </w:rPr>
        <w:noBreakHyphen/>
        <w:t>owned automobiles.</w:t>
      </w:r>
    </w:p>
    <w:p w:rsidR="00CD70F9" w:rsidRPr="00F91E9C" w:rsidRDefault="00CD70F9" w:rsidP="00CD70F9">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CD70F9" w:rsidRPr="00F91E9C" w:rsidRDefault="00CD70F9" w:rsidP="00CD70F9">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B.</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Deductibles and Self</w:t>
      </w:r>
      <w:r w:rsidRPr="00F91E9C">
        <w:rPr>
          <w:rFonts w:ascii="Times New Roman" w:eastAsia="PMingLiU" w:hAnsi="Times New Roman" w:cs="Times New Roman"/>
          <w:sz w:val="24"/>
          <w:szCs w:val="24"/>
          <w:u w:val="single"/>
          <w:lang w:eastAsia="zh-TW"/>
        </w:rPr>
        <w:noBreakHyphen/>
        <w:t>Insured Retentions</w:t>
      </w:r>
    </w:p>
    <w:p w:rsidR="00CD70F9" w:rsidRPr="00F91E9C" w:rsidRDefault="00CD70F9" w:rsidP="00CD70F9">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CD70F9" w:rsidRPr="00F91E9C" w:rsidRDefault="00CD70F9" w:rsidP="00CD70F9">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CD70F9" w:rsidRPr="00F91E9C" w:rsidRDefault="00CD70F9" w:rsidP="00CD70F9">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C.</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Other Insurance Provisions</w:t>
      </w:r>
    </w:p>
    <w:p w:rsidR="00CD70F9" w:rsidRPr="00F91E9C" w:rsidRDefault="00CD70F9" w:rsidP="00CD70F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The policies are to contain, or be endorsed to contain, the following provisions:</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D70F9" w:rsidRPr="00F91E9C" w:rsidRDefault="00CD70F9" w:rsidP="00CD70F9">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Commercial General Liability</w:t>
      </w:r>
      <w:r w:rsidR="00CF0B29">
        <w:rPr>
          <w:rFonts w:ascii="Times New Roman" w:eastAsia="PMingLiU" w:hAnsi="Times New Roman" w:cs="Times New Roman"/>
          <w:sz w:val="24"/>
          <w:szCs w:val="24"/>
          <w:lang w:eastAsia="zh-TW"/>
        </w:rPr>
        <w:t xml:space="preserve"> and</w:t>
      </w:r>
      <w:r w:rsidRPr="00F91E9C">
        <w:rPr>
          <w:rFonts w:ascii="Times New Roman" w:eastAsia="PMingLiU" w:hAnsi="Times New Roman" w:cs="Times New Roman"/>
          <w:sz w:val="24"/>
          <w:szCs w:val="24"/>
          <w:lang w:eastAsia="zh-TW"/>
        </w:rPr>
        <w:t xml:space="preserve"> Automobile Liability</w:t>
      </w:r>
      <w:r w:rsidR="00CF0B29">
        <w:rPr>
          <w:rFonts w:ascii="Times New Roman" w:eastAsia="PMingLiU" w:hAnsi="Times New Roman" w:cs="Times New Roman"/>
          <w:sz w:val="24"/>
          <w:szCs w:val="24"/>
          <w:lang w:eastAsia="zh-TW"/>
        </w:rPr>
        <w:t xml:space="preserve"> Coverages</w:t>
      </w:r>
    </w:p>
    <w:p w:rsidR="00CD70F9" w:rsidRPr="00F91E9C" w:rsidRDefault="00CD70F9" w:rsidP="00CD70F9">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CD70F9" w:rsidRPr="00F91E9C" w:rsidRDefault="00CD70F9" w:rsidP="00CD70F9">
      <w:pPr>
        <w:pStyle w:val="ListParagraph"/>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The Agency, its officers, agents, employees and volunteers shall be named as an additional insured as regards negligence by the Contractor. ISO Form CG 20 10 (for ongoing work) and CG 20</w:t>
      </w:r>
      <w:r w:rsidR="00ED2D6F">
        <w:rPr>
          <w:rFonts w:ascii="Times New Roman" w:eastAsia="PMingLiU" w:hAnsi="Times New Roman" w:cs="Times New Roman"/>
          <w:sz w:val="24"/>
          <w:szCs w:val="24"/>
          <w:lang w:eastAsia="zh-TW"/>
        </w:rPr>
        <w:t xml:space="preserve"> </w:t>
      </w:r>
      <w:bookmarkStart w:id="0" w:name="_GoBack"/>
      <w:bookmarkEnd w:id="0"/>
      <w:r w:rsidRPr="00F91E9C">
        <w:rPr>
          <w:rFonts w:ascii="Times New Roman" w:eastAsia="PMingLiU" w:hAnsi="Times New Roman" w:cs="Times New Roman"/>
          <w:sz w:val="24"/>
          <w:szCs w:val="24"/>
          <w:lang w:eastAsia="zh-TW"/>
        </w:rPr>
        <w:t xml:space="preserve">37 (for completed work) (current forms approved for use in Louisiana), or equivalent, are to be used when applicable. The coverage shall contain no special limitations on the scope of protection afforded to the Agency. </w:t>
      </w:r>
    </w:p>
    <w:p w:rsidR="00CD70F9" w:rsidRPr="00F91E9C" w:rsidRDefault="00CD70F9" w:rsidP="00CD70F9">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CD70F9" w:rsidRPr="00F91E9C" w:rsidRDefault="00CD70F9" w:rsidP="00CD70F9">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CD70F9" w:rsidRPr="00F91E9C" w:rsidRDefault="00CD70F9" w:rsidP="00CD70F9">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Workers Compensation and Employers Liability Coverage</w:t>
      </w:r>
    </w:p>
    <w:p w:rsidR="00CD70F9" w:rsidRPr="00F91E9C" w:rsidRDefault="00CD70F9" w:rsidP="00CD70F9">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CD70F9" w:rsidRPr="00F91E9C" w:rsidRDefault="00CD70F9" w:rsidP="00CD70F9">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All Coverages</w:t>
      </w:r>
    </w:p>
    <w:p w:rsidR="00CD70F9" w:rsidRPr="00F91E9C" w:rsidRDefault="00CD70F9" w:rsidP="00CD70F9">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CD70F9" w:rsidRPr="00F91E9C" w:rsidRDefault="00CD70F9" w:rsidP="00CD70F9">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F91E9C">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CD70F9" w:rsidRPr="00F91E9C" w:rsidRDefault="00CD70F9" w:rsidP="00CD70F9">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CD70F9" w:rsidRPr="00F91E9C" w:rsidRDefault="00CD70F9" w:rsidP="00CD70F9">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CD70F9" w:rsidRPr="00F91E9C" w:rsidRDefault="00CD70F9" w:rsidP="00CD70F9">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CD70F9" w:rsidRPr="00F91E9C" w:rsidRDefault="00CD70F9" w:rsidP="00CD70F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  </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D.</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Acceptability of Insurers</w:t>
      </w:r>
    </w:p>
    <w:p w:rsidR="00CD70F9" w:rsidRPr="00F91E9C" w:rsidRDefault="00CD70F9" w:rsidP="00CD70F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D70F9" w:rsidRPr="00F91E9C" w:rsidRDefault="00CD70F9" w:rsidP="00CD70F9">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F91E9C">
        <w:rPr>
          <w:rFonts w:ascii="Times New Roman" w:eastAsia="PMingLiU" w:hAnsi="Times New Roman" w:cs="Times New Roman"/>
          <w:b/>
          <w:sz w:val="24"/>
          <w:szCs w:val="24"/>
          <w:lang w:eastAsia="zh-TW"/>
        </w:rPr>
        <w:t>A-</w:t>
      </w:r>
      <w:proofErr w:type="gramStart"/>
      <w:r w:rsidRPr="00F91E9C">
        <w:rPr>
          <w:rFonts w:ascii="Times New Roman" w:eastAsia="PMingLiU" w:hAnsi="Times New Roman" w:cs="Times New Roman"/>
          <w:b/>
          <w:sz w:val="24"/>
          <w:szCs w:val="24"/>
          <w:lang w:eastAsia="zh-TW"/>
        </w:rPr>
        <w:t>:VI</w:t>
      </w:r>
      <w:proofErr w:type="gramEnd"/>
      <w:r w:rsidRPr="00F91E9C">
        <w:rPr>
          <w:rFonts w:ascii="Times New Roman" w:eastAsia="PMingLiU" w:hAnsi="Times New Roman" w:cs="Times New Roman"/>
          <w:b/>
          <w:sz w:val="24"/>
          <w:szCs w:val="24"/>
          <w:lang w:eastAsia="zh-TW"/>
        </w:rPr>
        <w:t xml:space="preserve"> or higher</w:t>
      </w:r>
      <w:r w:rsidRPr="00F91E9C">
        <w:rPr>
          <w:rFonts w:ascii="Times New Roman" w:eastAsia="PMingLiU" w:hAnsi="Times New Roman" w:cs="Times New Roman"/>
          <w:sz w:val="24"/>
          <w:szCs w:val="24"/>
          <w:lang w:eastAsia="zh-TW"/>
        </w:rPr>
        <w:t xml:space="preserve">.  This rating requirement may be waived for workers’ compensation coverage only. </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D70F9" w:rsidRPr="00F91E9C" w:rsidRDefault="00CD70F9" w:rsidP="00CD70F9">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 </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E.</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Verification of Coverage</w:t>
      </w:r>
    </w:p>
    <w:p w:rsidR="00CD70F9" w:rsidRPr="00F91E9C" w:rsidRDefault="00CD70F9" w:rsidP="00CD70F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D70F9" w:rsidRPr="00F91E9C" w:rsidRDefault="00CD70F9" w:rsidP="00CD70F9">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cs="Times New Roman"/>
          <w:sz w:val="24"/>
          <w:szCs w:val="24"/>
          <w:lang w:eastAsia="zh-TW"/>
        </w:rPr>
      </w:pPr>
    </w:p>
    <w:p w:rsidR="00CD70F9" w:rsidRPr="00F91E9C" w:rsidRDefault="00CD70F9" w:rsidP="00CD70F9">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The Certificate Holder should be listed as follows:</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State of Louisiana</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Office of State Procurement</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1201 N. Third St. Suite 2-160</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Baton Rouge, LA 70802</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D70F9" w:rsidRPr="00F91E9C" w:rsidRDefault="00CD70F9" w:rsidP="00CD70F9">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CD70F9" w:rsidRPr="00F91E9C" w:rsidRDefault="00CD70F9" w:rsidP="00CD70F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CD70F9" w:rsidRPr="00F91E9C" w:rsidRDefault="00CD70F9" w:rsidP="00CD70F9">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Upon failure of the Contractor to furnish, deliver and maintain such insurance, this contract, at </w:t>
      </w:r>
      <w:r w:rsidRPr="00F91E9C">
        <w:rPr>
          <w:rFonts w:ascii="Times New Roman" w:eastAsia="PMingLiU" w:hAnsi="Times New Roman" w:cs="Times New Roman"/>
          <w:sz w:val="24"/>
          <w:szCs w:val="24"/>
          <w:lang w:eastAsia="zh-TW"/>
        </w:rPr>
        <w:lastRenderedPageBreak/>
        <w:t>the election of the Agency, may be suspended, discontinued or terminated.  Failure of the Contractor to purchase and/or maintain any required insurance shall not relieve the Contractor from any liability or indemnification under the contract.</w:t>
      </w:r>
    </w:p>
    <w:p w:rsidR="00CD70F9" w:rsidRPr="00F91E9C" w:rsidRDefault="00CD70F9" w:rsidP="00CD70F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CD70F9" w:rsidRPr="00F91E9C" w:rsidRDefault="00CD70F9" w:rsidP="00CD70F9">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F.</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Subcontractors</w:t>
      </w:r>
    </w:p>
    <w:p w:rsidR="00CD70F9" w:rsidRPr="00F91E9C" w:rsidRDefault="00CD70F9" w:rsidP="00CD70F9">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CD70F9" w:rsidRPr="00F91E9C" w:rsidRDefault="00CD70F9" w:rsidP="00CD70F9">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CD70F9" w:rsidRPr="00F91E9C" w:rsidRDefault="00CD70F9" w:rsidP="00CD70F9">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G.</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Workers Compensation Indemnity</w:t>
      </w:r>
    </w:p>
    <w:p w:rsidR="00CD70F9" w:rsidRPr="00F91E9C" w:rsidRDefault="00CD70F9" w:rsidP="00CD70F9">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F91E9C">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CD70F9" w:rsidRPr="00F91E9C" w:rsidRDefault="00CD70F9" w:rsidP="00CD70F9">
      <w:pPr>
        <w:tabs>
          <w:tab w:val="left" w:pos="360"/>
        </w:tabs>
        <w:spacing w:after="0"/>
        <w:rPr>
          <w:rFonts w:ascii="Times New Roman" w:eastAsia="PMingLiU" w:hAnsi="Times New Roman" w:cs="Times New Roman"/>
          <w:sz w:val="24"/>
          <w:szCs w:val="24"/>
          <w:lang w:eastAsia="zh-TW"/>
        </w:rPr>
      </w:pPr>
    </w:p>
    <w:p w:rsidR="00CD70F9" w:rsidRPr="00F91E9C" w:rsidRDefault="00CD70F9" w:rsidP="00CD70F9">
      <w:pPr>
        <w:tabs>
          <w:tab w:val="left" w:pos="360"/>
        </w:tabs>
        <w:spacing w:after="0"/>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lang w:eastAsia="zh-TW"/>
        </w:rPr>
        <w:tab/>
        <w:t>H.</w:t>
      </w:r>
      <w:r w:rsidRPr="00F91E9C">
        <w:rPr>
          <w:rFonts w:ascii="Times New Roman" w:eastAsia="PMingLiU" w:hAnsi="Times New Roman" w:cs="Times New Roman"/>
          <w:sz w:val="24"/>
          <w:szCs w:val="24"/>
          <w:lang w:eastAsia="zh-TW"/>
        </w:rPr>
        <w:tab/>
      </w:r>
      <w:r w:rsidRPr="00F91E9C">
        <w:rPr>
          <w:rFonts w:ascii="Times New Roman" w:eastAsia="PMingLiU" w:hAnsi="Times New Roman" w:cs="Times New Roman"/>
          <w:sz w:val="24"/>
          <w:szCs w:val="24"/>
          <w:u w:val="single"/>
          <w:lang w:eastAsia="zh-TW"/>
        </w:rPr>
        <w:t>Indemnification/Hold Harmless Agreement</w:t>
      </w:r>
    </w:p>
    <w:p w:rsidR="00CD70F9" w:rsidRPr="00F91E9C" w:rsidRDefault="00CD70F9" w:rsidP="00CD70F9">
      <w:pPr>
        <w:tabs>
          <w:tab w:val="left" w:pos="360"/>
        </w:tabs>
        <w:spacing w:after="0"/>
        <w:rPr>
          <w:rFonts w:ascii="Times New Roman" w:eastAsia="PMingLiU" w:hAnsi="Times New Roman" w:cs="Times New Roman"/>
          <w:sz w:val="24"/>
          <w:szCs w:val="24"/>
          <w:lang w:eastAsia="zh-TW"/>
        </w:rPr>
      </w:pPr>
    </w:p>
    <w:p w:rsidR="00CD70F9" w:rsidRPr="00F91E9C" w:rsidRDefault="00CD70F9" w:rsidP="00CD70F9">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CD70F9" w:rsidRPr="00F91E9C" w:rsidRDefault="00CD70F9" w:rsidP="00CD70F9">
      <w:pPr>
        <w:tabs>
          <w:tab w:val="left" w:pos="-720"/>
        </w:tabs>
        <w:spacing w:after="0"/>
        <w:ind w:left="360"/>
        <w:rPr>
          <w:rFonts w:ascii="Times New Roman" w:eastAsia="PMingLiU" w:hAnsi="Times New Roman" w:cs="Times New Roman"/>
          <w:sz w:val="24"/>
          <w:szCs w:val="24"/>
          <w:lang w:eastAsia="zh-TW"/>
        </w:rPr>
      </w:pPr>
    </w:p>
    <w:p w:rsidR="00CD70F9" w:rsidRPr="00F91E9C" w:rsidRDefault="00CD70F9" w:rsidP="00CD70F9">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F91E9C">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w:t>
      </w:r>
      <w:r w:rsidRPr="00F91E9C">
        <w:rPr>
          <w:rFonts w:ascii="Times New Roman" w:eastAsia="PMingLiU" w:hAnsi="Times New Roman" w:cs="Times New Roman"/>
          <w:sz w:val="24"/>
          <w:szCs w:val="24"/>
          <w:lang w:eastAsia="zh-TW"/>
        </w:rPr>
        <w:lastRenderedPageBreak/>
        <w:t>responsibility for the handling of and expenses for all claims.</w:t>
      </w:r>
    </w:p>
    <w:p w:rsidR="00CD70F9" w:rsidRDefault="00CD70F9" w:rsidP="00994D22">
      <w:pPr>
        <w:contextualSpacing/>
        <w:rPr>
          <w:rFonts w:ascii="Times New Roman" w:hAnsi="Times New Roman"/>
          <w:sz w:val="24"/>
          <w:szCs w:val="24"/>
        </w:rPr>
      </w:pPr>
    </w:p>
    <w:p w:rsidR="00994D22" w:rsidRPr="00994D22" w:rsidRDefault="008D26C1" w:rsidP="00AE179D">
      <w:pPr>
        <w:spacing w:after="0"/>
        <w:jc w:val="both"/>
        <w:rPr>
          <w:rFonts w:ascii="Times New Roman" w:hAnsi="Times New Roman"/>
          <w:b/>
          <w:bCs/>
          <w:sz w:val="24"/>
          <w:szCs w:val="24"/>
        </w:rPr>
      </w:pPr>
      <w:r>
        <w:rPr>
          <w:rFonts w:ascii="Times New Roman" w:hAnsi="Times New Roman"/>
          <w:b/>
          <w:bCs/>
          <w:sz w:val="24"/>
          <w:szCs w:val="24"/>
        </w:rPr>
        <w:t>19</w:t>
      </w:r>
      <w:r w:rsidR="00994D22" w:rsidRPr="00994D22">
        <w:rPr>
          <w:rFonts w:ascii="Times New Roman" w:hAnsi="Times New Roman"/>
          <w:b/>
          <w:bCs/>
          <w:sz w:val="24"/>
          <w:szCs w:val="24"/>
        </w:rPr>
        <w:t>.</w:t>
      </w:r>
      <w:r w:rsidR="00994D22" w:rsidRPr="00994D22">
        <w:rPr>
          <w:rFonts w:ascii="Times New Roman" w:hAnsi="Times New Roman"/>
          <w:b/>
          <w:bCs/>
          <w:sz w:val="24"/>
          <w:szCs w:val="24"/>
        </w:rPr>
        <w:tab/>
        <w:t>Blanket Fidelity Bond Coverage:</w:t>
      </w:r>
    </w:p>
    <w:p w:rsidR="00994D22" w:rsidRPr="00CD70F9" w:rsidRDefault="00994D22" w:rsidP="00AE179D">
      <w:pPr>
        <w:ind w:left="720"/>
        <w:jc w:val="both"/>
        <w:rPr>
          <w:rFonts w:ascii="Times New Roman" w:hAnsi="Times New Roman"/>
          <w:sz w:val="24"/>
          <w:szCs w:val="24"/>
        </w:rPr>
      </w:pPr>
      <w:r w:rsidRPr="00994D22">
        <w:rPr>
          <w:rFonts w:ascii="Times New Roman" w:hAnsi="Times New Roman"/>
          <w:sz w:val="24"/>
          <w:szCs w:val="24"/>
        </w:rPr>
        <w:t>The Contractor shall provide blanket fidelity bond coverage. Blanket fidelity bond coverage shall have a minimum per occurrence of $100,000 and shall be for the benefit of the State of Louisiana for loss resulting from dishonesty of Contractor’s employees that are engaged in performing work under this contract. A blanket crime insurance policy, with a minimum of $100,000 per occurrence for employee theft and endorsed to include the State of Louisiana as a named insured, is acceptable in lieu of the fidelity bond coverage.</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9B04C5" w:rsidRPr="009B04C5">
        <w:rPr>
          <w:rFonts w:ascii="Times New Roman" w:hAnsi="Times New Roman" w:cs="Times New Roman"/>
          <w:sz w:val="24"/>
          <w:szCs w:val="24"/>
        </w:rPr>
        <w:t>Renee Bullock</w:t>
      </w:r>
      <w:r>
        <w:rPr>
          <w:rFonts w:ascii="Times New Roman" w:hAnsi="Times New Roman" w:cs="Times New Roman"/>
          <w:sz w:val="24"/>
          <w:szCs w:val="24"/>
        </w:rPr>
        <w:t>, phone: 225-342-</w:t>
      </w:r>
      <w:r w:rsidR="009B04C5">
        <w:rPr>
          <w:rFonts w:ascii="Times New Roman" w:hAnsi="Times New Roman" w:cs="Times New Roman"/>
          <w:sz w:val="24"/>
          <w:szCs w:val="24"/>
        </w:rPr>
        <w:t>8066</w:t>
      </w:r>
      <w:r>
        <w:rPr>
          <w:rFonts w:ascii="Times New Roman" w:hAnsi="Times New Roman" w:cs="Times New Roman"/>
          <w:sz w:val="24"/>
          <w:szCs w:val="24"/>
        </w:rPr>
        <w:t xml:space="preserve">, email:  </w:t>
      </w:r>
      <w:hyperlink r:id="rId15" w:history="1">
        <w:r w:rsidR="009B04C5" w:rsidRPr="00741055">
          <w:rPr>
            <w:rStyle w:val="Hyperlink"/>
            <w:rFonts w:ascii="Times New Roman" w:hAnsi="Times New Roman" w:cs="Times New Roman"/>
            <w:sz w:val="24"/>
            <w:szCs w:val="24"/>
          </w:rPr>
          <w:t>Renee.Bullock@la.gov</w:t>
        </w:r>
      </w:hyperlink>
      <w:r w:rsidR="009B04C5">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6"/>
      <w:footerReference w:type="default" r:id="rId17"/>
      <w:headerReference w:type="first" r:id="rId18"/>
      <w:footerReference w:type="firs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4C5" w:rsidRDefault="009B04C5">
      <w:pPr>
        <w:spacing w:after="0" w:line="240" w:lineRule="auto"/>
      </w:pPr>
      <w:r>
        <w:separator/>
      </w:r>
    </w:p>
  </w:endnote>
  <w:endnote w:type="continuationSeparator" w:id="0">
    <w:p w:rsidR="009B04C5" w:rsidRDefault="009B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D2D6F">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D2D6F">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4C5" w:rsidRDefault="009B04C5">
      <w:pPr>
        <w:spacing w:after="0" w:line="240" w:lineRule="auto"/>
      </w:pPr>
      <w:r>
        <w:separator/>
      </w:r>
    </w:p>
  </w:footnote>
  <w:footnote w:type="continuationSeparator" w:id="0">
    <w:p w:rsidR="009B04C5" w:rsidRDefault="009B0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9B04C5" w:rsidRPr="009B04C5">
      <w:t xml:space="preserve"> </w:t>
    </w:r>
    <w:r w:rsidR="00994D22">
      <w:rPr>
        <w:rFonts w:ascii="Times New Roman" w:hAnsi="Times New Roman" w:cs="Times New Roman"/>
        <w:sz w:val="24"/>
        <w:szCs w:val="24"/>
      </w:rPr>
      <w:t>3000024818</w:t>
    </w:r>
    <w:r w:rsidR="009B04C5">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9B04C5" w:rsidRPr="009B04C5">
      <w:t xml:space="preserve"> </w:t>
    </w:r>
    <w:r w:rsidR="00994D22">
      <w:rPr>
        <w:rFonts w:ascii="Times New Roman" w:hAnsi="Times New Roman" w:cs="Times New Roman"/>
        <w:sz w:val="24"/>
        <w:szCs w:val="24"/>
      </w:rPr>
      <w:t>Security Guard Services - DPS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C5"/>
    <w:rsid w:val="00023A76"/>
    <w:rsid w:val="00031063"/>
    <w:rsid w:val="000337DE"/>
    <w:rsid w:val="00040151"/>
    <w:rsid w:val="000453BD"/>
    <w:rsid w:val="00054308"/>
    <w:rsid w:val="000569EF"/>
    <w:rsid w:val="00062E8C"/>
    <w:rsid w:val="0007126A"/>
    <w:rsid w:val="00075C57"/>
    <w:rsid w:val="00081E45"/>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3E9C"/>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D0594"/>
    <w:rsid w:val="008D26C1"/>
    <w:rsid w:val="008E4019"/>
    <w:rsid w:val="008E5CB0"/>
    <w:rsid w:val="008E7EAE"/>
    <w:rsid w:val="008F0652"/>
    <w:rsid w:val="008F7324"/>
    <w:rsid w:val="009000B6"/>
    <w:rsid w:val="00903F4A"/>
    <w:rsid w:val="009329D4"/>
    <w:rsid w:val="009354EB"/>
    <w:rsid w:val="00941E1A"/>
    <w:rsid w:val="00954BF7"/>
    <w:rsid w:val="00970317"/>
    <w:rsid w:val="0097088C"/>
    <w:rsid w:val="00974551"/>
    <w:rsid w:val="009758D8"/>
    <w:rsid w:val="00983322"/>
    <w:rsid w:val="00983799"/>
    <w:rsid w:val="00993870"/>
    <w:rsid w:val="00994D22"/>
    <w:rsid w:val="00994FBB"/>
    <w:rsid w:val="009A5DDA"/>
    <w:rsid w:val="009B04C5"/>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179D"/>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2D94"/>
    <w:rsid w:val="00CD3785"/>
    <w:rsid w:val="00CD70F9"/>
    <w:rsid w:val="00CE01CD"/>
    <w:rsid w:val="00CE250E"/>
    <w:rsid w:val="00CF0B29"/>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D2D6F"/>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91E9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0CFD21"/>
  <w15:chartTrackingRefBased/>
  <w15:docId w15:val="{6AE37E48-DEF7-4FB6-BF7D-89BEB88C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goverpvendor.doa.louisiana.gov/irj/portal/anonymous?guest_user=self_re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hyperlink" Target="mailto:Renee.Bullock@la.gov" TargetMode="External"/><Relationship Id="rId10" Type="http://schemas.openxmlformats.org/officeDocument/2006/relationships/hyperlink" Target="mailto:DOA-OSRAP-EFT@la.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yperlink" Target="https://www.doa.la.gov/doa/osp/vendo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51FE7-9C9B-4C18-9F73-1EED5CFC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10</Pages>
  <Words>3473</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12</cp:revision>
  <cp:lastPrinted>2025-05-21T20:11:00Z</cp:lastPrinted>
  <dcterms:created xsi:type="dcterms:W3CDTF">2025-04-28T18:35:00Z</dcterms:created>
  <dcterms:modified xsi:type="dcterms:W3CDTF">2025-06-02T15:43:00Z</dcterms:modified>
</cp:coreProperties>
</file>