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EBCA6" w14:textId="7FC424F0" w:rsidR="009B34B5" w:rsidRPr="0030072D" w:rsidRDefault="00A90449" w:rsidP="0030072D">
      <w:pPr>
        <w:spacing w:after="0" w:line="240" w:lineRule="auto"/>
        <w:rPr>
          <w:b/>
        </w:rPr>
      </w:pPr>
      <w:r w:rsidRPr="0030072D">
        <w:rPr>
          <w:b/>
        </w:rPr>
        <w:t>Landscaping Services</w:t>
      </w:r>
    </w:p>
    <w:p w14:paraId="1DC82D4C" w14:textId="77777777" w:rsidR="001A5675" w:rsidRDefault="00A90449" w:rsidP="00D374F8">
      <w:pPr>
        <w:spacing w:after="0" w:line="240" w:lineRule="auto"/>
        <w:rPr>
          <w:b/>
        </w:rPr>
      </w:pPr>
      <w:r w:rsidRPr="0030072D">
        <w:rPr>
          <w:b/>
        </w:rPr>
        <w:t>New Orleans Center for Creative Arts</w:t>
      </w:r>
      <w:r w:rsidR="0030072D">
        <w:rPr>
          <w:b/>
        </w:rPr>
        <w:t xml:space="preserve"> </w:t>
      </w:r>
    </w:p>
    <w:p w14:paraId="670130F1" w14:textId="2FE1E1A0" w:rsidR="00420BE7" w:rsidRPr="00DD1408" w:rsidRDefault="00420BE7" w:rsidP="00D374F8">
      <w:pPr>
        <w:spacing w:after="0" w:line="240" w:lineRule="auto"/>
        <w:rPr>
          <w:b/>
        </w:rPr>
      </w:pPr>
      <w:r w:rsidRPr="00DD1408">
        <w:rPr>
          <w:b/>
        </w:rPr>
        <w:t>2800 Chartres Street</w:t>
      </w:r>
    </w:p>
    <w:p w14:paraId="26DD021D" w14:textId="3B734CF0" w:rsidR="00420BE7" w:rsidRDefault="00420BE7" w:rsidP="00D374F8">
      <w:pPr>
        <w:spacing w:after="0" w:line="240" w:lineRule="auto"/>
        <w:rPr>
          <w:b/>
        </w:rPr>
      </w:pPr>
      <w:r w:rsidRPr="00DD1408">
        <w:rPr>
          <w:b/>
        </w:rPr>
        <w:t>New Orleans, LA 70117</w:t>
      </w:r>
    </w:p>
    <w:p w14:paraId="237E7794" w14:textId="77777777" w:rsidR="001A5675" w:rsidRPr="001A5675" w:rsidRDefault="001A5675" w:rsidP="00D374F8">
      <w:pPr>
        <w:spacing w:after="0" w:line="240" w:lineRule="auto"/>
      </w:pPr>
    </w:p>
    <w:p w14:paraId="45BE40BB" w14:textId="77777777" w:rsidR="001A5675" w:rsidRPr="001A5675" w:rsidRDefault="001A5675" w:rsidP="00D374F8">
      <w:pPr>
        <w:spacing w:after="0" w:line="240" w:lineRule="auto"/>
        <w:rPr>
          <w:b/>
        </w:rPr>
      </w:pPr>
      <w:r w:rsidRPr="001A5675">
        <w:rPr>
          <w:b/>
        </w:rPr>
        <w:t>Scope of Work</w:t>
      </w:r>
    </w:p>
    <w:p w14:paraId="2EC62937" w14:textId="77777777" w:rsidR="001A5675" w:rsidRPr="001A5675" w:rsidRDefault="001A5675" w:rsidP="00D374F8">
      <w:pPr>
        <w:spacing w:after="0" w:line="240" w:lineRule="auto"/>
        <w:rPr>
          <w:b/>
        </w:rPr>
      </w:pPr>
    </w:p>
    <w:p w14:paraId="0327F04F" w14:textId="2AE1759B" w:rsidR="00D374F8" w:rsidRPr="001A5675" w:rsidRDefault="00462F63" w:rsidP="00D374F8">
      <w:pPr>
        <w:spacing w:after="0" w:line="240" w:lineRule="auto"/>
      </w:pPr>
      <w:r>
        <w:t xml:space="preserve">To establish a </w:t>
      </w:r>
      <w:r w:rsidR="00335DC5">
        <w:t>C</w:t>
      </w:r>
      <w:r>
        <w:t>ontract to f</w:t>
      </w:r>
      <w:r w:rsidR="0030072D" w:rsidRPr="001A5675">
        <w:t>urnish and deliver all labor, materials, supplies, tools and equipment necessary to maintain the landscaping year round at New Orleans Center for Creative Arts</w:t>
      </w:r>
      <w:r w:rsidR="00D374F8" w:rsidRPr="001A5675">
        <w:t xml:space="preserve"> (NOCCA).</w:t>
      </w:r>
    </w:p>
    <w:p w14:paraId="2E3ACB8F" w14:textId="77777777" w:rsidR="00D374F8" w:rsidRPr="001A5675" w:rsidRDefault="00D374F8" w:rsidP="00D374F8">
      <w:pPr>
        <w:spacing w:after="0" w:line="240" w:lineRule="auto"/>
      </w:pPr>
    </w:p>
    <w:p w14:paraId="20A00405" w14:textId="24ECDB85" w:rsidR="00D374F8" w:rsidRPr="00DD1408" w:rsidRDefault="00D374F8" w:rsidP="00D374F8">
      <w:pPr>
        <w:spacing w:after="0" w:line="240" w:lineRule="auto"/>
      </w:pPr>
      <w:r w:rsidRPr="00DD1408">
        <w:t>Locat</w:t>
      </w:r>
      <w:r w:rsidR="00420BE7" w:rsidRPr="00DD1408">
        <w:t>ions</w:t>
      </w:r>
      <w:r w:rsidRPr="00DD1408">
        <w:t>:</w:t>
      </w:r>
    </w:p>
    <w:p w14:paraId="35C700D8" w14:textId="77777777" w:rsidR="00D374F8" w:rsidRPr="00DD1408" w:rsidRDefault="00D374F8" w:rsidP="00D374F8">
      <w:pPr>
        <w:spacing w:after="0" w:line="240" w:lineRule="auto"/>
      </w:pPr>
    </w:p>
    <w:p w14:paraId="2E782DD2" w14:textId="77777777" w:rsidR="00D374F8" w:rsidRPr="00DD1408" w:rsidRDefault="00D374F8" w:rsidP="00D374F8">
      <w:pPr>
        <w:spacing w:after="0" w:line="240" w:lineRule="auto"/>
      </w:pPr>
      <w:r w:rsidRPr="00DD1408">
        <w:t>2800 Chartres Street</w:t>
      </w:r>
    </w:p>
    <w:p w14:paraId="5382927A" w14:textId="77777777" w:rsidR="00D374F8" w:rsidRPr="00DD1408" w:rsidRDefault="00D374F8" w:rsidP="00D374F8">
      <w:pPr>
        <w:spacing w:after="0" w:line="240" w:lineRule="auto"/>
      </w:pPr>
      <w:r w:rsidRPr="00DD1408">
        <w:t>New Orleans, LA 70117</w:t>
      </w:r>
    </w:p>
    <w:p w14:paraId="4F025F09" w14:textId="77777777" w:rsidR="00420BE7" w:rsidRPr="00DD1408" w:rsidRDefault="00420BE7" w:rsidP="00D374F8">
      <w:pPr>
        <w:spacing w:after="0" w:line="240" w:lineRule="auto"/>
      </w:pPr>
    </w:p>
    <w:p w14:paraId="3638316C" w14:textId="69D83A8E" w:rsidR="00420BE7" w:rsidRPr="00DD1408" w:rsidRDefault="00420BE7" w:rsidP="00D374F8">
      <w:pPr>
        <w:spacing w:after="0" w:line="240" w:lineRule="auto"/>
      </w:pPr>
      <w:proofErr w:type="gramStart"/>
      <w:r w:rsidRPr="00DD1408">
        <w:t>and</w:t>
      </w:r>
      <w:proofErr w:type="gramEnd"/>
    </w:p>
    <w:p w14:paraId="7D16E498" w14:textId="77777777" w:rsidR="00420BE7" w:rsidRPr="00DD1408" w:rsidRDefault="00420BE7" w:rsidP="00D374F8">
      <w:pPr>
        <w:spacing w:after="0" w:line="240" w:lineRule="auto"/>
      </w:pPr>
    </w:p>
    <w:p w14:paraId="2DD101F0" w14:textId="1F90E05D" w:rsidR="00420BE7" w:rsidRPr="00DD1408" w:rsidRDefault="00420BE7" w:rsidP="00D374F8">
      <w:pPr>
        <w:spacing w:after="0" w:line="240" w:lineRule="auto"/>
      </w:pPr>
      <w:r w:rsidRPr="00DD1408">
        <w:t>2831 Chartres Street</w:t>
      </w:r>
    </w:p>
    <w:p w14:paraId="45D0F61E" w14:textId="1DA6FA5E" w:rsidR="00420BE7" w:rsidRDefault="00420BE7" w:rsidP="00D374F8">
      <w:pPr>
        <w:spacing w:after="0" w:line="240" w:lineRule="auto"/>
      </w:pPr>
      <w:r w:rsidRPr="00DD1408">
        <w:t>New Orleans, LA 70117</w:t>
      </w:r>
    </w:p>
    <w:p w14:paraId="07EC06CB" w14:textId="1939F5A0" w:rsidR="00420BE7" w:rsidRDefault="00420BE7" w:rsidP="00D374F8">
      <w:pPr>
        <w:spacing w:after="0" w:line="240" w:lineRule="auto"/>
      </w:pPr>
    </w:p>
    <w:p w14:paraId="533A2D35" w14:textId="77777777" w:rsidR="00D374F8" w:rsidRPr="001A5675" w:rsidRDefault="00D374F8" w:rsidP="00D374F8">
      <w:pPr>
        <w:spacing w:after="0" w:line="240" w:lineRule="auto"/>
      </w:pPr>
    </w:p>
    <w:p w14:paraId="79E530C1" w14:textId="31B54E35" w:rsidR="00D374F8" w:rsidRPr="00786211" w:rsidRDefault="00D374F8" w:rsidP="00D374F8">
      <w:pPr>
        <w:spacing w:after="0" w:line="240" w:lineRule="auto"/>
        <w:rPr>
          <w:b/>
        </w:rPr>
      </w:pPr>
      <w:r w:rsidRPr="00786211">
        <w:rPr>
          <w:b/>
        </w:rPr>
        <w:t>Cont</w:t>
      </w:r>
      <w:r w:rsidR="00462F63">
        <w:rPr>
          <w:b/>
        </w:rPr>
        <w:t xml:space="preserve">ract </w:t>
      </w:r>
      <w:r w:rsidR="00335DC5">
        <w:rPr>
          <w:b/>
        </w:rPr>
        <w:t>P</w:t>
      </w:r>
      <w:bookmarkStart w:id="0" w:name="_GoBack"/>
      <w:bookmarkEnd w:id="0"/>
      <w:r w:rsidR="00462F63">
        <w:rPr>
          <w:b/>
        </w:rPr>
        <w:t xml:space="preserve">eriod is from July 1, </w:t>
      </w:r>
      <w:r w:rsidR="00DD1408">
        <w:rPr>
          <w:b/>
        </w:rPr>
        <w:t>2025,</w:t>
      </w:r>
      <w:r w:rsidR="005622E5">
        <w:rPr>
          <w:b/>
        </w:rPr>
        <w:t xml:space="preserve"> </w:t>
      </w:r>
      <w:r w:rsidR="00462F63">
        <w:rPr>
          <w:b/>
        </w:rPr>
        <w:t>through June 30, 202</w:t>
      </w:r>
      <w:r w:rsidR="00420BE7">
        <w:rPr>
          <w:b/>
        </w:rPr>
        <w:t>6</w:t>
      </w:r>
    </w:p>
    <w:p w14:paraId="688C4888" w14:textId="77777777" w:rsidR="001A5675" w:rsidRDefault="001A5675" w:rsidP="00D374F8">
      <w:pPr>
        <w:spacing w:after="0" w:line="240" w:lineRule="auto"/>
      </w:pPr>
    </w:p>
    <w:p w14:paraId="68C78350" w14:textId="7F4EFAB0" w:rsidR="00397D10" w:rsidRDefault="00397D10" w:rsidP="00D374F8">
      <w:pPr>
        <w:spacing w:after="0" w:line="240" w:lineRule="auto"/>
      </w:pPr>
      <w:r>
        <w:t>Vendor will provide two monthly visits during the months</w:t>
      </w:r>
      <w:r w:rsidR="00A05837">
        <w:t xml:space="preserve"> of May, June, July, and August and </w:t>
      </w:r>
      <w:r w:rsidR="005B2553">
        <w:t>o</w:t>
      </w:r>
      <w:r w:rsidR="00A05837">
        <w:t>ne monthly visit during the months of January, February, March, April, September, October, November, and December.</w:t>
      </w:r>
    </w:p>
    <w:p w14:paraId="49058235" w14:textId="77777777" w:rsidR="0005186D" w:rsidRDefault="0005186D" w:rsidP="00D374F8">
      <w:pPr>
        <w:spacing w:after="0" w:line="240" w:lineRule="auto"/>
      </w:pPr>
    </w:p>
    <w:p w14:paraId="7361058A" w14:textId="1CB68D76" w:rsidR="0005186D" w:rsidRDefault="0005186D" w:rsidP="00D374F8">
      <w:pPr>
        <w:spacing w:after="0" w:line="240" w:lineRule="auto"/>
      </w:pPr>
      <w:r>
        <w:t xml:space="preserve">Landscape maintenance to include weeding and pruning of plants, flowers, and </w:t>
      </w:r>
      <w:r w:rsidR="00420BE7" w:rsidRPr="00DD1408">
        <w:t>shrubs</w:t>
      </w:r>
      <w:r w:rsidRPr="00DD1408">
        <w:t>.</w:t>
      </w:r>
      <w:r>
        <w:t xml:space="preserve">  Fertilization of plants shall be provided throughout the year </w:t>
      </w:r>
      <w:r w:rsidR="007056BC">
        <w:t>as necessary</w:t>
      </w:r>
      <w:r>
        <w:t>.</w:t>
      </w:r>
    </w:p>
    <w:p w14:paraId="6C1E7A9D" w14:textId="77777777" w:rsidR="007056BC" w:rsidRDefault="007056BC" w:rsidP="00D374F8">
      <w:pPr>
        <w:spacing w:after="0" w:line="240" w:lineRule="auto"/>
      </w:pPr>
    </w:p>
    <w:p w14:paraId="6852C00F" w14:textId="77777777" w:rsidR="007056BC" w:rsidRDefault="007056BC" w:rsidP="00D374F8">
      <w:pPr>
        <w:spacing w:after="0" w:line="240" w:lineRule="auto"/>
      </w:pPr>
      <w:r>
        <w:t>Spraying and/or granular insecticide/fungicide shall be used fo</w:t>
      </w:r>
      <w:r w:rsidR="00937CF7">
        <w:t>r</w:t>
      </w:r>
      <w:r>
        <w:t xml:space="preserve"> upkeep of existing healthy plants, bushes, and trees for pest and disease control as necessary.</w:t>
      </w:r>
      <w:r w:rsidR="00937CF7">
        <w:t xml:space="preserve">  </w:t>
      </w:r>
    </w:p>
    <w:p w14:paraId="499EF65C" w14:textId="77777777" w:rsidR="00937CF7" w:rsidRDefault="00937CF7" w:rsidP="00D374F8">
      <w:pPr>
        <w:spacing w:after="0" w:line="240" w:lineRule="auto"/>
      </w:pPr>
    </w:p>
    <w:p w14:paraId="725E0B60" w14:textId="77777777" w:rsidR="00937CF7" w:rsidRDefault="00937CF7" w:rsidP="00D374F8">
      <w:pPr>
        <w:spacing w:after="0" w:line="240" w:lineRule="auto"/>
      </w:pPr>
      <w:r>
        <w:t>Snails and slug pellets will be placed as necessary.</w:t>
      </w:r>
    </w:p>
    <w:p w14:paraId="1CE7478E" w14:textId="77777777" w:rsidR="00937CF7" w:rsidRDefault="00937CF7" w:rsidP="00D374F8">
      <w:pPr>
        <w:spacing w:after="0" w:line="240" w:lineRule="auto"/>
      </w:pPr>
    </w:p>
    <w:p w14:paraId="6FB0D8CB" w14:textId="77777777" w:rsidR="00937CF7" w:rsidRDefault="00937CF7" w:rsidP="00D374F8">
      <w:pPr>
        <w:spacing w:after="0" w:line="240" w:lineRule="auto"/>
      </w:pPr>
      <w:r>
        <w:t>Pre-emergence herbicide will be placed in beds as necessary.</w:t>
      </w:r>
      <w:r w:rsidR="00C2641A">
        <w:t xml:space="preserve">  Weed killer shall be sprayed as necessary.</w:t>
      </w:r>
    </w:p>
    <w:p w14:paraId="6E79C526" w14:textId="77777777" w:rsidR="00937CF7" w:rsidRDefault="00937CF7" w:rsidP="00D374F8">
      <w:pPr>
        <w:spacing w:after="0" w:line="240" w:lineRule="auto"/>
      </w:pPr>
    </w:p>
    <w:p w14:paraId="508D481A" w14:textId="0EB3B1A3" w:rsidR="00937CF7" w:rsidRPr="00DD1408" w:rsidRDefault="00937CF7" w:rsidP="00D374F8">
      <w:pPr>
        <w:spacing w:after="0" w:line="240" w:lineRule="auto"/>
      </w:pPr>
      <w:r w:rsidRPr="00DD1408">
        <w:t xml:space="preserve">A minimum of </w:t>
      </w:r>
      <w:r w:rsidR="005622E5" w:rsidRPr="00DD1408">
        <w:t>10</w:t>
      </w:r>
      <w:r w:rsidRPr="00DD1408">
        <w:t xml:space="preserve"> bags of </w:t>
      </w:r>
      <w:r w:rsidR="005622E5" w:rsidRPr="00DD1408">
        <w:t xml:space="preserve">.5”-2” Large Rock </w:t>
      </w:r>
      <w:r w:rsidRPr="00DD1408">
        <w:t>shall be provided and placed to upgrade existing rock garden as necessary.</w:t>
      </w:r>
    </w:p>
    <w:p w14:paraId="5713ECAE" w14:textId="77777777" w:rsidR="0004072E" w:rsidRPr="00DD1408" w:rsidRDefault="0004072E" w:rsidP="00D374F8">
      <w:pPr>
        <w:spacing w:after="0" w:line="240" w:lineRule="auto"/>
      </w:pPr>
    </w:p>
    <w:p w14:paraId="326BA3E2" w14:textId="721AF19B" w:rsidR="0004072E" w:rsidRPr="00DD1408" w:rsidRDefault="0004072E" w:rsidP="00D374F8">
      <w:pPr>
        <w:spacing w:after="0" w:line="240" w:lineRule="auto"/>
      </w:pPr>
      <w:r w:rsidRPr="00DD1408">
        <w:t>A minimum of 175 bundles of top quality pine straw shall be provided and placed two times per year to replace existing pine straw.</w:t>
      </w:r>
    </w:p>
    <w:p w14:paraId="667AD251" w14:textId="77777777" w:rsidR="0034456A" w:rsidRPr="00DD1408" w:rsidRDefault="0034456A" w:rsidP="00D374F8">
      <w:pPr>
        <w:spacing w:after="0" w:line="240" w:lineRule="auto"/>
      </w:pPr>
    </w:p>
    <w:p w14:paraId="10E356A1" w14:textId="1D4609D9" w:rsidR="0034456A" w:rsidRDefault="0034456A" w:rsidP="00D374F8">
      <w:pPr>
        <w:spacing w:after="0" w:line="240" w:lineRule="auto"/>
      </w:pPr>
      <w:r w:rsidRPr="00DD1408">
        <w:t xml:space="preserve">12 flats </w:t>
      </w:r>
      <w:r w:rsidR="005622E5" w:rsidRPr="00DD1408">
        <w:t xml:space="preserve">(18 – 4” square pots per flat) </w:t>
      </w:r>
      <w:r w:rsidRPr="00DD1408">
        <w:t xml:space="preserve">of seasonal flowers shall be provided and placed two </w:t>
      </w:r>
      <w:r w:rsidR="00233C58" w:rsidRPr="00DD1408">
        <w:t>times per year (</w:t>
      </w:r>
      <w:proofErr w:type="gramStart"/>
      <w:r w:rsidR="00233C58" w:rsidRPr="00DD1408">
        <w:t>Spring</w:t>
      </w:r>
      <w:proofErr w:type="gramEnd"/>
      <w:r w:rsidR="00233C58" w:rsidRPr="00DD1408">
        <w:t xml:space="preserve"> and Fall)</w:t>
      </w:r>
      <w:r w:rsidR="005B2553">
        <w:t>.</w:t>
      </w:r>
    </w:p>
    <w:p w14:paraId="0C0C023F" w14:textId="77777777" w:rsidR="00420BE7" w:rsidRDefault="00420BE7" w:rsidP="00D374F8">
      <w:pPr>
        <w:spacing w:after="0" w:line="240" w:lineRule="auto"/>
      </w:pPr>
    </w:p>
    <w:p w14:paraId="6DAD2FC3" w14:textId="77777777" w:rsidR="00E30D8B" w:rsidRDefault="00E30D8B">
      <w:pPr>
        <w:rPr>
          <w:highlight w:val="yellow"/>
        </w:rPr>
      </w:pPr>
      <w:r>
        <w:rPr>
          <w:highlight w:val="yellow"/>
        </w:rPr>
        <w:br w:type="page"/>
      </w:r>
    </w:p>
    <w:p w14:paraId="0C628797" w14:textId="2D25A19E" w:rsidR="00420BE7" w:rsidRDefault="00E30D8B" w:rsidP="00D374F8">
      <w:pPr>
        <w:spacing w:after="0" w:line="240" w:lineRule="auto"/>
      </w:pPr>
      <w:r w:rsidRPr="00DD1408">
        <w:lastRenderedPageBreak/>
        <w:t xml:space="preserve">Detail </w:t>
      </w:r>
      <w:r w:rsidR="00420BE7" w:rsidRPr="00DD1408">
        <w:t>Services outlined in diagram below:</w:t>
      </w:r>
    </w:p>
    <w:p w14:paraId="1B08271C" w14:textId="77777777" w:rsidR="00420BE7" w:rsidRDefault="00420BE7" w:rsidP="00D374F8">
      <w:pPr>
        <w:spacing w:after="0" w:line="240" w:lineRule="auto"/>
      </w:pPr>
    </w:p>
    <w:p w14:paraId="5490771F" w14:textId="59423F5D" w:rsidR="00420BE7" w:rsidRDefault="00420BE7" w:rsidP="00420BE7">
      <w:pPr>
        <w:pStyle w:val="BodyText"/>
        <w:spacing w:after="5"/>
        <w:ind w:left="171"/>
      </w:pPr>
    </w:p>
    <w:tbl>
      <w:tblPr>
        <w:tblStyle w:val="TableGrid"/>
        <w:tblW w:w="10466" w:type="dxa"/>
        <w:tblInd w:w="85" w:type="dxa"/>
        <w:tblLook w:val="04A0" w:firstRow="1" w:lastRow="0" w:firstColumn="1" w:lastColumn="0" w:noHBand="0" w:noVBand="1"/>
      </w:tblPr>
      <w:tblGrid>
        <w:gridCol w:w="2303"/>
        <w:gridCol w:w="584"/>
        <w:gridCol w:w="563"/>
        <w:gridCol w:w="686"/>
        <w:gridCol w:w="608"/>
        <w:gridCol w:w="676"/>
        <w:gridCol w:w="594"/>
        <w:gridCol w:w="540"/>
        <w:gridCol w:w="653"/>
        <w:gridCol w:w="560"/>
        <w:gridCol w:w="608"/>
        <w:gridCol w:w="660"/>
        <w:gridCol w:w="595"/>
        <w:gridCol w:w="836"/>
      </w:tblGrid>
      <w:tr w:rsidR="008356AD" w:rsidRPr="008356AD" w14:paraId="787F0941" w14:textId="4E0671AC" w:rsidTr="005B2553">
        <w:trPr>
          <w:trHeight w:val="557"/>
        </w:trPr>
        <w:tc>
          <w:tcPr>
            <w:tcW w:w="2430" w:type="dxa"/>
            <w:vAlign w:val="center"/>
          </w:tcPr>
          <w:p w14:paraId="6AE31402" w14:textId="0552CEAF" w:rsidR="008356AD" w:rsidRPr="005B2553" w:rsidRDefault="008356AD" w:rsidP="005B2553">
            <w:pPr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SERVICE</w:t>
            </w:r>
          </w:p>
        </w:tc>
        <w:tc>
          <w:tcPr>
            <w:tcW w:w="571" w:type="dxa"/>
            <w:vAlign w:val="center"/>
          </w:tcPr>
          <w:p w14:paraId="24839008" w14:textId="126D3E9E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JAN</w:t>
            </w:r>
          </w:p>
        </w:tc>
        <w:tc>
          <w:tcPr>
            <w:tcW w:w="560" w:type="dxa"/>
            <w:vAlign w:val="center"/>
          </w:tcPr>
          <w:p w14:paraId="66394DC2" w14:textId="3ECDDDB7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FEB</w:t>
            </w:r>
          </w:p>
        </w:tc>
        <w:tc>
          <w:tcPr>
            <w:tcW w:w="671" w:type="dxa"/>
            <w:vAlign w:val="center"/>
          </w:tcPr>
          <w:p w14:paraId="3F68F6ED" w14:textId="29147FFB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MAR</w:t>
            </w:r>
          </w:p>
        </w:tc>
        <w:tc>
          <w:tcPr>
            <w:tcW w:w="593" w:type="dxa"/>
            <w:vAlign w:val="center"/>
          </w:tcPr>
          <w:p w14:paraId="38D5A7B5" w14:textId="7F3C6D1F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APR</w:t>
            </w:r>
          </w:p>
        </w:tc>
        <w:tc>
          <w:tcPr>
            <w:tcW w:w="658" w:type="dxa"/>
            <w:vAlign w:val="center"/>
          </w:tcPr>
          <w:p w14:paraId="778F9AC6" w14:textId="751257DC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MAY</w:t>
            </w:r>
          </w:p>
        </w:tc>
        <w:tc>
          <w:tcPr>
            <w:tcW w:w="586" w:type="dxa"/>
            <w:vAlign w:val="center"/>
          </w:tcPr>
          <w:p w14:paraId="5B319DD5" w14:textId="6EDB9343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JUN</w:t>
            </w:r>
          </w:p>
        </w:tc>
        <w:tc>
          <w:tcPr>
            <w:tcW w:w="534" w:type="dxa"/>
            <w:vAlign w:val="center"/>
          </w:tcPr>
          <w:p w14:paraId="1980D09E" w14:textId="7EF3B8F3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JUL</w:t>
            </w:r>
          </w:p>
        </w:tc>
        <w:tc>
          <w:tcPr>
            <w:tcW w:w="642" w:type="dxa"/>
            <w:vAlign w:val="center"/>
          </w:tcPr>
          <w:p w14:paraId="7DD007E0" w14:textId="5D2C53FD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AUG</w:t>
            </w:r>
          </w:p>
        </w:tc>
        <w:tc>
          <w:tcPr>
            <w:tcW w:w="553" w:type="dxa"/>
            <w:vAlign w:val="center"/>
          </w:tcPr>
          <w:p w14:paraId="30CB0B58" w14:textId="356C1D99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SEP</w:t>
            </w:r>
          </w:p>
        </w:tc>
        <w:tc>
          <w:tcPr>
            <w:tcW w:w="604" w:type="dxa"/>
            <w:vAlign w:val="center"/>
          </w:tcPr>
          <w:p w14:paraId="37FC491C" w14:textId="539BF0F2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OCT</w:t>
            </w:r>
          </w:p>
        </w:tc>
        <w:tc>
          <w:tcPr>
            <w:tcW w:w="648" w:type="dxa"/>
            <w:vAlign w:val="center"/>
          </w:tcPr>
          <w:p w14:paraId="3B739EE0" w14:textId="0A2FAECF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NOV</w:t>
            </w:r>
          </w:p>
        </w:tc>
        <w:tc>
          <w:tcPr>
            <w:tcW w:w="593" w:type="dxa"/>
            <w:vAlign w:val="center"/>
          </w:tcPr>
          <w:p w14:paraId="47A448A6" w14:textId="6B66C09D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DEC</w:t>
            </w:r>
          </w:p>
        </w:tc>
        <w:tc>
          <w:tcPr>
            <w:tcW w:w="823" w:type="dxa"/>
            <w:vAlign w:val="center"/>
          </w:tcPr>
          <w:p w14:paraId="6843AAD9" w14:textId="3F30838F" w:rsidR="008356AD" w:rsidRPr="005B2553" w:rsidRDefault="008356AD" w:rsidP="008356A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B2553">
              <w:rPr>
                <w:rFonts w:cstheme="minorHAnsi"/>
                <w:b/>
                <w:sz w:val="23"/>
                <w:szCs w:val="23"/>
              </w:rPr>
              <w:t>TOTAL</w:t>
            </w:r>
          </w:p>
        </w:tc>
      </w:tr>
      <w:tr w:rsidR="008356AD" w:rsidRPr="008356AD" w14:paraId="4FD3071D" w14:textId="06FE3F19" w:rsidTr="005B2553">
        <w:trPr>
          <w:trHeight w:val="288"/>
        </w:trPr>
        <w:tc>
          <w:tcPr>
            <w:tcW w:w="2430" w:type="dxa"/>
            <w:vAlign w:val="center"/>
          </w:tcPr>
          <w:p w14:paraId="3C92FE18" w14:textId="0859D0FE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Hand Weeding</w:t>
            </w:r>
          </w:p>
        </w:tc>
        <w:tc>
          <w:tcPr>
            <w:tcW w:w="571" w:type="dxa"/>
            <w:vAlign w:val="center"/>
          </w:tcPr>
          <w:p w14:paraId="6E2AC5BE" w14:textId="4D392B8C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60" w:type="dxa"/>
            <w:vAlign w:val="center"/>
          </w:tcPr>
          <w:p w14:paraId="79F100DB" w14:textId="51F3A1BC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71" w:type="dxa"/>
            <w:vAlign w:val="center"/>
          </w:tcPr>
          <w:p w14:paraId="2DBAD50F" w14:textId="0A90878F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738C71E5" w14:textId="65AD3FC1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58" w:type="dxa"/>
            <w:vAlign w:val="center"/>
          </w:tcPr>
          <w:p w14:paraId="6DFA4909" w14:textId="4273C1E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2</w:t>
            </w:r>
          </w:p>
        </w:tc>
        <w:tc>
          <w:tcPr>
            <w:tcW w:w="586" w:type="dxa"/>
            <w:vAlign w:val="center"/>
          </w:tcPr>
          <w:p w14:paraId="35D0DF5F" w14:textId="6DE29F3F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2</w:t>
            </w:r>
          </w:p>
        </w:tc>
        <w:tc>
          <w:tcPr>
            <w:tcW w:w="534" w:type="dxa"/>
            <w:vAlign w:val="center"/>
          </w:tcPr>
          <w:p w14:paraId="29161827" w14:textId="2A04160B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2</w:t>
            </w:r>
          </w:p>
        </w:tc>
        <w:tc>
          <w:tcPr>
            <w:tcW w:w="642" w:type="dxa"/>
            <w:vAlign w:val="center"/>
          </w:tcPr>
          <w:p w14:paraId="4FA96570" w14:textId="79CE7C09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2</w:t>
            </w:r>
          </w:p>
        </w:tc>
        <w:tc>
          <w:tcPr>
            <w:tcW w:w="553" w:type="dxa"/>
            <w:vAlign w:val="center"/>
          </w:tcPr>
          <w:p w14:paraId="30A5484A" w14:textId="01794F86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04" w:type="dxa"/>
            <w:vAlign w:val="center"/>
          </w:tcPr>
          <w:p w14:paraId="21F62052" w14:textId="25EC6AAC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8" w:type="dxa"/>
            <w:vAlign w:val="center"/>
          </w:tcPr>
          <w:p w14:paraId="4BAB2C5B" w14:textId="79C51BA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522E5B1F" w14:textId="19C2D2D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823" w:type="dxa"/>
            <w:vAlign w:val="center"/>
          </w:tcPr>
          <w:p w14:paraId="62C743A6" w14:textId="61F5AB32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16</w:t>
            </w:r>
          </w:p>
        </w:tc>
      </w:tr>
      <w:tr w:rsidR="008356AD" w:rsidRPr="008356AD" w14:paraId="29461167" w14:textId="117B1F88" w:rsidTr="005B2553">
        <w:trPr>
          <w:trHeight w:val="288"/>
        </w:trPr>
        <w:tc>
          <w:tcPr>
            <w:tcW w:w="2430" w:type="dxa"/>
            <w:vAlign w:val="center"/>
          </w:tcPr>
          <w:p w14:paraId="4107A091" w14:textId="77777777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Shaping of Shrubs</w:t>
            </w:r>
          </w:p>
          <w:p w14:paraId="6DC4C145" w14:textId="5CA7BF74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(as needed)</w:t>
            </w:r>
          </w:p>
        </w:tc>
        <w:tc>
          <w:tcPr>
            <w:tcW w:w="571" w:type="dxa"/>
            <w:vAlign w:val="center"/>
          </w:tcPr>
          <w:p w14:paraId="303756D3" w14:textId="25487FB0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60" w:type="dxa"/>
            <w:vAlign w:val="center"/>
          </w:tcPr>
          <w:p w14:paraId="560A9FB6" w14:textId="28B58F95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71" w:type="dxa"/>
            <w:vAlign w:val="center"/>
          </w:tcPr>
          <w:p w14:paraId="709DF8C2" w14:textId="5852089D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775D1D0A" w14:textId="5E2165CC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58" w:type="dxa"/>
            <w:vAlign w:val="center"/>
          </w:tcPr>
          <w:p w14:paraId="4A2FFE7F" w14:textId="424B1921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86" w:type="dxa"/>
            <w:vAlign w:val="center"/>
          </w:tcPr>
          <w:p w14:paraId="2E431D56" w14:textId="560FCE8B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34" w:type="dxa"/>
            <w:vAlign w:val="center"/>
          </w:tcPr>
          <w:p w14:paraId="5FC945DB" w14:textId="3773963E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2" w:type="dxa"/>
            <w:vAlign w:val="center"/>
          </w:tcPr>
          <w:p w14:paraId="4789C5B0" w14:textId="6857AA01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53" w:type="dxa"/>
            <w:vAlign w:val="center"/>
          </w:tcPr>
          <w:p w14:paraId="0B71D6B2" w14:textId="0621CE45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04" w:type="dxa"/>
            <w:vAlign w:val="center"/>
          </w:tcPr>
          <w:p w14:paraId="6C639FA9" w14:textId="59F2E1BD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8" w:type="dxa"/>
            <w:vAlign w:val="center"/>
          </w:tcPr>
          <w:p w14:paraId="01B2C33A" w14:textId="55CB0419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2FAED80A" w14:textId="68691742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823" w:type="dxa"/>
            <w:vAlign w:val="center"/>
          </w:tcPr>
          <w:p w14:paraId="3B757149" w14:textId="10E30316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12</w:t>
            </w:r>
          </w:p>
        </w:tc>
      </w:tr>
      <w:tr w:rsidR="008356AD" w:rsidRPr="008356AD" w14:paraId="5E216478" w14:textId="2387BEEF" w:rsidTr="005B2553">
        <w:trPr>
          <w:trHeight w:val="288"/>
        </w:trPr>
        <w:tc>
          <w:tcPr>
            <w:tcW w:w="2430" w:type="dxa"/>
            <w:vAlign w:val="center"/>
          </w:tcPr>
          <w:p w14:paraId="001672BD" w14:textId="568EDB8F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Bed Fertilization</w:t>
            </w:r>
          </w:p>
        </w:tc>
        <w:tc>
          <w:tcPr>
            <w:tcW w:w="571" w:type="dxa"/>
            <w:vAlign w:val="center"/>
          </w:tcPr>
          <w:p w14:paraId="783C79B9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60" w:type="dxa"/>
            <w:vAlign w:val="center"/>
          </w:tcPr>
          <w:p w14:paraId="4316AFD6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71" w:type="dxa"/>
            <w:vAlign w:val="center"/>
          </w:tcPr>
          <w:p w14:paraId="58646F25" w14:textId="6FFA1830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2008C672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8" w:type="dxa"/>
            <w:vAlign w:val="center"/>
          </w:tcPr>
          <w:p w14:paraId="0BB1BB64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86" w:type="dxa"/>
            <w:vAlign w:val="center"/>
          </w:tcPr>
          <w:p w14:paraId="3C6E92BE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34" w:type="dxa"/>
            <w:vAlign w:val="center"/>
          </w:tcPr>
          <w:p w14:paraId="79004B53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42" w:type="dxa"/>
            <w:vAlign w:val="center"/>
          </w:tcPr>
          <w:p w14:paraId="1B56BA39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53" w:type="dxa"/>
            <w:vAlign w:val="center"/>
          </w:tcPr>
          <w:p w14:paraId="6932D4FA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04" w:type="dxa"/>
            <w:vAlign w:val="center"/>
          </w:tcPr>
          <w:p w14:paraId="6E255289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48" w:type="dxa"/>
            <w:vAlign w:val="center"/>
          </w:tcPr>
          <w:p w14:paraId="6B7302A2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93" w:type="dxa"/>
            <w:vAlign w:val="center"/>
          </w:tcPr>
          <w:p w14:paraId="3B4B6329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23" w:type="dxa"/>
            <w:vAlign w:val="center"/>
          </w:tcPr>
          <w:p w14:paraId="29B4A041" w14:textId="687EE84A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</w:tr>
      <w:tr w:rsidR="008356AD" w:rsidRPr="008356AD" w14:paraId="3C6AD0B8" w14:textId="1174B7C1" w:rsidTr="005B2553">
        <w:trPr>
          <w:trHeight w:val="288"/>
        </w:trPr>
        <w:tc>
          <w:tcPr>
            <w:tcW w:w="2430" w:type="dxa"/>
            <w:vAlign w:val="center"/>
          </w:tcPr>
          <w:p w14:paraId="391A9E56" w14:textId="77777777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Insect Control on Bed</w:t>
            </w:r>
          </w:p>
          <w:p w14:paraId="42182DC7" w14:textId="04CC9FC9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(as needed)</w:t>
            </w:r>
          </w:p>
        </w:tc>
        <w:tc>
          <w:tcPr>
            <w:tcW w:w="571" w:type="dxa"/>
            <w:vAlign w:val="center"/>
          </w:tcPr>
          <w:p w14:paraId="34A1117F" w14:textId="69575701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60" w:type="dxa"/>
            <w:vAlign w:val="center"/>
          </w:tcPr>
          <w:p w14:paraId="222905B0" w14:textId="56B1B9EC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71" w:type="dxa"/>
            <w:vAlign w:val="center"/>
          </w:tcPr>
          <w:p w14:paraId="1ACBEE88" w14:textId="7B367689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1C8A96B9" w14:textId="736E63DF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58" w:type="dxa"/>
            <w:vAlign w:val="center"/>
          </w:tcPr>
          <w:p w14:paraId="0BC4FD58" w14:textId="6CFA56D3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86" w:type="dxa"/>
            <w:vAlign w:val="center"/>
          </w:tcPr>
          <w:p w14:paraId="1F37CD0C" w14:textId="5AE1BD62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34" w:type="dxa"/>
            <w:vAlign w:val="center"/>
          </w:tcPr>
          <w:p w14:paraId="3AC2020D" w14:textId="212B45A0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2" w:type="dxa"/>
            <w:vAlign w:val="center"/>
          </w:tcPr>
          <w:p w14:paraId="3FD58B82" w14:textId="141AC99E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53" w:type="dxa"/>
            <w:vAlign w:val="center"/>
          </w:tcPr>
          <w:p w14:paraId="7E55CB72" w14:textId="62B5789B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04" w:type="dxa"/>
            <w:vAlign w:val="center"/>
          </w:tcPr>
          <w:p w14:paraId="26083D61" w14:textId="66E0B3B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8" w:type="dxa"/>
            <w:vAlign w:val="center"/>
          </w:tcPr>
          <w:p w14:paraId="3ED9E216" w14:textId="555B526A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542534D3" w14:textId="2B758BAB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823" w:type="dxa"/>
            <w:vAlign w:val="center"/>
          </w:tcPr>
          <w:p w14:paraId="45BA2E4C" w14:textId="48391BFD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12</w:t>
            </w:r>
          </w:p>
        </w:tc>
      </w:tr>
      <w:tr w:rsidR="008356AD" w:rsidRPr="008356AD" w14:paraId="612549D7" w14:textId="128EE285" w:rsidTr="005B2553">
        <w:trPr>
          <w:trHeight w:val="288"/>
        </w:trPr>
        <w:tc>
          <w:tcPr>
            <w:tcW w:w="2430" w:type="dxa"/>
            <w:vAlign w:val="center"/>
          </w:tcPr>
          <w:p w14:paraId="68D609DE" w14:textId="6D300C5F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Bed Pre-Emergent Herbicide</w:t>
            </w:r>
          </w:p>
        </w:tc>
        <w:tc>
          <w:tcPr>
            <w:tcW w:w="571" w:type="dxa"/>
            <w:vAlign w:val="center"/>
          </w:tcPr>
          <w:p w14:paraId="7645807B" w14:textId="67A24CA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60" w:type="dxa"/>
            <w:vAlign w:val="center"/>
          </w:tcPr>
          <w:p w14:paraId="635EF208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71" w:type="dxa"/>
            <w:vAlign w:val="center"/>
          </w:tcPr>
          <w:p w14:paraId="4C7806C8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93" w:type="dxa"/>
            <w:vAlign w:val="center"/>
          </w:tcPr>
          <w:p w14:paraId="33A8F362" w14:textId="5863807A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58" w:type="dxa"/>
            <w:vAlign w:val="center"/>
          </w:tcPr>
          <w:p w14:paraId="738DD070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86" w:type="dxa"/>
            <w:vAlign w:val="center"/>
          </w:tcPr>
          <w:p w14:paraId="228250BA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34" w:type="dxa"/>
            <w:vAlign w:val="center"/>
          </w:tcPr>
          <w:p w14:paraId="7C5FA2BE" w14:textId="7C44B20A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2" w:type="dxa"/>
            <w:vAlign w:val="center"/>
          </w:tcPr>
          <w:p w14:paraId="7BF3558C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53" w:type="dxa"/>
            <w:vAlign w:val="center"/>
          </w:tcPr>
          <w:p w14:paraId="4125C5E2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04" w:type="dxa"/>
            <w:vAlign w:val="center"/>
          </w:tcPr>
          <w:p w14:paraId="73CF0B24" w14:textId="726F3526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8" w:type="dxa"/>
            <w:vAlign w:val="center"/>
          </w:tcPr>
          <w:p w14:paraId="2535E56E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93" w:type="dxa"/>
            <w:vAlign w:val="center"/>
          </w:tcPr>
          <w:p w14:paraId="6982F601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23" w:type="dxa"/>
            <w:vAlign w:val="center"/>
          </w:tcPr>
          <w:p w14:paraId="0E94B1AE" w14:textId="2F56D509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4</w:t>
            </w:r>
          </w:p>
        </w:tc>
      </w:tr>
      <w:tr w:rsidR="008356AD" w:rsidRPr="008356AD" w14:paraId="389B5684" w14:textId="79711DE0" w:rsidTr="005B2553">
        <w:trPr>
          <w:trHeight w:val="288"/>
        </w:trPr>
        <w:tc>
          <w:tcPr>
            <w:tcW w:w="2430" w:type="dxa"/>
            <w:vAlign w:val="center"/>
          </w:tcPr>
          <w:p w14:paraId="6E8E95AB" w14:textId="62006466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Bed Post-Emergent</w:t>
            </w:r>
          </w:p>
        </w:tc>
        <w:tc>
          <w:tcPr>
            <w:tcW w:w="571" w:type="dxa"/>
            <w:vAlign w:val="center"/>
          </w:tcPr>
          <w:p w14:paraId="6F10B5C8" w14:textId="31379934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60" w:type="dxa"/>
            <w:vAlign w:val="center"/>
          </w:tcPr>
          <w:p w14:paraId="6F1AB2D0" w14:textId="3CFD3F0D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71" w:type="dxa"/>
            <w:vAlign w:val="center"/>
          </w:tcPr>
          <w:p w14:paraId="6E4ACAD3" w14:textId="5A68A36C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4653E4D5" w14:textId="7B524DEF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58" w:type="dxa"/>
            <w:vAlign w:val="center"/>
          </w:tcPr>
          <w:p w14:paraId="1B7E93AD" w14:textId="1F84B2A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86" w:type="dxa"/>
            <w:vAlign w:val="center"/>
          </w:tcPr>
          <w:p w14:paraId="61F41495" w14:textId="40C668A4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34" w:type="dxa"/>
            <w:vAlign w:val="center"/>
          </w:tcPr>
          <w:p w14:paraId="6BC695EE" w14:textId="16A9295B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2" w:type="dxa"/>
            <w:vAlign w:val="center"/>
          </w:tcPr>
          <w:p w14:paraId="3C72CAB1" w14:textId="72A4505D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53" w:type="dxa"/>
            <w:vAlign w:val="center"/>
          </w:tcPr>
          <w:p w14:paraId="1AD6AC43" w14:textId="24ABE47E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04" w:type="dxa"/>
            <w:vAlign w:val="center"/>
          </w:tcPr>
          <w:p w14:paraId="277BE676" w14:textId="71696E0B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8" w:type="dxa"/>
            <w:vAlign w:val="center"/>
          </w:tcPr>
          <w:p w14:paraId="2644582A" w14:textId="74AF85A4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6F1658DC" w14:textId="0CA6E948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823" w:type="dxa"/>
            <w:vAlign w:val="center"/>
          </w:tcPr>
          <w:p w14:paraId="03940706" w14:textId="6D81873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12</w:t>
            </w:r>
          </w:p>
        </w:tc>
      </w:tr>
      <w:tr w:rsidR="008356AD" w:rsidRPr="008356AD" w14:paraId="376D247F" w14:textId="60DE3357" w:rsidTr="005B2553">
        <w:trPr>
          <w:trHeight w:val="288"/>
        </w:trPr>
        <w:tc>
          <w:tcPr>
            <w:tcW w:w="2430" w:type="dxa"/>
            <w:vAlign w:val="center"/>
          </w:tcPr>
          <w:p w14:paraId="3A52C711" w14:textId="2C812ADD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Annual Color</w:t>
            </w:r>
          </w:p>
        </w:tc>
        <w:tc>
          <w:tcPr>
            <w:tcW w:w="571" w:type="dxa"/>
            <w:vAlign w:val="center"/>
          </w:tcPr>
          <w:p w14:paraId="14ABAB19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60" w:type="dxa"/>
            <w:vAlign w:val="center"/>
          </w:tcPr>
          <w:p w14:paraId="18CFA258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71" w:type="dxa"/>
            <w:vAlign w:val="center"/>
          </w:tcPr>
          <w:p w14:paraId="7093CFA6" w14:textId="1D2D29B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719210A8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8" w:type="dxa"/>
            <w:vAlign w:val="center"/>
          </w:tcPr>
          <w:p w14:paraId="0B95F8E4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86" w:type="dxa"/>
            <w:vAlign w:val="center"/>
          </w:tcPr>
          <w:p w14:paraId="137A000C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34" w:type="dxa"/>
            <w:vAlign w:val="center"/>
          </w:tcPr>
          <w:p w14:paraId="4A608F32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42" w:type="dxa"/>
            <w:vAlign w:val="center"/>
          </w:tcPr>
          <w:p w14:paraId="75624BE6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53" w:type="dxa"/>
            <w:vAlign w:val="center"/>
          </w:tcPr>
          <w:p w14:paraId="5706B57B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04" w:type="dxa"/>
            <w:vAlign w:val="center"/>
          </w:tcPr>
          <w:p w14:paraId="0F4B9D87" w14:textId="68A61823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8" w:type="dxa"/>
            <w:vAlign w:val="center"/>
          </w:tcPr>
          <w:p w14:paraId="6C52F13B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93" w:type="dxa"/>
            <w:vAlign w:val="center"/>
          </w:tcPr>
          <w:p w14:paraId="2CB331D3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23" w:type="dxa"/>
            <w:vAlign w:val="center"/>
          </w:tcPr>
          <w:p w14:paraId="4764795B" w14:textId="46F8DB91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2</w:t>
            </w:r>
          </w:p>
        </w:tc>
      </w:tr>
      <w:tr w:rsidR="008356AD" w:rsidRPr="008356AD" w14:paraId="7F92E440" w14:textId="74906F59" w:rsidTr="005B2553">
        <w:trPr>
          <w:trHeight w:val="288"/>
        </w:trPr>
        <w:tc>
          <w:tcPr>
            <w:tcW w:w="2430" w:type="dxa"/>
            <w:vAlign w:val="center"/>
          </w:tcPr>
          <w:p w14:paraId="3E881F7A" w14:textId="13624E02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Mulch</w:t>
            </w:r>
          </w:p>
        </w:tc>
        <w:tc>
          <w:tcPr>
            <w:tcW w:w="571" w:type="dxa"/>
            <w:vAlign w:val="center"/>
          </w:tcPr>
          <w:p w14:paraId="072C6FA7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60" w:type="dxa"/>
            <w:vAlign w:val="center"/>
          </w:tcPr>
          <w:p w14:paraId="4EC41576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71" w:type="dxa"/>
            <w:vAlign w:val="center"/>
          </w:tcPr>
          <w:p w14:paraId="537827C2" w14:textId="540C363F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439A19CA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8" w:type="dxa"/>
            <w:vAlign w:val="center"/>
          </w:tcPr>
          <w:p w14:paraId="09DC2BD5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86" w:type="dxa"/>
            <w:vAlign w:val="center"/>
          </w:tcPr>
          <w:p w14:paraId="5E8A4EDD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34" w:type="dxa"/>
            <w:vAlign w:val="center"/>
          </w:tcPr>
          <w:p w14:paraId="7B004EDF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42" w:type="dxa"/>
            <w:vAlign w:val="center"/>
          </w:tcPr>
          <w:p w14:paraId="55DEB201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53" w:type="dxa"/>
            <w:vAlign w:val="center"/>
          </w:tcPr>
          <w:p w14:paraId="5B5FA6E7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04" w:type="dxa"/>
            <w:vAlign w:val="center"/>
          </w:tcPr>
          <w:p w14:paraId="4FF4EF08" w14:textId="7389F04A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8" w:type="dxa"/>
            <w:vAlign w:val="center"/>
          </w:tcPr>
          <w:p w14:paraId="4874EE1A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93" w:type="dxa"/>
            <w:vAlign w:val="center"/>
          </w:tcPr>
          <w:p w14:paraId="0582F522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23" w:type="dxa"/>
            <w:vAlign w:val="center"/>
          </w:tcPr>
          <w:p w14:paraId="640C9A9F" w14:textId="0DD44C2F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2</w:t>
            </w:r>
          </w:p>
        </w:tc>
      </w:tr>
      <w:tr w:rsidR="008356AD" w:rsidRPr="008356AD" w14:paraId="115AF362" w14:textId="5294B82D" w:rsidTr="005B2553">
        <w:trPr>
          <w:trHeight w:val="288"/>
        </w:trPr>
        <w:tc>
          <w:tcPr>
            <w:tcW w:w="2430" w:type="dxa"/>
            <w:vAlign w:val="center"/>
          </w:tcPr>
          <w:p w14:paraId="3D0A42CF" w14:textId="6B25AFF9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Pea Gravel</w:t>
            </w:r>
          </w:p>
        </w:tc>
        <w:tc>
          <w:tcPr>
            <w:tcW w:w="571" w:type="dxa"/>
            <w:vAlign w:val="center"/>
          </w:tcPr>
          <w:p w14:paraId="4DB1E374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60" w:type="dxa"/>
            <w:vAlign w:val="center"/>
          </w:tcPr>
          <w:p w14:paraId="3C6FB454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71" w:type="dxa"/>
            <w:vAlign w:val="center"/>
          </w:tcPr>
          <w:p w14:paraId="2465D688" w14:textId="247B5FF2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71E3D4FA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8" w:type="dxa"/>
            <w:vAlign w:val="center"/>
          </w:tcPr>
          <w:p w14:paraId="4C6E7627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86" w:type="dxa"/>
            <w:vAlign w:val="center"/>
          </w:tcPr>
          <w:p w14:paraId="44B78F68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34" w:type="dxa"/>
            <w:vAlign w:val="center"/>
          </w:tcPr>
          <w:p w14:paraId="51056F6F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42" w:type="dxa"/>
            <w:vAlign w:val="center"/>
          </w:tcPr>
          <w:p w14:paraId="5890C951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53" w:type="dxa"/>
            <w:vAlign w:val="center"/>
          </w:tcPr>
          <w:p w14:paraId="45881A04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04" w:type="dxa"/>
            <w:vAlign w:val="center"/>
          </w:tcPr>
          <w:p w14:paraId="757A69C4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48" w:type="dxa"/>
            <w:vAlign w:val="center"/>
          </w:tcPr>
          <w:p w14:paraId="36202249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93" w:type="dxa"/>
            <w:vAlign w:val="center"/>
          </w:tcPr>
          <w:p w14:paraId="61987CC6" w14:textId="77777777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23" w:type="dxa"/>
            <w:vAlign w:val="center"/>
          </w:tcPr>
          <w:p w14:paraId="2E6A7E33" w14:textId="2C1C9B96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</w:tr>
      <w:tr w:rsidR="008356AD" w:rsidRPr="008356AD" w14:paraId="4E908509" w14:textId="46783AED" w:rsidTr="005B2553">
        <w:trPr>
          <w:trHeight w:val="288"/>
        </w:trPr>
        <w:tc>
          <w:tcPr>
            <w:tcW w:w="2430" w:type="dxa"/>
            <w:vAlign w:val="center"/>
          </w:tcPr>
          <w:p w14:paraId="152A8FEA" w14:textId="3DF40D07" w:rsidR="008356AD" w:rsidRPr="008356AD" w:rsidRDefault="008356AD" w:rsidP="005B2553">
            <w:pPr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Crack and Crevice Weed Control</w:t>
            </w:r>
          </w:p>
        </w:tc>
        <w:tc>
          <w:tcPr>
            <w:tcW w:w="571" w:type="dxa"/>
            <w:vAlign w:val="center"/>
          </w:tcPr>
          <w:p w14:paraId="1CDFC8A5" w14:textId="608986B5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60" w:type="dxa"/>
            <w:vAlign w:val="center"/>
          </w:tcPr>
          <w:p w14:paraId="5021241A" w14:textId="1701B6F5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71" w:type="dxa"/>
            <w:vAlign w:val="center"/>
          </w:tcPr>
          <w:p w14:paraId="2272E232" w14:textId="37D48961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2C5C6F75" w14:textId="6FA726CD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58" w:type="dxa"/>
            <w:vAlign w:val="center"/>
          </w:tcPr>
          <w:p w14:paraId="712CA66E" w14:textId="7A887B22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86" w:type="dxa"/>
            <w:vAlign w:val="center"/>
          </w:tcPr>
          <w:p w14:paraId="58F9BC60" w14:textId="60E8C082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34" w:type="dxa"/>
            <w:vAlign w:val="center"/>
          </w:tcPr>
          <w:p w14:paraId="7FBC96CC" w14:textId="5C2E307D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2" w:type="dxa"/>
            <w:vAlign w:val="center"/>
          </w:tcPr>
          <w:p w14:paraId="00F20DD8" w14:textId="73070F83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53" w:type="dxa"/>
            <w:vAlign w:val="center"/>
          </w:tcPr>
          <w:p w14:paraId="6109C326" w14:textId="70EB0834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04" w:type="dxa"/>
            <w:vAlign w:val="center"/>
          </w:tcPr>
          <w:p w14:paraId="36705BB7" w14:textId="03A69739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648" w:type="dxa"/>
            <w:vAlign w:val="center"/>
          </w:tcPr>
          <w:p w14:paraId="126B7F73" w14:textId="29042194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593" w:type="dxa"/>
            <w:vAlign w:val="center"/>
          </w:tcPr>
          <w:p w14:paraId="03BC6BEE" w14:textId="1E88E344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823" w:type="dxa"/>
            <w:vAlign w:val="center"/>
          </w:tcPr>
          <w:p w14:paraId="0D796C1E" w14:textId="3E0E883A" w:rsidR="008356AD" w:rsidRPr="008356AD" w:rsidRDefault="008356AD" w:rsidP="008356AD">
            <w:pPr>
              <w:jc w:val="center"/>
              <w:rPr>
                <w:rFonts w:cstheme="minorHAnsi"/>
                <w:sz w:val="23"/>
                <w:szCs w:val="23"/>
              </w:rPr>
            </w:pPr>
            <w:r w:rsidRPr="008356AD">
              <w:rPr>
                <w:rFonts w:cstheme="minorHAnsi"/>
                <w:sz w:val="23"/>
                <w:szCs w:val="23"/>
              </w:rPr>
              <w:t>12</w:t>
            </w:r>
          </w:p>
        </w:tc>
      </w:tr>
    </w:tbl>
    <w:p w14:paraId="3C1BC520" w14:textId="77777777" w:rsidR="00107DA0" w:rsidRDefault="00107DA0" w:rsidP="00D374F8">
      <w:pPr>
        <w:spacing w:after="0" w:line="240" w:lineRule="auto"/>
      </w:pPr>
    </w:p>
    <w:p w14:paraId="7C7F12DC" w14:textId="77777777" w:rsidR="00C2641A" w:rsidRDefault="00C2641A" w:rsidP="00D374F8">
      <w:pPr>
        <w:spacing w:after="0" w:line="240" w:lineRule="auto"/>
      </w:pPr>
    </w:p>
    <w:p w14:paraId="320380DA" w14:textId="77777777" w:rsidR="00C2641A" w:rsidRDefault="00C2641A" w:rsidP="00C0167F">
      <w:pPr>
        <w:spacing w:after="0" w:line="240" w:lineRule="auto"/>
        <w:ind w:left="180"/>
      </w:pPr>
      <w:r>
        <w:t>Contractor must possess:</w:t>
      </w:r>
    </w:p>
    <w:p w14:paraId="4B72F9A5" w14:textId="77777777" w:rsidR="00C2641A" w:rsidRDefault="00C2641A" w:rsidP="00D374F8">
      <w:pPr>
        <w:spacing w:after="0" w:line="240" w:lineRule="auto"/>
      </w:pPr>
    </w:p>
    <w:p w14:paraId="5CA3C67F" w14:textId="77777777" w:rsidR="00C0167F" w:rsidRDefault="00C2641A" w:rsidP="00C0167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Contractor’s License with the Louisiana </w:t>
      </w:r>
      <w:r w:rsidR="00C9549E">
        <w:t>State Licensing Board for Contractors</w:t>
      </w:r>
      <w:r>
        <w:t>.</w:t>
      </w:r>
    </w:p>
    <w:p w14:paraId="1147B79E" w14:textId="77777777" w:rsidR="00C0167F" w:rsidRDefault="00C0167F" w:rsidP="00C0167F">
      <w:pPr>
        <w:pStyle w:val="ListParagraph"/>
        <w:spacing w:after="0" w:line="240" w:lineRule="auto"/>
      </w:pPr>
    </w:p>
    <w:p w14:paraId="70DE5D3C" w14:textId="77777777" w:rsidR="00C0167F" w:rsidRDefault="000660C1" w:rsidP="00C0167F">
      <w:pPr>
        <w:pStyle w:val="ListParagraph"/>
        <w:numPr>
          <w:ilvl w:val="0"/>
          <w:numId w:val="1"/>
        </w:numPr>
        <w:spacing w:after="0" w:line="240" w:lineRule="auto"/>
      </w:pPr>
      <w:r>
        <w:t>Horticulture Service License with the L</w:t>
      </w:r>
      <w:r w:rsidR="00A60421">
        <w:t>ouisiana Horticulture Commission.</w:t>
      </w:r>
    </w:p>
    <w:p w14:paraId="1DABC128" w14:textId="77777777" w:rsidR="00C0167F" w:rsidRDefault="00C0167F" w:rsidP="00C0167F">
      <w:pPr>
        <w:pStyle w:val="ListParagraph"/>
        <w:spacing w:after="0" w:line="240" w:lineRule="auto"/>
      </w:pPr>
    </w:p>
    <w:p w14:paraId="0E6229F6" w14:textId="50ABFB8E" w:rsidR="00A60421" w:rsidRDefault="00EE4C84" w:rsidP="00C0167F">
      <w:pPr>
        <w:pStyle w:val="ListParagraph"/>
        <w:numPr>
          <w:ilvl w:val="0"/>
          <w:numId w:val="1"/>
        </w:numPr>
        <w:spacing w:after="0" w:line="240" w:lineRule="auto"/>
      </w:pPr>
      <w:r>
        <w:t>Ground Owner Operator’s Li</w:t>
      </w:r>
      <w:r w:rsidR="00B64DB5">
        <w:t>cense, and employ a commercial pesticide applicator with a Category III Pesticide Certification.</w:t>
      </w:r>
    </w:p>
    <w:sectPr w:rsidR="00A60421" w:rsidSect="00E30D8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3B585" w14:textId="77777777" w:rsidR="00C0167F" w:rsidRDefault="00C0167F" w:rsidP="00C0167F">
      <w:pPr>
        <w:spacing w:after="0" w:line="240" w:lineRule="auto"/>
      </w:pPr>
      <w:r>
        <w:separator/>
      </w:r>
    </w:p>
  </w:endnote>
  <w:endnote w:type="continuationSeparator" w:id="0">
    <w:p w14:paraId="4D22E0DE" w14:textId="77777777" w:rsidR="00C0167F" w:rsidRDefault="00C0167F" w:rsidP="00C0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17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04C99" w14:textId="62F2790B" w:rsidR="00335DC5" w:rsidRDefault="00335D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FF9F30" w14:textId="77777777" w:rsidR="00335DC5" w:rsidRDefault="0033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5741" w14:textId="77777777" w:rsidR="00C0167F" w:rsidRDefault="00C0167F" w:rsidP="00C0167F">
      <w:pPr>
        <w:spacing w:after="0" w:line="240" w:lineRule="auto"/>
      </w:pPr>
      <w:r>
        <w:separator/>
      </w:r>
    </w:p>
  </w:footnote>
  <w:footnote w:type="continuationSeparator" w:id="0">
    <w:p w14:paraId="0CFFF9F9" w14:textId="77777777" w:rsidR="00C0167F" w:rsidRDefault="00C0167F" w:rsidP="00C0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B5BF" w14:textId="2417808B" w:rsidR="00C0167F" w:rsidRDefault="00C0167F" w:rsidP="00C0167F">
    <w:pPr>
      <w:pStyle w:val="Header"/>
      <w:jc w:val="center"/>
      <w:rPr>
        <w:rFonts w:cstheme="minorHAnsi"/>
        <w:sz w:val="24"/>
        <w:szCs w:val="24"/>
      </w:rPr>
    </w:pPr>
    <w:r w:rsidRPr="00C0167F">
      <w:rPr>
        <w:rFonts w:cstheme="minorHAnsi"/>
        <w:sz w:val="24"/>
        <w:szCs w:val="24"/>
      </w:rPr>
      <w:t>Attachment B – Scope of Work</w:t>
    </w:r>
  </w:p>
  <w:p w14:paraId="34AB2353" w14:textId="77777777" w:rsidR="00C0167F" w:rsidRPr="00C0167F" w:rsidRDefault="00C0167F" w:rsidP="00C0167F">
    <w:pPr>
      <w:pStyle w:val="Header"/>
      <w:jc w:val="center"/>
      <w:rPr>
        <w:rFonts w:cstheme="minorHAnsi"/>
        <w:sz w:val="24"/>
        <w:szCs w:val="24"/>
      </w:rPr>
    </w:pPr>
  </w:p>
  <w:p w14:paraId="23801600" w14:textId="1B08ECAA" w:rsidR="00C0167F" w:rsidRDefault="00C0167F" w:rsidP="00C0167F">
    <w:pPr>
      <w:pStyle w:val="Header"/>
      <w:jc w:val="center"/>
    </w:pPr>
    <w:proofErr w:type="spellStart"/>
    <w:r w:rsidRPr="00C0167F">
      <w:rPr>
        <w:rFonts w:cstheme="minorHAnsi"/>
        <w:sz w:val="24"/>
        <w:szCs w:val="24"/>
      </w:rPr>
      <w:t>RFx</w:t>
    </w:r>
    <w:proofErr w:type="spellEnd"/>
    <w:r w:rsidRPr="00C0167F">
      <w:rPr>
        <w:rFonts w:cstheme="minorHAnsi"/>
        <w:sz w:val="24"/>
        <w:szCs w:val="24"/>
      </w:rPr>
      <w:t xml:space="preserve"> No. 3000024777</w:t>
    </w:r>
    <w:r w:rsidRPr="00C0167F">
      <w:rPr>
        <w:rFonts w:cstheme="minorHAnsi"/>
        <w:sz w:val="24"/>
        <w:szCs w:val="24"/>
      </w:rPr>
      <w:tab/>
    </w:r>
    <w:r w:rsidRPr="00C0167F">
      <w:rPr>
        <w:rFonts w:cstheme="minorHAnsi"/>
        <w:sz w:val="24"/>
        <w:szCs w:val="24"/>
      </w:rPr>
      <w:tab/>
      <w:t>Title: *Mandatory Site Visit* Grounds Maintenance - NOCCA</w:t>
    </w:r>
  </w:p>
  <w:p w14:paraId="00C88564" w14:textId="0475D4B5" w:rsidR="00C0167F" w:rsidRDefault="00C01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5461"/>
    <w:multiLevelType w:val="hybridMultilevel"/>
    <w:tmpl w:val="DB76E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49"/>
    <w:rsid w:val="0004072E"/>
    <w:rsid w:val="0005186D"/>
    <w:rsid w:val="000547DA"/>
    <w:rsid w:val="000660C1"/>
    <w:rsid w:val="000A7B86"/>
    <w:rsid w:val="00107DA0"/>
    <w:rsid w:val="001A5675"/>
    <w:rsid w:val="00233C58"/>
    <w:rsid w:val="0030072D"/>
    <w:rsid w:val="00335DC5"/>
    <w:rsid w:val="0034456A"/>
    <w:rsid w:val="00397D10"/>
    <w:rsid w:val="00420BE7"/>
    <w:rsid w:val="00462F63"/>
    <w:rsid w:val="005622E5"/>
    <w:rsid w:val="005B2553"/>
    <w:rsid w:val="005F3340"/>
    <w:rsid w:val="00691717"/>
    <w:rsid w:val="007056BC"/>
    <w:rsid w:val="00786211"/>
    <w:rsid w:val="008356AD"/>
    <w:rsid w:val="00937CF7"/>
    <w:rsid w:val="009B2D52"/>
    <w:rsid w:val="009B34B5"/>
    <w:rsid w:val="009F0824"/>
    <w:rsid w:val="00A05837"/>
    <w:rsid w:val="00A60421"/>
    <w:rsid w:val="00A90449"/>
    <w:rsid w:val="00B64DB5"/>
    <w:rsid w:val="00C0167F"/>
    <w:rsid w:val="00C2641A"/>
    <w:rsid w:val="00C9549E"/>
    <w:rsid w:val="00CB70C2"/>
    <w:rsid w:val="00D374F8"/>
    <w:rsid w:val="00DD1408"/>
    <w:rsid w:val="00E30D8B"/>
    <w:rsid w:val="00E73EA7"/>
    <w:rsid w:val="00EE4C84"/>
    <w:rsid w:val="00F0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CA52"/>
  <w15:chartTrackingRefBased/>
  <w15:docId w15:val="{196EE98F-C6EA-4FDB-8F46-622543E7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4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A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20B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420BE7"/>
    <w:rPr>
      <w:rFonts w:ascii="Arial" w:eastAsia="Arial" w:hAnsi="Arial" w:cs="Arial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420B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0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67F"/>
  </w:style>
  <w:style w:type="paragraph" w:styleId="Footer">
    <w:name w:val="footer"/>
    <w:basedOn w:val="Normal"/>
    <w:link w:val="FooterChar"/>
    <w:uiPriority w:val="99"/>
    <w:unhideWhenUsed/>
    <w:rsid w:val="00C0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67F"/>
  </w:style>
  <w:style w:type="character" w:styleId="Strong">
    <w:name w:val="Strong"/>
    <w:basedOn w:val="DefaultParagraphFont"/>
    <w:uiPriority w:val="22"/>
    <w:qFormat/>
    <w:rsid w:val="00C0167F"/>
    <w:rPr>
      <w:b/>
      <w:bCs/>
    </w:rPr>
  </w:style>
  <w:style w:type="paragraph" w:styleId="ListParagraph">
    <w:name w:val="List Paragraph"/>
    <w:basedOn w:val="Normal"/>
    <w:uiPriority w:val="34"/>
    <w:qFormat/>
    <w:rsid w:val="00C0167F"/>
    <w:pPr>
      <w:ind w:left="720"/>
      <w:contextualSpacing/>
    </w:pPr>
  </w:style>
  <w:style w:type="table" w:styleId="TableGrid">
    <w:name w:val="Table Grid"/>
    <w:basedOn w:val="TableNormal"/>
    <w:uiPriority w:val="39"/>
    <w:rsid w:val="0010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Coulon</dc:creator>
  <cp:keywords/>
  <dc:description/>
  <cp:lastModifiedBy>LaKeisha Bryant (OSP)</cp:lastModifiedBy>
  <cp:revision>5</cp:revision>
  <cp:lastPrinted>2020-03-10T15:43:00Z</cp:lastPrinted>
  <dcterms:created xsi:type="dcterms:W3CDTF">2025-05-09T20:49:00Z</dcterms:created>
  <dcterms:modified xsi:type="dcterms:W3CDTF">2025-05-13T19:12:00Z</dcterms:modified>
</cp:coreProperties>
</file>