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13292" w14:textId="1EC51977" w:rsidR="007B4786" w:rsidRPr="007B4786" w:rsidRDefault="007B4786" w:rsidP="007B4786">
      <w:pPr>
        <w:tabs>
          <w:tab w:val="left" w:pos="1830"/>
        </w:tabs>
        <w:rPr>
          <w:b/>
          <w:sz w:val="24"/>
          <w:szCs w:val="24"/>
        </w:rPr>
      </w:pPr>
      <w:r w:rsidRPr="007B4786">
        <w:rPr>
          <w:b/>
          <w:sz w:val="24"/>
          <w:szCs w:val="24"/>
          <w:u w:val="single"/>
        </w:rPr>
        <w:t>Scope of Work:</w:t>
      </w:r>
    </w:p>
    <w:p w14:paraId="71A42C49" w14:textId="495DEC61" w:rsidR="007B4786" w:rsidRPr="007B4786" w:rsidRDefault="007B4786" w:rsidP="007B4786">
      <w:pPr>
        <w:pStyle w:val="BodyText"/>
        <w:ind w:right="710"/>
      </w:pPr>
      <w:r w:rsidRPr="007B4786">
        <w:t xml:space="preserve">The Contractor shall provide all labor, equipment, materials, and any necessary or incidental items needed to complete this project as specified in accordance with </w:t>
      </w:r>
      <w:r w:rsidR="00831050">
        <w:t xml:space="preserve">the </w:t>
      </w:r>
      <w:r w:rsidRPr="007B4786">
        <w:t xml:space="preserve">terms and conditions of these specifications and permits as set forth herein for </w:t>
      </w:r>
      <w:r w:rsidR="00831050">
        <w:t xml:space="preserve">the </w:t>
      </w:r>
      <w:r w:rsidRPr="007B4786">
        <w:t>Louisiana Department of Wildlife and Fisheries (LDWF).</w:t>
      </w:r>
    </w:p>
    <w:p w14:paraId="3385AADF" w14:textId="241D9817" w:rsidR="007B4786" w:rsidRPr="007B4786" w:rsidRDefault="007B4786">
      <w:pPr>
        <w:pStyle w:val="BodyText"/>
        <w:ind w:left="159" w:right="950"/>
      </w:pPr>
    </w:p>
    <w:p w14:paraId="5744E734" w14:textId="107D7DC6" w:rsidR="007B4786" w:rsidRPr="007B4786" w:rsidRDefault="007B4786" w:rsidP="007B4786">
      <w:pPr>
        <w:tabs>
          <w:tab w:val="left" w:pos="435"/>
        </w:tabs>
        <w:rPr>
          <w:b/>
          <w:sz w:val="24"/>
          <w:szCs w:val="24"/>
          <w:u w:val="single"/>
        </w:rPr>
      </w:pPr>
      <w:r w:rsidRPr="007B4786">
        <w:rPr>
          <w:b/>
          <w:sz w:val="24"/>
          <w:szCs w:val="24"/>
          <w:u w:val="single"/>
        </w:rPr>
        <w:t>Site Visit Contact:</w:t>
      </w:r>
    </w:p>
    <w:p w14:paraId="4FE5DE1C" w14:textId="77777777" w:rsidR="007B4786" w:rsidRPr="007B4786" w:rsidRDefault="007B4786" w:rsidP="007B4786">
      <w:pPr>
        <w:pStyle w:val="BodyText"/>
      </w:pPr>
      <w:r w:rsidRPr="007B4786">
        <w:t>Denise Kinsey</w:t>
      </w:r>
    </w:p>
    <w:p w14:paraId="4086B755" w14:textId="77777777" w:rsidR="007B4786" w:rsidRPr="007B4786" w:rsidRDefault="007B4786" w:rsidP="007B4786">
      <w:pPr>
        <w:pStyle w:val="BodyText"/>
        <w:ind w:right="6200"/>
      </w:pPr>
      <w:r w:rsidRPr="007B4786">
        <w:t>LDWF Biologist DCL-A</w:t>
      </w:r>
    </w:p>
    <w:p w14:paraId="0B340595" w14:textId="77777777" w:rsidR="007B4786" w:rsidRPr="007B4786" w:rsidRDefault="00831050" w:rsidP="007B4786">
      <w:pPr>
        <w:pStyle w:val="BodyText"/>
        <w:ind w:right="6200"/>
      </w:pPr>
      <w:hyperlink r:id="rId8">
        <w:r w:rsidR="007B4786" w:rsidRPr="007B4786">
          <w:rPr>
            <w:color w:val="0000FF"/>
            <w:u w:val="single" w:color="0000FF"/>
          </w:rPr>
          <w:t>dkinsey@wlf.la.gov</w:t>
        </w:r>
      </w:hyperlink>
    </w:p>
    <w:p w14:paraId="65C6E677" w14:textId="77777777" w:rsidR="007B4786" w:rsidRPr="007B4786" w:rsidRDefault="007B4786" w:rsidP="007B4786">
      <w:pPr>
        <w:pStyle w:val="BodyText"/>
      </w:pPr>
      <w:r w:rsidRPr="007B4786">
        <w:t>225-765-0175</w:t>
      </w:r>
    </w:p>
    <w:p w14:paraId="377FF531" w14:textId="77777777" w:rsidR="007B4786" w:rsidRPr="007B4786" w:rsidRDefault="007B4786" w:rsidP="007B4786">
      <w:pPr>
        <w:pStyle w:val="BodyText"/>
        <w:ind w:right="503"/>
      </w:pPr>
    </w:p>
    <w:p w14:paraId="25418B9A" w14:textId="77777777" w:rsidR="00291AB1" w:rsidRPr="00291AB1" w:rsidRDefault="00291AB1" w:rsidP="00291AB1">
      <w:pPr>
        <w:pStyle w:val="BodyText"/>
        <w:ind w:right="503"/>
        <w:rPr>
          <w:b/>
          <w:u w:val="single"/>
        </w:rPr>
      </w:pPr>
      <w:r w:rsidRPr="00291AB1">
        <w:rPr>
          <w:b/>
          <w:u w:val="single"/>
        </w:rPr>
        <w:t>Location:</w:t>
      </w:r>
    </w:p>
    <w:p w14:paraId="152B7E32" w14:textId="38D02C55" w:rsidR="007B4786" w:rsidRPr="00291AB1" w:rsidRDefault="00170BF1" w:rsidP="00291AB1">
      <w:pPr>
        <w:pStyle w:val="BodyText"/>
        <w:ind w:right="503"/>
      </w:pPr>
      <w:r w:rsidRPr="007B4786">
        <w:t xml:space="preserve">Area of </w:t>
      </w:r>
      <w:r w:rsidR="00B64A15" w:rsidRPr="007B4786">
        <w:t xml:space="preserve">Sister </w:t>
      </w:r>
      <w:r w:rsidR="00C25FDD" w:rsidRPr="007B4786">
        <w:t xml:space="preserve">Lake </w:t>
      </w:r>
      <w:r w:rsidRPr="007B4786">
        <w:t>located within the Public Oyster Seed</w:t>
      </w:r>
      <w:r w:rsidR="00997D16" w:rsidRPr="007B4786">
        <w:t xml:space="preserve"> Reservation</w:t>
      </w:r>
      <w:r w:rsidRPr="007B4786">
        <w:t xml:space="preserve"> in </w:t>
      </w:r>
      <w:r w:rsidR="00B64A15" w:rsidRPr="007B4786">
        <w:t xml:space="preserve">Terrebonne </w:t>
      </w:r>
      <w:r w:rsidRPr="007B4786">
        <w:t>Parish.</w:t>
      </w:r>
      <w:bookmarkStart w:id="0" w:name="Statement_of_Work"/>
      <w:bookmarkEnd w:id="0"/>
    </w:p>
    <w:p w14:paraId="0871E256" w14:textId="55F356EE" w:rsidR="007C6E47" w:rsidRPr="007B4786" w:rsidRDefault="00F01B88" w:rsidP="007B4786">
      <w:pPr>
        <w:pStyle w:val="Heading1"/>
        <w:spacing w:before="170"/>
        <w:ind w:left="0"/>
        <w:rPr>
          <w:u w:val="single"/>
        </w:rPr>
      </w:pPr>
      <w:r w:rsidRPr="007B4786">
        <w:rPr>
          <w:u w:val="single"/>
        </w:rPr>
        <w:t>Specifications</w:t>
      </w:r>
      <w:r w:rsidR="007B4786" w:rsidRPr="007B4786">
        <w:rPr>
          <w:u w:val="single"/>
        </w:rPr>
        <w:t>:</w:t>
      </w:r>
      <w:r w:rsidRPr="007B4786">
        <w:rPr>
          <w:u w:val="single"/>
        </w:rPr>
        <w:t xml:space="preserve"> </w:t>
      </w:r>
    </w:p>
    <w:p w14:paraId="77FF7CA3" w14:textId="77777777" w:rsidR="007B4786" w:rsidRPr="007B4786" w:rsidRDefault="007B4786" w:rsidP="007B4786">
      <w:pPr>
        <w:pStyle w:val="BodyText"/>
        <w:ind w:left="159" w:right="950"/>
      </w:pPr>
      <w:r w:rsidRPr="007B4786">
        <w:t>The Contractor shall provide the following turnkey marine services:</w:t>
      </w:r>
    </w:p>
    <w:p w14:paraId="1F5D7C7E" w14:textId="77777777" w:rsidR="007B4786" w:rsidRPr="007B4786" w:rsidRDefault="007B4786" w:rsidP="007B4786">
      <w:pPr>
        <w:pStyle w:val="BodyText"/>
        <w:spacing w:before="5"/>
      </w:pPr>
    </w:p>
    <w:p w14:paraId="419996CB" w14:textId="72A8FB22" w:rsidR="007B4786" w:rsidRPr="007B4786" w:rsidRDefault="007B4786" w:rsidP="007B4786">
      <w:pPr>
        <w:pStyle w:val="ListParagraph"/>
        <w:numPr>
          <w:ilvl w:val="0"/>
          <w:numId w:val="18"/>
        </w:numPr>
        <w:tabs>
          <w:tab w:val="left" w:pos="880"/>
        </w:tabs>
        <w:rPr>
          <w:sz w:val="24"/>
          <w:szCs w:val="24"/>
        </w:rPr>
      </w:pPr>
      <w:r w:rsidRPr="007B4786">
        <w:rPr>
          <w:sz w:val="24"/>
          <w:szCs w:val="24"/>
        </w:rPr>
        <w:t>Furnish and deploy oyster cultch material (e.g., oyster shell, limestone, granite,</w:t>
      </w:r>
      <w:r w:rsidRPr="007B4786">
        <w:rPr>
          <w:spacing w:val="-15"/>
          <w:sz w:val="24"/>
          <w:szCs w:val="24"/>
        </w:rPr>
        <w:t xml:space="preserve"> </w:t>
      </w:r>
      <w:r w:rsidRPr="007B4786">
        <w:rPr>
          <w:sz w:val="24"/>
          <w:szCs w:val="24"/>
        </w:rPr>
        <w:t>marble, concrete)</w:t>
      </w:r>
    </w:p>
    <w:p w14:paraId="57B73AF7" w14:textId="77777777" w:rsidR="007B4786" w:rsidRPr="007B4786" w:rsidRDefault="007B4786" w:rsidP="007B4786">
      <w:pPr>
        <w:pStyle w:val="ListParagraph"/>
        <w:tabs>
          <w:tab w:val="left" w:pos="880"/>
        </w:tabs>
        <w:ind w:left="879" w:firstLine="0"/>
        <w:rPr>
          <w:sz w:val="24"/>
          <w:szCs w:val="24"/>
        </w:rPr>
      </w:pPr>
    </w:p>
    <w:p w14:paraId="7422D2BF" w14:textId="13D1AADD" w:rsidR="007B4786" w:rsidRPr="00E61219" w:rsidRDefault="00170BF1" w:rsidP="00C96930">
      <w:pPr>
        <w:pStyle w:val="ListParagraph"/>
        <w:tabs>
          <w:tab w:val="left" w:pos="610"/>
          <w:tab w:val="left" w:pos="611"/>
        </w:tabs>
        <w:spacing w:line="274" w:lineRule="exact"/>
        <w:ind w:left="720" w:firstLine="0"/>
        <w:rPr>
          <w:sz w:val="24"/>
          <w:szCs w:val="24"/>
        </w:rPr>
      </w:pPr>
      <w:r w:rsidRPr="00E61219">
        <w:rPr>
          <w:sz w:val="24"/>
          <w:szCs w:val="24"/>
        </w:rPr>
        <w:t>Oyster Cultch</w:t>
      </w:r>
      <w:r w:rsidRPr="00E61219">
        <w:rPr>
          <w:spacing w:val="-2"/>
          <w:sz w:val="24"/>
          <w:szCs w:val="24"/>
        </w:rPr>
        <w:t xml:space="preserve"> </w:t>
      </w:r>
      <w:r w:rsidRPr="00E61219">
        <w:rPr>
          <w:sz w:val="24"/>
          <w:szCs w:val="24"/>
        </w:rPr>
        <w:t>Material</w:t>
      </w:r>
      <w:r w:rsidR="007B4786" w:rsidRPr="00E61219">
        <w:rPr>
          <w:sz w:val="24"/>
          <w:szCs w:val="24"/>
        </w:rPr>
        <w:t>:</w:t>
      </w:r>
    </w:p>
    <w:p w14:paraId="4FE9150F" w14:textId="5B58D19E" w:rsidR="007C6E47" w:rsidRPr="007B4786" w:rsidRDefault="00170BF1" w:rsidP="007B4786">
      <w:pPr>
        <w:pStyle w:val="ListParagraph"/>
        <w:numPr>
          <w:ilvl w:val="0"/>
          <w:numId w:val="18"/>
        </w:numPr>
        <w:spacing w:before="2" w:line="238" w:lineRule="auto"/>
        <w:ind w:right="259"/>
        <w:rPr>
          <w:sz w:val="24"/>
          <w:szCs w:val="24"/>
        </w:rPr>
      </w:pPr>
      <w:r w:rsidRPr="007B4786">
        <w:rPr>
          <w:sz w:val="24"/>
          <w:szCs w:val="24"/>
        </w:rPr>
        <w:t xml:space="preserve">Furnish a total </w:t>
      </w:r>
      <w:r w:rsidR="00A32D5B" w:rsidRPr="007B4786">
        <w:rPr>
          <w:b/>
          <w:sz w:val="24"/>
          <w:szCs w:val="24"/>
        </w:rPr>
        <w:t>31,500</w:t>
      </w:r>
      <w:r w:rsidR="005B6CC7" w:rsidRPr="007B4786">
        <w:rPr>
          <w:b/>
          <w:sz w:val="24"/>
          <w:szCs w:val="24"/>
        </w:rPr>
        <w:t xml:space="preserve"> tons </w:t>
      </w:r>
      <w:r w:rsidRPr="007B4786">
        <w:rPr>
          <w:b/>
          <w:sz w:val="24"/>
          <w:szCs w:val="24"/>
        </w:rPr>
        <w:t>of oyster cultch material.</w:t>
      </w:r>
      <w:r w:rsidR="00B77A51" w:rsidRPr="007B4786">
        <w:rPr>
          <w:b/>
          <w:sz w:val="24"/>
          <w:szCs w:val="24"/>
        </w:rPr>
        <w:t xml:space="preserve">  </w:t>
      </w:r>
      <w:r w:rsidR="00F14AC4" w:rsidRPr="007B4786">
        <w:rPr>
          <w:sz w:val="24"/>
          <w:szCs w:val="24"/>
        </w:rPr>
        <w:t xml:space="preserve">Individual cultch material pieces shall measure no less than </w:t>
      </w:r>
      <w:r w:rsidR="00E020E6" w:rsidRPr="007B4786">
        <w:rPr>
          <w:sz w:val="24"/>
          <w:szCs w:val="24"/>
        </w:rPr>
        <w:t>2”</w:t>
      </w:r>
      <w:r w:rsidR="00F14AC4" w:rsidRPr="007B4786">
        <w:rPr>
          <w:sz w:val="24"/>
          <w:szCs w:val="24"/>
        </w:rPr>
        <w:t xml:space="preserve"> to no greater than </w:t>
      </w:r>
      <w:r w:rsidR="00E020E6" w:rsidRPr="007B4786">
        <w:rPr>
          <w:sz w:val="24"/>
          <w:szCs w:val="24"/>
        </w:rPr>
        <w:t xml:space="preserve">4” </w:t>
      </w:r>
      <w:r w:rsidR="00F14AC4" w:rsidRPr="007B4786">
        <w:rPr>
          <w:sz w:val="24"/>
          <w:szCs w:val="24"/>
        </w:rPr>
        <w:t>along its shortest axis</w:t>
      </w:r>
      <w:r w:rsidRPr="007B4786">
        <w:rPr>
          <w:sz w:val="24"/>
          <w:szCs w:val="24"/>
        </w:rPr>
        <w:t>.</w:t>
      </w:r>
    </w:p>
    <w:p w14:paraId="6C0EF9A5" w14:textId="77777777" w:rsidR="003A1F43" w:rsidRPr="007B4786" w:rsidRDefault="003A1F43" w:rsidP="00380C8B">
      <w:pPr>
        <w:spacing w:before="2" w:line="238" w:lineRule="auto"/>
        <w:ind w:left="270" w:right="259"/>
        <w:jc w:val="right"/>
        <w:rPr>
          <w:sz w:val="24"/>
          <w:szCs w:val="24"/>
        </w:rPr>
      </w:pPr>
    </w:p>
    <w:p w14:paraId="00AACC34" w14:textId="4A052F90" w:rsidR="003A1F43" w:rsidRPr="007B4786" w:rsidRDefault="003A1F43" w:rsidP="007B4786">
      <w:pPr>
        <w:pStyle w:val="ListParagraph"/>
        <w:numPr>
          <w:ilvl w:val="0"/>
          <w:numId w:val="18"/>
        </w:numPr>
        <w:spacing w:before="2" w:line="238" w:lineRule="auto"/>
        <w:ind w:right="259"/>
        <w:rPr>
          <w:sz w:val="24"/>
          <w:szCs w:val="24"/>
        </w:rPr>
      </w:pPr>
      <w:r w:rsidRPr="007B4786">
        <w:rPr>
          <w:sz w:val="24"/>
          <w:szCs w:val="24"/>
        </w:rPr>
        <w:t>Clean oyster shell obtained from northern Gulf of Mexico locations is the preferred cultch</w:t>
      </w:r>
      <w:r w:rsidR="00BF7B19" w:rsidRPr="007B4786">
        <w:rPr>
          <w:sz w:val="24"/>
          <w:szCs w:val="24"/>
        </w:rPr>
        <w:t xml:space="preserve"> </w:t>
      </w:r>
      <w:r w:rsidRPr="007B4786">
        <w:rPr>
          <w:sz w:val="24"/>
          <w:szCs w:val="24"/>
        </w:rPr>
        <w:t>material and will be given a 10% weighted factor, due to their added value to</w:t>
      </w:r>
      <w:r w:rsidR="00D63846" w:rsidRPr="007B4786">
        <w:rPr>
          <w:sz w:val="24"/>
          <w:szCs w:val="24"/>
        </w:rPr>
        <w:t xml:space="preserve"> </w:t>
      </w:r>
      <w:r w:rsidRPr="007B4786">
        <w:rPr>
          <w:sz w:val="24"/>
          <w:szCs w:val="24"/>
        </w:rPr>
        <w:t xml:space="preserve">this project.  </w:t>
      </w:r>
    </w:p>
    <w:p w14:paraId="4061D0B9" w14:textId="77777777" w:rsidR="00D265AE" w:rsidRPr="007B4786" w:rsidRDefault="00D265AE" w:rsidP="007B4786">
      <w:pPr>
        <w:pStyle w:val="BodyText"/>
        <w:tabs>
          <w:tab w:val="left" w:pos="900"/>
        </w:tabs>
        <w:spacing w:before="1"/>
        <w:ind w:left="-430"/>
      </w:pPr>
    </w:p>
    <w:p w14:paraId="06B444F7" w14:textId="5E50A3EB" w:rsidR="007C6E47" w:rsidRPr="007B4786" w:rsidRDefault="00170BF1" w:rsidP="007B4786">
      <w:pPr>
        <w:pStyle w:val="ListParagraph"/>
        <w:numPr>
          <w:ilvl w:val="0"/>
          <w:numId w:val="18"/>
        </w:numPr>
        <w:ind w:right="807"/>
        <w:rPr>
          <w:sz w:val="24"/>
          <w:szCs w:val="24"/>
        </w:rPr>
      </w:pPr>
      <w:r w:rsidRPr="007B4786">
        <w:rPr>
          <w:sz w:val="24"/>
          <w:szCs w:val="24"/>
        </w:rPr>
        <w:t xml:space="preserve">Material measuring less than </w:t>
      </w:r>
      <w:r w:rsidR="00F14AC4" w:rsidRPr="007B4786">
        <w:rPr>
          <w:sz w:val="24"/>
          <w:szCs w:val="24"/>
        </w:rPr>
        <w:t>2”</w:t>
      </w:r>
      <w:r w:rsidR="00A55778" w:rsidRPr="007B4786">
        <w:rPr>
          <w:sz w:val="24"/>
          <w:szCs w:val="24"/>
        </w:rPr>
        <w:t xml:space="preserve"> </w:t>
      </w:r>
      <w:r w:rsidR="004C1DD6" w:rsidRPr="007B4786">
        <w:rPr>
          <w:sz w:val="24"/>
          <w:szCs w:val="24"/>
        </w:rPr>
        <w:t xml:space="preserve">along its shortest axis </w:t>
      </w:r>
      <w:r w:rsidR="004C76F0" w:rsidRPr="007B4786">
        <w:rPr>
          <w:sz w:val="24"/>
          <w:szCs w:val="24"/>
        </w:rPr>
        <w:t xml:space="preserve">or more than </w:t>
      </w:r>
      <w:r w:rsidR="00F14AC4" w:rsidRPr="007B4786">
        <w:rPr>
          <w:sz w:val="24"/>
          <w:szCs w:val="24"/>
        </w:rPr>
        <w:t>4”</w:t>
      </w:r>
      <w:r w:rsidR="00291084" w:rsidRPr="007B4786">
        <w:rPr>
          <w:sz w:val="24"/>
          <w:szCs w:val="24"/>
        </w:rPr>
        <w:t xml:space="preserve"> along</w:t>
      </w:r>
      <w:r w:rsidRPr="007B4786">
        <w:rPr>
          <w:sz w:val="24"/>
          <w:szCs w:val="24"/>
        </w:rPr>
        <w:t xml:space="preserve"> its </w:t>
      </w:r>
      <w:r w:rsidR="004C1DD6" w:rsidRPr="007B4786">
        <w:rPr>
          <w:sz w:val="24"/>
          <w:szCs w:val="24"/>
        </w:rPr>
        <w:t>longest</w:t>
      </w:r>
      <w:r w:rsidRPr="007B4786">
        <w:rPr>
          <w:sz w:val="24"/>
          <w:szCs w:val="24"/>
        </w:rPr>
        <w:t xml:space="preserve"> axis </w:t>
      </w:r>
      <w:r w:rsidR="004C1DD6" w:rsidRPr="007B4786">
        <w:rPr>
          <w:sz w:val="24"/>
          <w:szCs w:val="24"/>
        </w:rPr>
        <w:t>is tolera</w:t>
      </w:r>
      <w:r w:rsidR="001D637A" w:rsidRPr="007B4786">
        <w:rPr>
          <w:sz w:val="24"/>
          <w:szCs w:val="24"/>
        </w:rPr>
        <w:t>ble</w:t>
      </w:r>
      <w:r w:rsidR="004C1DD6" w:rsidRPr="007B4786">
        <w:rPr>
          <w:sz w:val="24"/>
          <w:szCs w:val="24"/>
        </w:rPr>
        <w:t xml:space="preserve"> as long as the total amount of such material does</w:t>
      </w:r>
      <w:r w:rsidRPr="007B4786">
        <w:rPr>
          <w:sz w:val="24"/>
          <w:szCs w:val="24"/>
        </w:rPr>
        <w:t xml:space="preserve"> not exceed 5% by volume.</w:t>
      </w:r>
    </w:p>
    <w:p w14:paraId="4CC67D1D" w14:textId="77777777" w:rsidR="007C6E47" w:rsidRPr="007B4786" w:rsidRDefault="007C6E47" w:rsidP="007B4786">
      <w:pPr>
        <w:pStyle w:val="BodyText"/>
        <w:tabs>
          <w:tab w:val="left" w:pos="900"/>
        </w:tabs>
        <w:spacing w:before="2"/>
        <w:ind w:left="540"/>
      </w:pPr>
    </w:p>
    <w:p w14:paraId="75BAA304" w14:textId="746E8342" w:rsidR="007C6E47" w:rsidRPr="007B4786" w:rsidRDefault="00170BF1" w:rsidP="007B4786">
      <w:pPr>
        <w:pStyle w:val="ListParagraph"/>
        <w:numPr>
          <w:ilvl w:val="0"/>
          <w:numId w:val="18"/>
        </w:numPr>
        <w:tabs>
          <w:tab w:val="left" w:pos="900"/>
        </w:tabs>
        <w:ind w:right="144"/>
        <w:rPr>
          <w:sz w:val="24"/>
          <w:szCs w:val="24"/>
        </w:rPr>
      </w:pPr>
      <w:r w:rsidRPr="007B4786">
        <w:rPr>
          <w:sz w:val="24"/>
          <w:szCs w:val="24"/>
        </w:rPr>
        <w:t xml:space="preserve">LDWF reserves the right to increase or decrease the total amount of material by up to </w:t>
      </w:r>
      <w:r w:rsidR="00F14AC4" w:rsidRPr="007B4786">
        <w:rPr>
          <w:sz w:val="24"/>
          <w:szCs w:val="24"/>
        </w:rPr>
        <w:t>25%</w:t>
      </w:r>
      <w:r w:rsidR="00FB6720" w:rsidRPr="007B4786">
        <w:rPr>
          <w:sz w:val="24"/>
          <w:szCs w:val="24"/>
        </w:rPr>
        <w:t xml:space="preserve"> </w:t>
      </w:r>
      <w:r w:rsidR="00DF7ABF" w:rsidRPr="007B4786">
        <w:rPr>
          <w:sz w:val="24"/>
          <w:szCs w:val="24"/>
        </w:rPr>
        <w:t xml:space="preserve">or approximately </w:t>
      </w:r>
      <w:r w:rsidR="003D2E5A" w:rsidRPr="007B4786">
        <w:rPr>
          <w:sz w:val="24"/>
          <w:szCs w:val="24"/>
        </w:rPr>
        <w:t>7,800</w:t>
      </w:r>
      <w:r w:rsidR="00484F78" w:rsidRPr="007B4786">
        <w:rPr>
          <w:sz w:val="24"/>
          <w:szCs w:val="24"/>
        </w:rPr>
        <w:t xml:space="preserve"> </w:t>
      </w:r>
      <w:r w:rsidR="00EB7CD7" w:rsidRPr="007B4786">
        <w:rPr>
          <w:sz w:val="24"/>
          <w:szCs w:val="24"/>
        </w:rPr>
        <w:t>tons</w:t>
      </w:r>
      <w:r w:rsidRPr="007B4786">
        <w:rPr>
          <w:sz w:val="24"/>
          <w:szCs w:val="24"/>
        </w:rPr>
        <w:t xml:space="preserve"> to comply with fund</w:t>
      </w:r>
      <w:r w:rsidRPr="007B4786">
        <w:rPr>
          <w:spacing w:val="-5"/>
          <w:sz w:val="24"/>
          <w:szCs w:val="24"/>
        </w:rPr>
        <w:t xml:space="preserve"> </w:t>
      </w:r>
      <w:r w:rsidRPr="007B4786">
        <w:rPr>
          <w:sz w:val="24"/>
          <w:szCs w:val="24"/>
        </w:rPr>
        <w:t>availability.</w:t>
      </w:r>
    </w:p>
    <w:p w14:paraId="140CB65C" w14:textId="77777777" w:rsidR="007C6E47" w:rsidRPr="007B4786" w:rsidRDefault="007C6E47" w:rsidP="007B4786">
      <w:pPr>
        <w:pStyle w:val="BodyText"/>
        <w:tabs>
          <w:tab w:val="left" w:pos="900"/>
        </w:tabs>
        <w:ind w:left="540"/>
      </w:pPr>
    </w:p>
    <w:p w14:paraId="4CBD3928" w14:textId="7B99599A" w:rsidR="007C6E47" w:rsidRDefault="00170BF1" w:rsidP="008D3FFA">
      <w:pPr>
        <w:pStyle w:val="ListParagraph"/>
        <w:numPr>
          <w:ilvl w:val="0"/>
          <w:numId w:val="18"/>
        </w:numPr>
        <w:tabs>
          <w:tab w:val="left" w:pos="900"/>
        </w:tabs>
        <w:ind w:right="318"/>
        <w:rPr>
          <w:sz w:val="24"/>
          <w:szCs w:val="24"/>
        </w:rPr>
      </w:pPr>
      <w:r w:rsidRPr="007B4786">
        <w:rPr>
          <w:sz w:val="24"/>
          <w:szCs w:val="24"/>
        </w:rPr>
        <w:t>Aggregates may be used in any ratio to complete and comply with the volume requirement. Oyster cultch material types other than oyster shell, limestone, granite,</w:t>
      </w:r>
      <w:r w:rsidRPr="007B4786">
        <w:rPr>
          <w:spacing w:val="-22"/>
          <w:sz w:val="24"/>
          <w:szCs w:val="24"/>
        </w:rPr>
        <w:t xml:space="preserve"> </w:t>
      </w:r>
      <w:r w:rsidRPr="007B4786">
        <w:rPr>
          <w:sz w:val="24"/>
          <w:szCs w:val="24"/>
        </w:rPr>
        <w:t xml:space="preserve">and marble may be used only with prior approval by LDWF. Specifications (e.g. type of material, proportion of total material amount) for such material </w:t>
      </w:r>
      <w:r w:rsidR="00D63846" w:rsidRPr="007B4786">
        <w:rPr>
          <w:sz w:val="24"/>
          <w:szCs w:val="24"/>
        </w:rPr>
        <w:t>shall</w:t>
      </w:r>
      <w:r w:rsidRPr="007B4786">
        <w:rPr>
          <w:sz w:val="24"/>
          <w:szCs w:val="24"/>
        </w:rPr>
        <w:t xml:space="preserve"> be submitted </w:t>
      </w:r>
      <w:r w:rsidR="00831050">
        <w:rPr>
          <w:sz w:val="24"/>
          <w:szCs w:val="24"/>
        </w:rPr>
        <w:t>as a Bidder Inquiry prior to the deadline to receive written inquiries. Such specification will be evaluated by LDWF and addressed in the form of an addendum. See pages 1 and 2 of Attachment A – Special Terms and Conditions for more information.</w:t>
      </w:r>
    </w:p>
    <w:p w14:paraId="4CE08B14" w14:textId="3D4AFBE5" w:rsidR="00291AB1" w:rsidRPr="00291AB1" w:rsidRDefault="00291AB1" w:rsidP="00291AB1">
      <w:pPr>
        <w:tabs>
          <w:tab w:val="left" w:pos="900"/>
        </w:tabs>
        <w:ind w:right="318"/>
        <w:rPr>
          <w:sz w:val="24"/>
          <w:szCs w:val="24"/>
        </w:rPr>
      </w:pPr>
    </w:p>
    <w:p w14:paraId="124697B7" w14:textId="0F5FEA04" w:rsidR="007C6E47" w:rsidRPr="008D3FFA" w:rsidRDefault="00F14AC4" w:rsidP="008D3FFA">
      <w:pPr>
        <w:pStyle w:val="ListParagraph"/>
        <w:numPr>
          <w:ilvl w:val="0"/>
          <w:numId w:val="18"/>
        </w:numPr>
        <w:tabs>
          <w:tab w:val="left" w:pos="970"/>
          <w:tab w:val="left" w:pos="971"/>
        </w:tabs>
        <w:ind w:right="393"/>
        <w:rPr>
          <w:sz w:val="24"/>
        </w:rPr>
      </w:pPr>
      <w:r w:rsidRPr="008D3FFA">
        <w:rPr>
          <w:sz w:val="24"/>
        </w:rPr>
        <w:lastRenderedPageBreak/>
        <w:t xml:space="preserve">Material shall be completely </w:t>
      </w:r>
      <w:r w:rsidR="009013D9" w:rsidRPr="008D3FFA">
        <w:rPr>
          <w:sz w:val="24"/>
        </w:rPr>
        <w:t xml:space="preserve">free of plastics, trash, excessive dirt, hazardous substances, and any other non-cultch material </w:t>
      </w:r>
      <w:r w:rsidR="00DE6AC3" w:rsidRPr="008D3FFA">
        <w:rPr>
          <w:sz w:val="24"/>
        </w:rPr>
        <w:t>that may harm aquatic flora or fauna</w:t>
      </w:r>
      <w:r w:rsidR="00291AB1">
        <w:rPr>
          <w:sz w:val="24"/>
        </w:rPr>
        <w:t xml:space="preserve"> </w:t>
      </w:r>
      <w:r w:rsidR="00DE6AC3" w:rsidRPr="008D3FFA">
        <w:rPr>
          <w:sz w:val="24"/>
        </w:rPr>
        <w:t>or the environment</w:t>
      </w:r>
      <w:r w:rsidR="00170BF1" w:rsidRPr="008D3FFA">
        <w:rPr>
          <w:sz w:val="24"/>
        </w:rPr>
        <w:t>.</w:t>
      </w:r>
    </w:p>
    <w:p w14:paraId="2B3ACE24" w14:textId="77777777" w:rsidR="009013D9" w:rsidRDefault="009013D9" w:rsidP="008D3FFA">
      <w:pPr>
        <w:pStyle w:val="ListParagraph"/>
        <w:tabs>
          <w:tab w:val="left" w:pos="970"/>
          <w:tab w:val="left" w:pos="971"/>
        </w:tabs>
        <w:ind w:left="900" w:right="393" w:firstLine="0"/>
        <w:rPr>
          <w:sz w:val="24"/>
        </w:rPr>
      </w:pPr>
    </w:p>
    <w:p w14:paraId="596935AA" w14:textId="77777777" w:rsidR="009013D9" w:rsidRPr="008D3FFA" w:rsidRDefault="009013D9" w:rsidP="008D3FFA">
      <w:pPr>
        <w:pStyle w:val="ListParagraph"/>
        <w:numPr>
          <w:ilvl w:val="0"/>
          <w:numId w:val="18"/>
        </w:numPr>
        <w:tabs>
          <w:tab w:val="left" w:pos="900"/>
        </w:tabs>
        <w:rPr>
          <w:sz w:val="24"/>
        </w:rPr>
      </w:pPr>
      <w:r w:rsidRPr="008D3FFA">
        <w:rPr>
          <w:sz w:val="24"/>
        </w:rPr>
        <w:t xml:space="preserve">Recycled concrete is </w:t>
      </w:r>
      <w:r w:rsidRPr="008D3FFA">
        <w:rPr>
          <w:b/>
          <w:sz w:val="24"/>
          <w:u w:val="single"/>
        </w:rPr>
        <w:t>NOT</w:t>
      </w:r>
      <w:r w:rsidRPr="008D3FFA">
        <w:rPr>
          <w:sz w:val="24"/>
        </w:rPr>
        <w:t xml:space="preserve"> an acceptable material for this</w:t>
      </w:r>
      <w:r w:rsidRPr="008D3FFA">
        <w:rPr>
          <w:spacing w:val="-5"/>
          <w:sz w:val="24"/>
        </w:rPr>
        <w:t xml:space="preserve"> </w:t>
      </w:r>
      <w:r w:rsidRPr="008D3FFA">
        <w:rPr>
          <w:sz w:val="24"/>
        </w:rPr>
        <w:t>project.</w:t>
      </w:r>
    </w:p>
    <w:p w14:paraId="4CD9BDFA" w14:textId="60D17C8C" w:rsidR="00D50A99" w:rsidRPr="009013D9" w:rsidRDefault="00D50A99" w:rsidP="008D3FFA">
      <w:pPr>
        <w:tabs>
          <w:tab w:val="left" w:pos="900"/>
        </w:tabs>
        <w:rPr>
          <w:sz w:val="24"/>
        </w:rPr>
      </w:pPr>
    </w:p>
    <w:p w14:paraId="0C6EC461" w14:textId="46F24913" w:rsidR="007C6E47" w:rsidRPr="008D3FFA" w:rsidRDefault="00170BF1" w:rsidP="008D3FFA">
      <w:pPr>
        <w:pStyle w:val="ListParagraph"/>
        <w:numPr>
          <w:ilvl w:val="0"/>
          <w:numId w:val="18"/>
        </w:numPr>
        <w:spacing w:before="72"/>
        <w:ind w:right="585"/>
        <w:rPr>
          <w:sz w:val="24"/>
        </w:rPr>
      </w:pPr>
      <w:r w:rsidRPr="008D3FFA">
        <w:rPr>
          <w:sz w:val="24"/>
        </w:rPr>
        <w:t xml:space="preserve">LDWF reserves the right to inspect the cultch at the </w:t>
      </w:r>
      <w:r w:rsidR="009013D9" w:rsidRPr="008D3FFA">
        <w:rPr>
          <w:sz w:val="24"/>
        </w:rPr>
        <w:t>C</w:t>
      </w:r>
      <w:r w:rsidR="00B35DD9" w:rsidRPr="008D3FFA">
        <w:rPr>
          <w:sz w:val="24"/>
        </w:rPr>
        <w:t xml:space="preserve">ontractor’s </w:t>
      </w:r>
      <w:r w:rsidRPr="008D3FFA">
        <w:rPr>
          <w:sz w:val="24"/>
        </w:rPr>
        <w:t>site before accepting</w:t>
      </w:r>
      <w:r w:rsidRPr="008D3FFA">
        <w:rPr>
          <w:spacing w:val="-22"/>
          <w:sz w:val="24"/>
        </w:rPr>
        <w:t xml:space="preserve"> </w:t>
      </w:r>
      <w:r w:rsidRPr="008D3FFA">
        <w:rPr>
          <w:sz w:val="24"/>
        </w:rPr>
        <w:t xml:space="preserve">the </w:t>
      </w:r>
      <w:r w:rsidR="00FC79D8">
        <w:rPr>
          <w:sz w:val="24"/>
        </w:rPr>
        <w:t>C</w:t>
      </w:r>
      <w:r w:rsidR="00B35DD9" w:rsidRPr="008D3FFA">
        <w:rPr>
          <w:sz w:val="24"/>
        </w:rPr>
        <w:t>ontractor’s</w:t>
      </w:r>
      <w:r w:rsidR="00B35DD9" w:rsidRPr="008D3FFA">
        <w:rPr>
          <w:spacing w:val="-1"/>
          <w:sz w:val="24"/>
        </w:rPr>
        <w:t xml:space="preserve"> </w:t>
      </w:r>
      <w:r w:rsidRPr="008D3FFA">
        <w:rPr>
          <w:sz w:val="24"/>
        </w:rPr>
        <w:t>bid.</w:t>
      </w:r>
    </w:p>
    <w:p w14:paraId="10707271" w14:textId="77777777" w:rsidR="00F04BE1" w:rsidRPr="00541A81" w:rsidRDefault="00F04BE1" w:rsidP="008D3FFA">
      <w:pPr>
        <w:pStyle w:val="ListParagraph"/>
        <w:ind w:left="451" w:firstLine="0"/>
        <w:rPr>
          <w:sz w:val="24"/>
        </w:rPr>
      </w:pPr>
    </w:p>
    <w:p w14:paraId="0215779B" w14:textId="4AB1855F" w:rsidR="00203FE6" w:rsidRPr="008D3FFA" w:rsidRDefault="00170BF1" w:rsidP="008D3FFA">
      <w:pPr>
        <w:pStyle w:val="ListParagraph"/>
        <w:numPr>
          <w:ilvl w:val="0"/>
          <w:numId w:val="18"/>
        </w:numPr>
        <w:ind w:right="114"/>
        <w:rPr>
          <w:sz w:val="24"/>
        </w:rPr>
      </w:pPr>
      <w:r w:rsidRPr="008D3FFA">
        <w:rPr>
          <w:sz w:val="24"/>
        </w:rPr>
        <w:t xml:space="preserve">Material </w:t>
      </w:r>
      <w:r w:rsidR="00D63846" w:rsidRPr="008D3FFA">
        <w:rPr>
          <w:sz w:val="24"/>
        </w:rPr>
        <w:t>shall</w:t>
      </w:r>
      <w:r w:rsidRPr="008D3FFA">
        <w:rPr>
          <w:sz w:val="24"/>
        </w:rPr>
        <w:t xml:space="preserve"> be made available for inspection by LDWF prior to and during deposition</w:t>
      </w:r>
      <w:r w:rsidR="00203FE6" w:rsidRPr="008D3FFA">
        <w:rPr>
          <w:sz w:val="24"/>
        </w:rPr>
        <w:t>.</w:t>
      </w:r>
    </w:p>
    <w:p w14:paraId="3FFD1A86" w14:textId="77777777" w:rsidR="00203FE6" w:rsidRPr="008A49D3" w:rsidRDefault="00203FE6" w:rsidP="008D3FFA">
      <w:pPr>
        <w:pStyle w:val="ListParagraph"/>
        <w:ind w:left="540" w:firstLine="0"/>
        <w:rPr>
          <w:sz w:val="24"/>
        </w:rPr>
      </w:pPr>
    </w:p>
    <w:p w14:paraId="72B37BE1" w14:textId="28561B1C" w:rsidR="00203FE6" w:rsidRPr="008D3FFA" w:rsidRDefault="00203FE6" w:rsidP="008D3FFA">
      <w:pPr>
        <w:pStyle w:val="ListParagraph"/>
        <w:numPr>
          <w:ilvl w:val="0"/>
          <w:numId w:val="18"/>
        </w:numPr>
        <w:spacing w:before="1"/>
        <w:ind w:right="472"/>
        <w:rPr>
          <w:sz w:val="24"/>
        </w:rPr>
      </w:pPr>
      <w:r w:rsidRPr="008D3FFA">
        <w:rPr>
          <w:sz w:val="24"/>
        </w:rPr>
        <w:t xml:space="preserve">Inspection locations include, but not limited to, the </w:t>
      </w:r>
      <w:r w:rsidR="007812D7" w:rsidRPr="008D3FFA">
        <w:rPr>
          <w:sz w:val="24"/>
        </w:rPr>
        <w:t xml:space="preserve">material </w:t>
      </w:r>
      <w:r w:rsidR="008D5600">
        <w:rPr>
          <w:sz w:val="24"/>
        </w:rPr>
        <w:t>C</w:t>
      </w:r>
      <w:r w:rsidR="00B35DD9" w:rsidRPr="008D3FFA">
        <w:rPr>
          <w:sz w:val="24"/>
        </w:rPr>
        <w:t xml:space="preserve">ontractor’s </w:t>
      </w:r>
      <w:r w:rsidR="007812D7" w:rsidRPr="008D3FFA">
        <w:rPr>
          <w:sz w:val="24"/>
        </w:rPr>
        <w:t xml:space="preserve">site, </w:t>
      </w:r>
      <w:r w:rsidRPr="008D3FFA">
        <w:rPr>
          <w:sz w:val="24"/>
        </w:rPr>
        <w:t>any holding area</w:t>
      </w:r>
      <w:r w:rsidR="007812D7" w:rsidRPr="008D3FFA">
        <w:rPr>
          <w:sz w:val="24"/>
        </w:rPr>
        <w:t>, loading docks</w:t>
      </w:r>
      <w:r w:rsidRPr="008D3FFA">
        <w:rPr>
          <w:sz w:val="24"/>
        </w:rPr>
        <w:t>, hopper barges, and deck barges</w:t>
      </w:r>
      <w:r w:rsidR="007812D7" w:rsidRPr="008D3FFA">
        <w:rPr>
          <w:sz w:val="24"/>
        </w:rPr>
        <w:t xml:space="preserve">.  </w:t>
      </w:r>
    </w:p>
    <w:p w14:paraId="2E632C2C" w14:textId="105F25AE" w:rsidR="00203FE6" w:rsidRDefault="00203FE6" w:rsidP="008D3FFA">
      <w:pPr>
        <w:pStyle w:val="ListParagraph"/>
        <w:spacing w:before="1"/>
        <w:ind w:left="540" w:right="472" w:firstLine="0"/>
        <w:rPr>
          <w:sz w:val="24"/>
        </w:rPr>
      </w:pPr>
    </w:p>
    <w:p w14:paraId="471E9BD6" w14:textId="3EFA5316" w:rsidR="007C6E47" w:rsidRPr="008D3FFA" w:rsidRDefault="00AA618E" w:rsidP="008D3FFA">
      <w:pPr>
        <w:pStyle w:val="ListParagraph"/>
        <w:numPr>
          <w:ilvl w:val="0"/>
          <w:numId w:val="18"/>
        </w:numPr>
        <w:spacing w:before="1"/>
        <w:ind w:right="472"/>
        <w:rPr>
          <w:sz w:val="24"/>
        </w:rPr>
      </w:pPr>
      <w:r w:rsidRPr="008D3FFA">
        <w:rPr>
          <w:sz w:val="24"/>
        </w:rPr>
        <w:t xml:space="preserve">LDWF reserves the right to </w:t>
      </w:r>
      <w:r w:rsidR="00170BF1" w:rsidRPr="008D3FFA">
        <w:rPr>
          <w:sz w:val="24"/>
        </w:rPr>
        <w:t>reject partial or entire loads which do not meet</w:t>
      </w:r>
      <w:r w:rsidR="00170BF1" w:rsidRPr="008D3FFA">
        <w:rPr>
          <w:spacing w:val="-19"/>
          <w:sz w:val="24"/>
        </w:rPr>
        <w:t xml:space="preserve"> </w:t>
      </w:r>
      <w:r w:rsidR="00170BF1" w:rsidRPr="008D3FFA">
        <w:rPr>
          <w:sz w:val="24"/>
        </w:rPr>
        <w:t>specifications.</w:t>
      </w:r>
    </w:p>
    <w:p w14:paraId="7C4D4E95" w14:textId="77777777" w:rsidR="007C6E47" w:rsidRDefault="007C6E47" w:rsidP="008D3FFA">
      <w:pPr>
        <w:pStyle w:val="BodyText"/>
        <w:spacing w:before="11"/>
        <w:ind w:left="540"/>
        <w:rPr>
          <w:sz w:val="23"/>
        </w:rPr>
      </w:pPr>
    </w:p>
    <w:p w14:paraId="4EDD4E85" w14:textId="2CE04CF4" w:rsidR="007C6E47" w:rsidRPr="008D3FFA" w:rsidRDefault="00170BF1" w:rsidP="008D3FFA">
      <w:pPr>
        <w:pStyle w:val="ListParagraph"/>
        <w:numPr>
          <w:ilvl w:val="0"/>
          <w:numId w:val="18"/>
        </w:numPr>
        <w:ind w:right="259"/>
        <w:rPr>
          <w:sz w:val="24"/>
        </w:rPr>
      </w:pPr>
      <w:r w:rsidRPr="008D3FFA">
        <w:rPr>
          <w:sz w:val="24"/>
        </w:rPr>
        <w:t>Rejected loads and/or partial loads will NOT be paid for by LDWF</w:t>
      </w:r>
      <w:r w:rsidR="00EB5A46" w:rsidRPr="008D3FFA">
        <w:rPr>
          <w:sz w:val="24"/>
        </w:rPr>
        <w:t>,</w:t>
      </w:r>
      <w:r w:rsidRPr="008D3FFA">
        <w:rPr>
          <w:sz w:val="24"/>
        </w:rPr>
        <w:t xml:space="preserve"> either for the</w:t>
      </w:r>
      <w:r w:rsidRPr="008D3FFA">
        <w:rPr>
          <w:spacing w:val="-22"/>
          <w:sz w:val="24"/>
        </w:rPr>
        <w:t xml:space="preserve"> </w:t>
      </w:r>
      <w:r w:rsidRPr="008D3FFA">
        <w:rPr>
          <w:sz w:val="24"/>
        </w:rPr>
        <w:t>material or costs associated with transportation and/or handling of the</w:t>
      </w:r>
      <w:r w:rsidRPr="008D3FFA">
        <w:rPr>
          <w:spacing w:val="-8"/>
          <w:sz w:val="24"/>
        </w:rPr>
        <w:t xml:space="preserve"> </w:t>
      </w:r>
      <w:r w:rsidRPr="008D3FFA">
        <w:rPr>
          <w:sz w:val="24"/>
        </w:rPr>
        <w:t>material.</w:t>
      </w:r>
    </w:p>
    <w:p w14:paraId="1B1A1EC2" w14:textId="77777777" w:rsidR="007C6E47" w:rsidRDefault="007C6E47">
      <w:pPr>
        <w:pStyle w:val="BodyText"/>
        <w:spacing w:before="1"/>
        <w:rPr>
          <w:sz w:val="30"/>
        </w:rPr>
      </w:pPr>
    </w:p>
    <w:p w14:paraId="556408B5" w14:textId="24D55183" w:rsidR="008D3FFA" w:rsidRPr="008D3FFA" w:rsidRDefault="00170BF1" w:rsidP="008D3FFA">
      <w:pPr>
        <w:pStyle w:val="ListParagraph"/>
        <w:numPr>
          <w:ilvl w:val="1"/>
          <w:numId w:val="3"/>
        </w:numPr>
        <w:tabs>
          <w:tab w:val="left" w:pos="700"/>
        </w:tabs>
        <w:rPr>
          <w:sz w:val="24"/>
          <w:szCs w:val="24"/>
        </w:rPr>
      </w:pPr>
      <w:r w:rsidRPr="006E7113">
        <w:rPr>
          <w:sz w:val="24"/>
          <w:szCs w:val="24"/>
        </w:rPr>
        <w:t>Transport</w:t>
      </w:r>
      <w:r w:rsidR="008D3FFA">
        <w:rPr>
          <w:sz w:val="24"/>
          <w:szCs w:val="24"/>
        </w:rPr>
        <w:t>:</w:t>
      </w:r>
    </w:p>
    <w:p w14:paraId="76819FDB" w14:textId="2C711E58" w:rsidR="00A2008E" w:rsidRPr="008D3FFA" w:rsidRDefault="009013D9" w:rsidP="008D3FFA">
      <w:pPr>
        <w:pStyle w:val="ListParagraph"/>
        <w:numPr>
          <w:ilvl w:val="0"/>
          <w:numId w:val="20"/>
        </w:numPr>
        <w:tabs>
          <w:tab w:val="left" w:pos="1080"/>
        </w:tabs>
        <w:ind w:right="139"/>
        <w:rPr>
          <w:sz w:val="24"/>
          <w:szCs w:val="24"/>
        </w:rPr>
      </w:pPr>
      <w:r w:rsidRPr="008D3FFA">
        <w:rPr>
          <w:sz w:val="24"/>
          <w:szCs w:val="24"/>
        </w:rPr>
        <w:t xml:space="preserve">The </w:t>
      </w:r>
      <w:r w:rsidR="00B35DD9" w:rsidRPr="008D3FFA">
        <w:rPr>
          <w:sz w:val="24"/>
          <w:szCs w:val="24"/>
        </w:rPr>
        <w:t>Contractor</w:t>
      </w:r>
      <w:r w:rsidR="007F5A69" w:rsidRPr="008D3FFA">
        <w:rPr>
          <w:sz w:val="24"/>
          <w:szCs w:val="24"/>
        </w:rPr>
        <w:t xml:space="preserve"> </w:t>
      </w:r>
      <w:r w:rsidR="00170BF1" w:rsidRPr="008D3FFA">
        <w:rPr>
          <w:sz w:val="24"/>
          <w:szCs w:val="24"/>
        </w:rPr>
        <w:t>shall transport</w:t>
      </w:r>
      <w:r w:rsidR="007F5A69" w:rsidRPr="008D3FFA">
        <w:rPr>
          <w:sz w:val="24"/>
          <w:szCs w:val="24"/>
        </w:rPr>
        <w:t xml:space="preserve"> all ordered material</w:t>
      </w:r>
      <w:r w:rsidR="00170BF1" w:rsidRPr="008D3FFA">
        <w:rPr>
          <w:sz w:val="24"/>
          <w:szCs w:val="24"/>
        </w:rPr>
        <w:t xml:space="preserve"> to the project area</w:t>
      </w:r>
      <w:r w:rsidR="00A2008E" w:rsidRPr="008D3FFA">
        <w:rPr>
          <w:sz w:val="24"/>
          <w:szCs w:val="24"/>
        </w:rPr>
        <w:t>.</w:t>
      </w:r>
    </w:p>
    <w:p w14:paraId="100A05A7" w14:textId="77777777" w:rsidR="00A2008E" w:rsidRPr="006E7113" w:rsidRDefault="00A2008E" w:rsidP="008D3FFA">
      <w:pPr>
        <w:pStyle w:val="ListParagraph"/>
        <w:tabs>
          <w:tab w:val="left" w:pos="1080"/>
        </w:tabs>
        <w:ind w:left="900" w:right="139" w:firstLine="0"/>
        <w:rPr>
          <w:sz w:val="24"/>
          <w:szCs w:val="24"/>
        </w:rPr>
      </w:pPr>
    </w:p>
    <w:p w14:paraId="10CFC04F" w14:textId="70BE8B00" w:rsidR="007C6E47" w:rsidRPr="008D3FFA" w:rsidRDefault="00A2008E" w:rsidP="008D3FFA">
      <w:pPr>
        <w:pStyle w:val="ListParagraph"/>
        <w:numPr>
          <w:ilvl w:val="0"/>
          <w:numId w:val="20"/>
        </w:numPr>
        <w:tabs>
          <w:tab w:val="left" w:pos="1080"/>
        </w:tabs>
        <w:ind w:right="139"/>
        <w:rPr>
          <w:sz w:val="24"/>
          <w:szCs w:val="24"/>
        </w:rPr>
      </w:pPr>
      <w:r w:rsidRPr="008D3FFA">
        <w:rPr>
          <w:sz w:val="24"/>
          <w:szCs w:val="24"/>
        </w:rPr>
        <w:t xml:space="preserve">Transportation </w:t>
      </w:r>
      <w:r w:rsidR="00D63846" w:rsidRPr="008D3FFA">
        <w:rPr>
          <w:sz w:val="24"/>
          <w:szCs w:val="24"/>
        </w:rPr>
        <w:t>shall</w:t>
      </w:r>
      <w:r w:rsidRPr="008D3FFA">
        <w:rPr>
          <w:sz w:val="24"/>
          <w:szCs w:val="24"/>
        </w:rPr>
        <w:t xml:space="preserve"> be via</w:t>
      </w:r>
      <w:r w:rsidR="00170BF1" w:rsidRPr="008D3FFA">
        <w:rPr>
          <w:sz w:val="24"/>
          <w:szCs w:val="24"/>
        </w:rPr>
        <w:t xml:space="preserve"> vessels of such size, and</w:t>
      </w:r>
      <w:r w:rsidR="00170BF1" w:rsidRPr="008D3FFA">
        <w:rPr>
          <w:spacing w:val="-19"/>
          <w:sz w:val="24"/>
          <w:szCs w:val="24"/>
        </w:rPr>
        <w:t xml:space="preserve"> </w:t>
      </w:r>
      <w:r w:rsidR="00170BF1" w:rsidRPr="008D3FFA">
        <w:rPr>
          <w:sz w:val="24"/>
          <w:szCs w:val="24"/>
        </w:rPr>
        <w:t>loaded in such a manner, as to not damage the water bottoms over which they pass. Such damage will be the responsibility of the</w:t>
      </w:r>
      <w:r w:rsidR="00170BF1" w:rsidRPr="008D3FFA">
        <w:rPr>
          <w:spacing w:val="-8"/>
          <w:sz w:val="24"/>
          <w:szCs w:val="24"/>
        </w:rPr>
        <w:t xml:space="preserve"> </w:t>
      </w:r>
      <w:r w:rsidR="009013D9" w:rsidRPr="008D3FFA">
        <w:rPr>
          <w:sz w:val="24"/>
          <w:szCs w:val="24"/>
        </w:rPr>
        <w:t>C</w:t>
      </w:r>
      <w:r w:rsidR="00B35DD9" w:rsidRPr="008D3FFA">
        <w:rPr>
          <w:sz w:val="24"/>
          <w:szCs w:val="24"/>
        </w:rPr>
        <w:t>ontractor</w:t>
      </w:r>
      <w:r w:rsidR="00170BF1" w:rsidRPr="008D3FFA">
        <w:rPr>
          <w:sz w:val="24"/>
          <w:szCs w:val="24"/>
        </w:rPr>
        <w:t>.</w:t>
      </w:r>
    </w:p>
    <w:p w14:paraId="0D11574A" w14:textId="77777777" w:rsidR="007C6E47" w:rsidRPr="006E7113" w:rsidRDefault="007C6E47" w:rsidP="008D3FFA">
      <w:pPr>
        <w:pStyle w:val="BodyText"/>
        <w:tabs>
          <w:tab w:val="left" w:pos="1080"/>
        </w:tabs>
        <w:ind w:left="540"/>
      </w:pPr>
    </w:p>
    <w:p w14:paraId="6D4E7B63" w14:textId="1EABB37D" w:rsidR="007C6E47" w:rsidRPr="008D3FFA" w:rsidRDefault="00170BF1" w:rsidP="008D3FFA">
      <w:pPr>
        <w:pStyle w:val="ListParagraph"/>
        <w:numPr>
          <w:ilvl w:val="0"/>
          <w:numId w:val="20"/>
        </w:numPr>
        <w:tabs>
          <w:tab w:val="left" w:pos="1080"/>
        </w:tabs>
        <w:ind w:right="178"/>
        <w:rPr>
          <w:sz w:val="24"/>
          <w:szCs w:val="24"/>
        </w:rPr>
      </w:pPr>
      <w:r w:rsidRPr="008D3FFA">
        <w:rPr>
          <w:sz w:val="24"/>
          <w:szCs w:val="24"/>
        </w:rPr>
        <w:t xml:space="preserve">Drafts of </w:t>
      </w:r>
      <w:r w:rsidR="00067C4F" w:rsidRPr="008D3FFA">
        <w:rPr>
          <w:sz w:val="24"/>
          <w:szCs w:val="24"/>
        </w:rPr>
        <w:t>all</w:t>
      </w:r>
      <w:r w:rsidRPr="008D3FFA">
        <w:rPr>
          <w:sz w:val="24"/>
          <w:szCs w:val="24"/>
        </w:rPr>
        <w:t xml:space="preserve"> vessels shall not exceed </w:t>
      </w:r>
      <w:r w:rsidR="00DE6AC3" w:rsidRPr="00EC62F1">
        <w:rPr>
          <w:sz w:val="24"/>
          <w:szCs w:val="24"/>
        </w:rPr>
        <w:t>3’</w:t>
      </w:r>
      <w:r w:rsidRPr="00EC62F1">
        <w:rPr>
          <w:sz w:val="24"/>
          <w:szCs w:val="24"/>
        </w:rPr>
        <w:t xml:space="preserve"> </w:t>
      </w:r>
      <w:r w:rsidRPr="008D3FFA">
        <w:rPr>
          <w:sz w:val="24"/>
          <w:szCs w:val="24"/>
        </w:rPr>
        <w:t>while under power and operating in</w:t>
      </w:r>
      <w:r w:rsidRPr="008D3FFA">
        <w:rPr>
          <w:spacing w:val="-19"/>
          <w:sz w:val="24"/>
          <w:szCs w:val="24"/>
        </w:rPr>
        <w:t xml:space="preserve"> </w:t>
      </w:r>
      <w:r w:rsidRPr="008D3FFA">
        <w:rPr>
          <w:sz w:val="24"/>
          <w:szCs w:val="24"/>
        </w:rPr>
        <w:t>or around the project area unless specifically allowed by LDWF prior to reaching planting site.</w:t>
      </w:r>
    </w:p>
    <w:p w14:paraId="76E06612" w14:textId="77777777" w:rsidR="007C6E47" w:rsidRPr="00B74953" w:rsidRDefault="007C6E47" w:rsidP="008D3FFA">
      <w:pPr>
        <w:pStyle w:val="BodyText"/>
        <w:tabs>
          <w:tab w:val="left" w:pos="1080"/>
        </w:tabs>
        <w:spacing w:before="10"/>
        <w:ind w:left="540"/>
      </w:pPr>
    </w:p>
    <w:p w14:paraId="19B8A9F7" w14:textId="62A62ADA" w:rsidR="007C6E47" w:rsidRPr="008D3FFA" w:rsidRDefault="00170BF1" w:rsidP="008D3FFA">
      <w:pPr>
        <w:pStyle w:val="ListParagraph"/>
        <w:numPr>
          <w:ilvl w:val="0"/>
          <w:numId w:val="20"/>
        </w:numPr>
        <w:tabs>
          <w:tab w:val="left" w:pos="1080"/>
        </w:tabs>
        <w:spacing w:before="1"/>
        <w:ind w:right="543"/>
        <w:rPr>
          <w:sz w:val="24"/>
          <w:szCs w:val="24"/>
        </w:rPr>
      </w:pPr>
      <w:r w:rsidRPr="008D3FFA">
        <w:rPr>
          <w:sz w:val="24"/>
          <w:szCs w:val="24"/>
        </w:rPr>
        <w:t xml:space="preserve">LDWF reserves the right to </w:t>
      </w:r>
      <w:r w:rsidR="00BC37E2" w:rsidRPr="008D3FFA">
        <w:rPr>
          <w:sz w:val="24"/>
          <w:szCs w:val="24"/>
        </w:rPr>
        <w:t>restrict t</w:t>
      </w:r>
      <w:r w:rsidRPr="008D3FFA">
        <w:rPr>
          <w:sz w:val="24"/>
          <w:szCs w:val="24"/>
        </w:rPr>
        <w:t xml:space="preserve">he size of vessels used by the </w:t>
      </w:r>
      <w:r w:rsidR="00AB3254" w:rsidRPr="008D3FFA">
        <w:rPr>
          <w:sz w:val="24"/>
          <w:szCs w:val="24"/>
        </w:rPr>
        <w:t>C</w:t>
      </w:r>
      <w:r w:rsidR="00B35DD9" w:rsidRPr="008D3FFA">
        <w:rPr>
          <w:sz w:val="24"/>
          <w:szCs w:val="24"/>
        </w:rPr>
        <w:t>ontractor</w:t>
      </w:r>
      <w:r w:rsidRPr="008D3FFA">
        <w:rPr>
          <w:sz w:val="24"/>
          <w:szCs w:val="24"/>
        </w:rPr>
        <w:t>, and to specify the route to planting sites, if it determines th</w:t>
      </w:r>
      <w:r w:rsidR="00BC37E2" w:rsidRPr="008D3FFA">
        <w:rPr>
          <w:sz w:val="24"/>
          <w:szCs w:val="24"/>
        </w:rPr>
        <w:t>e</w:t>
      </w:r>
      <w:r w:rsidRPr="008D3FFA">
        <w:rPr>
          <w:sz w:val="24"/>
          <w:szCs w:val="24"/>
        </w:rPr>
        <w:t xml:space="preserve"> </w:t>
      </w:r>
      <w:r w:rsidR="00AB3254" w:rsidRPr="008D3FFA">
        <w:rPr>
          <w:sz w:val="24"/>
          <w:szCs w:val="24"/>
        </w:rPr>
        <w:t>C</w:t>
      </w:r>
      <w:r w:rsidR="00B35DD9" w:rsidRPr="008D3FFA">
        <w:rPr>
          <w:sz w:val="24"/>
          <w:szCs w:val="24"/>
        </w:rPr>
        <w:t>ontractor</w:t>
      </w:r>
      <w:r w:rsidRPr="008D3FFA">
        <w:rPr>
          <w:sz w:val="24"/>
          <w:szCs w:val="24"/>
        </w:rPr>
        <w:t xml:space="preserve"> is damaging water bottoms. Such damage will be the responsibility of the</w:t>
      </w:r>
      <w:r w:rsidRPr="008D3FFA">
        <w:rPr>
          <w:spacing w:val="-14"/>
          <w:sz w:val="24"/>
          <w:szCs w:val="24"/>
        </w:rPr>
        <w:t xml:space="preserve"> </w:t>
      </w:r>
      <w:r w:rsidR="00AB3254" w:rsidRPr="008D3FFA">
        <w:rPr>
          <w:sz w:val="24"/>
          <w:szCs w:val="24"/>
        </w:rPr>
        <w:t>C</w:t>
      </w:r>
      <w:r w:rsidR="00B35DD9" w:rsidRPr="008D3FFA">
        <w:rPr>
          <w:sz w:val="24"/>
          <w:szCs w:val="24"/>
        </w:rPr>
        <w:t>ontractor</w:t>
      </w:r>
      <w:r w:rsidRPr="008D3FFA">
        <w:rPr>
          <w:sz w:val="24"/>
          <w:szCs w:val="24"/>
        </w:rPr>
        <w:t>.</w:t>
      </w:r>
    </w:p>
    <w:p w14:paraId="5C5D3215" w14:textId="77777777" w:rsidR="007C6E47" w:rsidRPr="00B74953" w:rsidRDefault="007C6E47" w:rsidP="008D3FFA">
      <w:pPr>
        <w:pStyle w:val="BodyText"/>
        <w:tabs>
          <w:tab w:val="left" w:pos="1080"/>
        </w:tabs>
        <w:spacing w:before="10"/>
        <w:ind w:left="540"/>
      </w:pPr>
    </w:p>
    <w:p w14:paraId="79DE1DAC" w14:textId="62242B95" w:rsidR="007D61AA" w:rsidRPr="008D3FFA" w:rsidRDefault="007D61AA" w:rsidP="008D3FFA">
      <w:pPr>
        <w:pStyle w:val="ListParagraph"/>
        <w:numPr>
          <w:ilvl w:val="0"/>
          <w:numId w:val="20"/>
        </w:numPr>
        <w:tabs>
          <w:tab w:val="left" w:pos="1080"/>
        </w:tabs>
        <w:ind w:right="570"/>
        <w:rPr>
          <w:sz w:val="24"/>
          <w:szCs w:val="24"/>
        </w:rPr>
      </w:pPr>
      <w:r w:rsidRPr="008D3FFA">
        <w:rPr>
          <w:sz w:val="24"/>
          <w:szCs w:val="24"/>
        </w:rPr>
        <w:t>LDWF may assist with the identification of pipelines, oyster leases, potential access routes, etc. in the general project area, but the final responsibility for identification of</w:t>
      </w:r>
      <w:r w:rsidRPr="008D3FFA">
        <w:rPr>
          <w:spacing w:val="-21"/>
          <w:sz w:val="24"/>
          <w:szCs w:val="24"/>
        </w:rPr>
        <w:t xml:space="preserve"> </w:t>
      </w:r>
      <w:r w:rsidRPr="008D3FFA">
        <w:rPr>
          <w:sz w:val="24"/>
          <w:szCs w:val="24"/>
        </w:rPr>
        <w:t xml:space="preserve">and damages to water bottom features, structures, pipelines, etc. lies with the </w:t>
      </w:r>
      <w:r w:rsidR="00AB3254" w:rsidRPr="008D3FFA">
        <w:rPr>
          <w:sz w:val="24"/>
          <w:szCs w:val="24"/>
        </w:rPr>
        <w:t>C</w:t>
      </w:r>
      <w:r w:rsidR="00B35DD9" w:rsidRPr="008D3FFA">
        <w:rPr>
          <w:sz w:val="24"/>
          <w:szCs w:val="24"/>
        </w:rPr>
        <w:t>ontractor</w:t>
      </w:r>
      <w:r w:rsidRPr="008D3FFA">
        <w:rPr>
          <w:sz w:val="24"/>
          <w:szCs w:val="24"/>
        </w:rPr>
        <w:t>.</w:t>
      </w:r>
    </w:p>
    <w:p w14:paraId="51A0B11F" w14:textId="77777777" w:rsidR="007D61AA" w:rsidRPr="00B74953" w:rsidRDefault="007D61AA" w:rsidP="008D3FFA">
      <w:pPr>
        <w:pStyle w:val="ListParagraph"/>
        <w:ind w:left="451" w:firstLine="0"/>
        <w:rPr>
          <w:sz w:val="24"/>
          <w:szCs w:val="24"/>
        </w:rPr>
      </w:pPr>
    </w:p>
    <w:p w14:paraId="3C3D5A31" w14:textId="547E3EDC" w:rsidR="00735469" w:rsidRPr="00291AB1" w:rsidRDefault="00735469" w:rsidP="00291AB1">
      <w:pPr>
        <w:pStyle w:val="ListParagraph"/>
        <w:numPr>
          <w:ilvl w:val="0"/>
          <w:numId w:val="20"/>
        </w:numPr>
        <w:tabs>
          <w:tab w:val="left" w:pos="1080"/>
        </w:tabs>
        <w:ind w:right="394"/>
        <w:rPr>
          <w:sz w:val="24"/>
          <w:szCs w:val="24"/>
        </w:rPr>
      </w:pPr>
      <w:r w:rsidRPr="008D3FFA">
        <w:rPr>
          <w:sz w:val="24"/>
          <w:szCs w:val="24"/>
        </w:rPr>
        <w:t>Tug and supporting vessel operators shall have project corner coordinates, provided by LDWF, entered into an onboard GPS unit or plotted on a map of the material deposition area prior to arriving on</w:t>
      </w:r>
      <w:r w:rsidRPr="008D3FFA">
        <w:rPr>
          <w:spacing w:val="-6"/>
          <w:sz w:val="24"/>
          <w:szCs w:val="24"/>
        </w:rPr>
        <w:t xml:space="preserve"> </w:t>
      </w:r>
      <w:r w:rsidRPr="008D3FFA">
        <w:rPr>
          <w:sz w:val="24"/>
          <w:szCs w:val="24"/>
        </w:rPr>
        <w:t>location.</w:t>
      </w:r>
    </w:p>
    <w:p w14:paraId="364CA4E2" w14:textId="6116314F" w:rsidR="00226551" w:rsidRPr="008D3FFA" w:rsidRDefault="00170BF1" w:rsidP="008D3FFA">
      <w:pPr>
        <w:pStyle w:val="ListParagraph"/>
        <w:numPr>
          <w:ilvl w:val="0"/>
          <w:numId w:val="20"/>
        </w:numPr>
        <w:tabs>
          <w:tab w:val="left" w:pos="1080"/>
        </w:tabs>
        <w:ind w:right="356"/>
        <w:rPr>
          <w:sz w:val="24"/>
          <w:szCs w:val="24"/>
        </w:rPr>
      </w:pPr>
      <w:r w:rsidRPr="008D3FFA">
        <w:rPr>
          <w:sz w:val="24"/>
          <w:szCs w:val="24"/>
        </w:rPr>
        <w:lastRenderedPageBreak/>
        <w:t>Tugs will not be allowed to use engine thrusts to maintain their position, with or</w:t>
      </w:r>
      <w:r w:rsidRPr="008D3FFA">
        <w:rPr>
          <w:spacing w:val="-21"/>
          <w:sz w:val="24"/>
          <w:szCs w:val="24"/>
        </w:rPr>
        <w:t xml:space="preserve"> </w:t>
      </w:r>
      <w:r w:rsidRPr="008D3FFA">
        <w:rPr>
          <w:sz w:val="24"/>
          <w:szCs w:val="24"/>
        </w:rPr>
        <w:t xml:space="preserve">without barges, in or around the project area while on standby. </w:t>
      </w:r>
      <w:r w:rsidR="002865BE" w:rsidRPr="008D3FFA">
        <w:rPr>
          <w:sz w:val="24"/>
          <w:szCs w:val="24"/>
        </w:rPr>
        <w:t>If a</w:t>
      </w:r>
      <w:r w:rsidRPr="008D3FFA">
        <w:rPr>
          <w:sz w:val="24"/>
          <w:szCs w:val="24"/>
        </w:rPr>
        <w:t xml:space="preserve"> stationary anchorage system</w:t>
      </w:r>
      <w:r w:rsidR="002865BE" w:rsidRPr="008D3FFA">
        <w:rPr>
          <w:sz w:val="24"/>
          <w:szCs w:val="24"/>
        </w:rPr>
        <w:t xml:space="preserve"> </w:t>
      </w:r>
      <w:r w:rsidRPr="008D3FFA">
        <w:rPr>
          <w:sz w:val="24"/>
          <w:szCs w:val="24"/>
        </w:rPr>
        <w:t>(</w:t>
      </w:r>
      <w:r w:rsidR="002865BE" w:rsidRPr="008D3FFA">
        <w:rPr>
          <w:sz w:val="24"/>
          <w:szCs w:val="24"/>
        </w:rPr>
        <w:t xml:space="preserve">e.g., </w:t>
      </w:r>
      <w:r w:rsidRPr="008D3FFA">
        <w:rPr>
          <w:sz w:val="24"/>
          <w:szCs w:val="24"/>
        </w:rPr>
        <w:t xml:space="preserve">spud-barge, anchor, or other LDWF-approved means of securing tugs/barges) </w:t>
      </w:r>
      <w:r w:rsidR="002865BE" w:rsidRPr="008D3FFA">
        <w:rPr>
          <w:sz w:val="24"/>
          <w:szCs w:val="24"/>
        </w:rPr>
        <w:t xml:space="preserve">is </w:t>
      </w:r>
      <w:r w:rsidR="003F7870" w:rsidRPr="008D3FFA">
        <w:rPr>
          <w:sz w:val="24"/>
          <w:szCs w:val="24"/>
        </w:rPr>
        <w:t xml:space="preserve">to be </w:t>
      </w:r>
      <w:r w:rsidR="00BE27E6" w:rsidRPr="008D3FFA">
        <w:rPr>
          <w:sz w:val="24"/>
          <w:szCs w:val="24"/>
        </w:rPr>
        <w:t>used to secure equipment while within the public oyster area</w:t>
      </w:r>
      <w:r w:rsidR="007D61AA" w:rsidRPr="008D3FFA">
        <w:rPr>
          <w:sz w:val="24"/>
          <w:szCs w:val="24"/>
        </w:rPr>
        <w:t xml:space="preserve"> and/or</w:t>
      </w:r>
      <w:r w:rsidR="00BE27E6" w:rsidRPr="008D3FFA">
        <w:rPr>
          <w:sz w:val="24"/>
          <w:szCs w:val="24"/>
        </w:rPr>
        <w:t xml:space="preserve"> to minimize disturbing bottom</w:t>
      </w:r>
      <w:r w:rsidR="00BE27E6" w:rsidRPr="008D3FFA">
        <w:rPr>
          <w:spacing w:val="-5"/>
          <w:sz w:val="24"/>
          <w:szCs w:val="24"/>
        </w:rPr>
        <w:t xml:space="preserve"> </w:t>
      </w:r>
      <w:r w:rsidR="00BE27E6" w:rsidRPr="008D3FFA">
        <w:rPr>
          <w:sz w:val="24"/>
          <w:szCs w:val="24"/>
        </w:rPr>
        <w:t>sediments</w:t>
      </w:r>
      <w:r w:rsidR="002865BE" w:rsidRPr="008D3FFA">
        <w:rPr>
          <w:sz w:val="24"/>
          <w:szCs w:val="24"/>
        </w:rPr>
        <w:t xml:space="preserve">, the </w:t>
      </w:r>
      <w:r w:rsidR="009451B2" w:rsidRPr="008D3FFA">
        <w:rPr>
          <w:sz w:val="24"/>
          <w:szCs w:val="24"/>
        </w:rPr>
        <w:t xml:space="preserve">placement location </w:t>
      </w:r>
      <w:r w:rsidR="00D63846" w:rsidRPr="008D3FFA">
        <w:rPr>
          <w:sz w:val="24"/>
          <w:szCs w:val="24"/>
        </w:rPr>
        <w:t>shall</w:t>
      </w:r>
      <w:r w:rsidR="009451B2" w:rsidRPr="008D3FFA">
        <w:rPr>
          <w:sz w:val="24"/>
          <w:szCs w:val="24"/>
        </w:rPr>
        <w:t xml:space="preserve"> be identified </w:t>
      </w:r>
      <w:r w:rsidR="007D61AA" w:rsidRPr="008D3FFA">
        <w:rPr>
          <w:sz w:val="24"/>
          <w:szCs w:val="24"/>
        </w:rPr>
        <w:t>by</w:t>
      </w:r>
      <w:r w:rsidR="009451B2" w:rsidRPr="008D3FFA">
        <w:rPr>
          <w:sz w:val="24"/>
          <w:szCs w:val="24"/>
        </w:rPr>
        <w:t xml:space="preserve"> GPS coordinates and be approved by LDWF</w:t>
      </w:r>
      <w:r w:rsidR="00E94D3E" w:rsidRPr="008D3FFA">
        <w:rPr>
          <w:sz w:val="24"/>
          <w:szCs w:val="24"/>
        </w:rPr>
        <w:t xml:space="preserve"> before anchorage system deployment</w:t>
      </w:r>
      <w:r w:rsidR="009451B2" w:rsidRPr="008D3FFA">
        <w:rPr>
          <w:sz w:val="24"/>
          <w:szCs w:val="24"/>
        </w:rPr>
        <w:t>.</w:t>
      </w:r>
    </w:p>
    <w:p w14:paraId="2986F993" w14:textId="77777777" w:rsidR="00484F78" w:rsidRPr="00B74953" w:rsidRDefault="00484F78" w:rsidP="008D3FFA">
      <w:pPr>
        <w:pStyle w:val="ListParagraph"/>
        <w:ind w:left="451" w:firstLine="0"/>
        <w:rPr>
          <w:sz w:val="24"/>
          <w:szCs w:val="24"/>
        </w:rPr>
      </w:pPr>
    </w:p>
    <w:p w14:paraId="64399883" w14:textId="7C521921" w:rsidR="007C6E47" w:rsidRPr="008D3FFA" w:rsidRDefault="00AB3254" w:rsidP="008D3FFA">
      <w:pPr>
        <w:pStyle w:val="ListParagraph"/>
        <w:numPr>
          <w:ilvl w:val="0"/>
          <w:numId w:val="20"/>
        </w:numPr>
        <w:tabs>
          <w:tab w:val="left" w:pos="1080"/>
        </w:tabs>
        <w:ind w:right="491"/>
        <w:rPr>
          <w:sz w:val="24"/>
          <w:szCs w:val="24"/>
        </w:rPr>
      </w:pPr>
      <w:r w:rsidRPr="008D3FFA">
        <w:rPr>
          <w:sz w:val="24"/>
          <w:szCs w:val="24"/>
        </w:rPr>
        <w:t xml:space="preserve">The </w:t>
      </w:r>
      <w:r w:rsidR="00B35DD9" w:rsidRPr="008D3FFA">
        <w:rPr>
          <w:sz w:val="24"/>
          <w:szCs w:val="24"/>
        </w:rPr>
        <w:t>Contractor</w:t>
      </w:r>
      <w:r w:rsidR="00170BF1" w:rsidRPr="008D3FFA">
        <w:rPr>
          <w:sz w:val="24"/>
          <w:szCs w:val="24"/>
        </w:rPr>
        <w:t xml:space="preserve"> shall retrieve any and all debris and trash which is expelled from boats,</w:t>
      </w:r>
      <w:r w:rsidR="00170BF1" w:rsidRPr="008D3FFA">
        <w:rPr>
          <w:spacing w:val="-18"/>
          <w:sz w:val="24"/>
          <w:szCs w:val="24"/>
        </w:rPr>
        <w:t xml:space="preserve"> </w:t>
      </w:r>
      <w:r w:rsidR="00170BF1" w:rsidRPr="008D3FFA">
        <w:rPr>
          <w:sz w:val="24"/>
          <w:szCs w:val="24"/>
        </w:rPr>
        <w:t>barges, equipment, etc. while operating under this</w:t>
      </w:r>
      <w:r w:rsidR="00170BF1" w:rsidRPr="008D3FFA">
        <w:rPr>
          <w:spacing w:val="-6"/>
          <w:sz w:val="24"/>
          <w:szCs w:val="24"/>
        </w:rPr>
        <w:t xml:space="preserve"> </w:t>
      </w:r>
      <w:r w:rsidR="00170BF1" w:rsidRPr="008D3FFA">
        <w:rPr>
          <w:sz w:val="24"/>
          <w:szCs w:val="24"/>
        </w:rPr>
        <w:t>project.</w:t>
      </w:r>
    </w:p>
    <w:p w14:paraId="109CC09F" w14:textId="77777777" w:rsidR="007C6E47" w:rsidRPr="00B74953" w:rsidRDefault="007C6E47" w:rsidP="008D3FFA">
      <w:pPr>
        <w:pStyle w:val="BodyText"/>
        <w:tabs>
          <w:tab w:val="left" w:pos="1080"/>
        </w:tabs>
        <w:spacing w:before="11"/>
        <w:ind w:left="540"/>
      </w:pPr>
    </w:p>
    <w:p w14:paraId="68963DDF" w14:textId="4BECC28E" w:rsidR="007C6E47" w:rsidRPr="008D3FFA" w:rsidRDefault="00AB3254" w:rsidP="008D3FFA">
      <w:pPr>
        <w:pStyle w:val="ListParagraph"/>
        <w:numPr>
          <w:ilvl w:val="0"/>
          <w:numId w:val="20"/>
        </w:numPr>
        <w:tabs>
          <w:tab w:val="left" w:pos="1080"/>
        </w:tabs>
        <w:ind w:right="191"/>
        <w:rPr>
          <w:sz w:val="24"/>
          <w:szCs w:val="24"/>
        </w:rPr>
      </w:pPr>
      <w:r w:rsidRPr="008D3FFA">
        <w:rPr>
          <w:sz w:val="24"/>
          <w:szCs w:val="24"/>
        </w:rPr>
        <w:t xml:space="preserve">The </w:t>
      </w:r>
      <w:r w:rsidR="00B35DD9" w:rsidRPr="008D3FFA">
        <w:rPr>
          <w:sz w:val="24"/>
          <w:szCs w:val="24"/>
        </w:rPr>
        <w:t>Contractor</w:t>
      </w:r>
      <w:r w:rsidR="00170BF1" w:rsidRPr="008D3FFA">
        <w:rPr>
          <w:sz w:val="24"/>
          <w:szCs w:val="24"/>
        </w:rPr>
        <w:t xml:space="preserve"> is responsible for adhering to all applicable federal/state/local safety and</w:t>
      </w:r>
      <w:r w:rsidR="00170BF1" w:rsidRPr="008D3FFA">
        <w:rPr>
          <w:spacing w:val="-22"/>
          <w:sz w:val="24"/>
          <w:szCs w:val="24"/>
        </w:rPr>
        <w:t xml:space="preserve"> </w:t>
      </w:r>
      <w:r w:rsidR="00170BF1" w:rsidRPr="008D3FFA">
        <w:rPr>
          <w:sz w:val="24"/>
          <w:szCs w:val="24"/>
        </w:rPr>
        <w:t>pollution requirements.</w:t>
      </w:r>
    </w:p>
    <w:p w14:paraId="3FC81E72" w14:textId="77777777" w:rsidR="005219B4" w:rsidRPr="00B74953" w:rsidRDefault="005219B4" w:rsidP="008D3FFA">
      <w:pPr>
        <w:pStyle w:val="ListParagraph"/>
        <w:tabs>
          <w:tab w:val="left" w:pos="1080"/>
        </w:tabs>
        <w:ind w:left="900" w:right="570" w:firstLine="0"/>
        <w:rPr>
          <w:sz w:val="24"/>
          <w:szCs w:val="24"/>
        </w:rPr>
      </w:pPr>
    </w:p>
    <w:p w14:paraId="7B44D95F" w14:textId="2B988F67" w:rsidR="007C6E47" w:rsidRPr="008D3FFA" w:rsidRDefault="00AB3254" w:rsidP="008D3FFA">
      <w:pPr>
        <w:pStyle w:val="ListParagraph"/>
        <w:numPr>
          <w:ilvl w:val="0"/>
          <w:numId w:val="20"/>
        </w:numPr>
        <w:ind w:right="570"/>
        <w:rPr>
          <w:sz w:val="24"/>
          <w:szCs w:val="24"/>
        </w:rPr>
      </w:pPr>
      <w:r w:rsidRPr="008D3FFA">
        <w:rPr>
          <w:sz w:val="24"/>
          <w:szCs w:val="24"/>
        </w:rPr>
        <w:t xml:space="preserve">The </w:t>
      </w:r>
      <w:r w:rsidR="00B35DD9" w:rsidRPr="008D3FFA">
        <w:rPr>
          <w:sz w:val="24"/>
          <w:szCs w:val="24"/>
        </w:rPr>
        <w:t>Contractor</w:t>
      </w:r>
      <w:r w:rsidR="00170BF1" w:rsidRPr="008D3FFA">
        <w:rPr>
          <w:sz w:val="24"/>
          <w:szCs w:val="24"/>
        </w:rPr>
        <w:t xml:space="preserve"> is responsible for contacting and establishing a ticket with Louisiana One</w:t>
      </w:r>
      <w:r w:rsidR="00170BF1" w:rsidRPr="008D3FFA">
        <w:rPr>
          <w:spacing w:val="-22"/>
          <w:sz w:val="24"/>
          <w:szCs w:val="24"/>
        </w:rPr>
        <w:t xml:space="preserve"> </w:t>
      </w:r>
      <w:r w:rsidR="00170BF1" w:rsidRPr="008D3FFA">
        <w:rPr>
          <w:sz w:val="24"/>
          <w:szCs w:val="24"/>
        </w:rPr>
        <w:t>Call (811 or 800-272-3020) as required by State Law prior to beginning on-site</w:t>
      </w:r>
      <w:r w:rsidR="00170BF1" w:rsidRPr="008D3FFA">
        <w:rPr>
          <w:spacing w:val="-13"/>
          <w:sz w:val="24"/>
          <w:szCs w:val="24"/>
        </w:rPr>
        <w:t xml:space="preserve"> </w:t>
      </w:r>
      <w:r w:rsidR="00170BF1" w:rsidRPr="008D3FFA">
        <w:rPr>
          <w:sz w:val="24"/>
          <w:szCs w:val="24"/>
        </w:rPr>
        <w:t>work.</w:t>
      </w:r>
    </w:p>
    <w:p w14:paraId="1B54092D" w14:textId="77777777" w:rsidR="007C6E47" w:rsidRPr="00B74953" w:rsidRDefault="007C6E47" w:rsidP="00B40FF4">
      <w:pPr>
        <w:pStyle w:val="BodyText"/>
        <w:tabs>
          <w:tab w:val="left" w:pos="1080"/>
        </w:tabs>
        <w:spacing w:before="10"/>
        <w:ind w:left="900" w:hanging="360"/>
      </w:pPr>
    </w:p>
    <w:p w14:paraId="01F0B9F9" w14:textId="1F8B3938" w:rsidR="007C6E47" w:rsidRPr="00B74953" w:rsidRDefault="00170BF1">
      <w:pPr>
        <w:pStyle w:val="ListParagraph"/>
        <w:numPr>
          <w:ilvl w:val="1"/>
          <w:numId w:val="3"/>
        </w:numPr>
        <w:tabs>
          <w:tab w:val="left" w:pos="700"/>
        </w:tabs>
        <w:spacing w:before="1"/>
        <w:ind w:hanging="361"/>
        <w:rPr>
          <w:sz w:val="24"/>
          <w:szCs w:val="24"/>
        </w:rPr>
      </w:pPr>
      <w:r w:rsidRPr="00B74953">
        <w:rPr>
          <w:sz w:val="24"/>
          <w:szCs w:val="24"/>
        </w:rPr>
        <w:t>Deposition</w:t>
      </w:r>
      <w:r w:rsidR="008D3FFA">
        <w:rPr>
          <w:sz w:val="24"/>
          <w:szCs w:val="24"/>
        </w:rPr>
        <w:t>:</w:t>
      </w:r>
    </w:p>
    <w:p w14:paraId="77191941" w14:textId="3D85D4A4" w:rsidR="00A55778" w:rsidRPr="00B74953" w:rsidRDefault="00A55778" w:rsidP="008D3FFA">
      <w:pPr>
        <w:pStyle w:val="BodyText"/>
        <w:numPr>
          <w:ilvl w:val="2"/>
          <w:numId w:val="25"/>
        </w:numPr>
        <w:ind w:right="369"/>
      </w:pPr>
      <w:r w:rsidRPr="00B74953">
        <w:t>Deposit the agreed upon amount of material on the seafloor within the boundaries of the</w:t>
      </w:r>
      <w:r w:rsidR="007E770C">
        <w:t xml:space="preserve"> </w:t>
      </w:r>
      <w:r w:rsidR="00616FA3">
        <w:t>400</w:t>
      </w:r>
      <w:r w:rsidR="00B87451">
        <w:t xml:space="preserve"> </w:t>
      </w:r>
      <w:r w:rsidRPr="00B74953">
        <w:t xml:space="preserve">acre permitted lot of the </w:t>
      </w:r>
      <w:r w:rsidR="00616FA3">
        <w:t>Sister</w:t>
      </w:r>
      <w:r w:rsidR="00616FA3" w:rsidRPr="00B74953">
        <w:t xml:space="preserve"> </w:t>
      </w:r>
      <w:r w:rsidR="00A63E60" w:rsidRPr="00B74953">
        <w:t xml:space="preserve">Lake </w:t>
      </w:r>
      <w:r w:rsidR="00616FA3">
        <w:t>P</w:t>
      </w:r>
      <w:r w:rsidRPr="00B74953">
        <w:t xml:space="preserve">ublic </w:t>
      </w:r>
      <w:r w:rsidR="00616FA3">
        <w:t>O</w:t>
      </w:r>
      <w:r w:rsidRPr="00B74953">
        <w:t xml:space="preserve">yster </w:t>
      </w:r>
      <w:r w:rsidR="00616FA3">
        <w:t>Seed</w:t>
      </w:r>
      <w:r w:rsidR="00997D16" w:rsidRPr="00997D16">
        <w:t xml:space="preserve"> </w:t>
      </w:r>
      <w:r w:rsidR="00997D16">
        <w:t>R</w:t>
      </w:r>
      <w:r w:rsidR="00997D16" w:rsidRPr="00997D16">
        <w:t>eservation</w:t>
      </w:r>
      <w:r w:rsidRPr="00B74953">
        <w:t xml:space="preserve"> located in </w:t>
      </w:r>
      <w:r w:rsidR="00616FA3">
        <w:t xml:space="preserve">Terrebonne </w:t>
      </w:r>
      <w:r w:rsidRPr="00B74953">
        <w:t xml:space="preserve">Parish as identified in </w:t>
      </w:r>
      <w:r w:rsidR="00831050">
        <w:t xml:space="preserve">Attachment D – Map of </w:t>
      </w:r>
      <w:r w:rsidR="00C94AC7" w:rsidRPr="00C94AC7">
        <w:t>Sister Lake 2025 Oyster</w:t>
      </w:r>
      <w:r w:rsidR="007E770C">
        <w:t xml:space="preserve"> </w:t>
      </w:r>
      <w:r w:rsidR="00C94AC7" w:rsidRPr="00C94AC7">
        <w:t>Cultch Plant Project</w:t>
      </w:r>
      <w:r w:rsidR="00831050">
        <w:t>.</w:t>
      </w:r>
      <w:r w:rsidRPr="00B74953">
        <w:t xml:space="preserve"> </w:t>
      </w:r>
      <w:r w:rsidR="007E770C">
        <w:t xml:space="preserve">The deposition area will be at least a </w:t>
      </w:r>
      <w:r w:rsidR="00AB3254">
        <w:t>200</w:t>
      </w:r>
      <w:r w:rsidR="007E770C" w:rsidRPr="007E770C">
        <w:t xml:space="preserve"> acre area</w:t>
      </w:r>
      <w:r w:rsidR="00AC7B0C">
        <w:t xml:space="preserve"> </w:t>
      </w:r>
      <w:r w:rsidR="007E770C">
        <w:t>or more to be determined by LDWF</w:t>
      </w:r>
      <w:r w:rsidR="007E770C" w:rsidRPr="007E770C">
        <w:t xml:space="preserve"> within</w:t>
      </w:r>
      <w:r w:rsidR="007E770C">
        <w:t xml:space="preserve"> the permitted site.</w:t>
      </w:r>
    </w:p>
    <w:p w14:paraId="1079F674" w14:textId="096EFA38" w:rsidR="00682568" w:rsidRPr="00B74953" w:rsidRDefault="00682568" w:rsidP="008D3FFA">
      <w:pPr>
        <w:pStyle w:val="BodyText"/>
        <w:ind w:left="810" w:right="369"/>
      </w:pPr>
    </w:p>
    <w:p w14:paraId="6E635174" w14:textId="67D0BBA3" w:rsidR="00DE6AC3" w:rsidRPr="003D2E5A" w:rsidRDefault="00C51B78" w:rsidP="008D3FFA">
      <w:pPr>
        <w:pStyle w:val="BodyText"/>
        <w:numPr>
          <w:ilvl w:val="2"/>
          <w:numId w:val="25"/>
        </w:numPr>
        <w:ind w:right="460"/>
        <w:rPr>
          <w:b/>
          <w:u w:val="single"/>
        </w:rPr>
      </w:pPr>
      <w:r w:rsidRPr="00243DF7">
        <w:rPr>
          <w:rFonts w:eastAsia="Calibri" w:cs="Calibri"/>
          <w:lang w:bidi="ar-SA"/>
        </w:rPr>
        <w:t xml:space="preserve">The </w:t>
      </w:r>
      <w:r w:rsidR="00C225C9" w:rsidRPr="00243DF7">
        <w:rPr>
          <w:rFonts w:eastAsia="Calibri" w:cs="Calibri"/>
          <w:lang w:bidi="ar-SA"/>
        </w:rPr>
        <w:t xml:space="preserve">proposed </w:t>
      </w:r>
      <w:r w:rsidRPr="00243DF7">
        <w:rPr>
          <w:rFonts w:eastAsia="Calibri" w:cs="Calibri"/>
          <w:lang w:bidi="ar-SA"/>
        </w:rPr>
        <w:t xml:space="preserve">cultch plant </w:t>
      </w:r>
      <w:r w:rsidR="00C225C9" w:rsidRPr="00243DF7">
        <w:rPr>
          <w:rFonts w:eastAsia="Calibri" w:cs="Calibri"/>
          <w:lang w:bidi="ar-SA"/>
        </w:rPr>
        <w:t xml:space="preserve">design </w:t>
      </w:r>
      <w:r w:rsidR="007E770C">
        <w:rPr>
          <w:rFonts w:eastAsia="Calibri" w:cs="Calibri"/>
          <w:lang w:bidi="ar-SA"/>
        </w:rPr>
        <w:t xml:space="preserve">may consist of a light scattering of material up to </w:t>
      </w:r>
      <w:r w:rsidRPr="00243DF7">
        <w:rPr>
          <w:rFonts w:eastAsia="Calibri" w:cs="Calibri"/>
          <w:lang w:bidi="ar-SA"/>
        </w:rPr>
        <w:t xml:space="preserve">a </w:t>
      </w:r>
      <w:r w:rsidR="00243DF7" w:rsidRPr="00243DF7">
        <w:rPr>
          <w:rFonts w:eastAsia="Calibri" w:cs="Calibri"/>
          <w:lang w:bidi="ar-SA"/>
        </w:rPr>
        <w:t>4</w:t>
      </w:r>
      <w:r w:rsidR="00AB3254">
        <w:rPr>
          <w:rFonts w:eastAsia="Calibri" w:cs="Calibri"/>
          <w:lang w:bidi="ar-SA"/>
        </w:rPr>
        <w:t>”</w:t>
      </w:r>
      <w:r w:rsidR="00EE46C6" w:rsidRPr="00243DF7">
        <w:rPr>
          <w:rFonts w:eastAsia="Calibri" w:cs="Calibri"/>
          <w:lang w:bidi="ar-SA"/>
        </w:rPr>
        <w:t xml:space="preserve"> </w:t>
      </w:r>
      <w:r w:rsidRPr="00243DF7">
        <w:rPr>
          <w:rFonts w:eastAsia="Calibri" w:cs="Calibri"/>
          <w:lang w:bidi="ar-SA"/>
        </w:rPr>
        <w:t>base layer of material</w:t>
      </w:r>
      <w:r w:rsidR="000F56D1" w:rsidRPr="00243DF7">
        <w:rPr>
          <w:rFonts w:eastAsia="Calibri" w:cs="Calibri"/>
          <w:lang w:bidi="ar-SA"/>
        </w:rPr>
        <w:t xml:space="preserve"> </w:t>
      </w:r>
      <w:r w:rsidR="00AA292D" w:rsidRPr="00243DF7">
        <w:rPr>
          <w:rFonts w:eastAsia="Calibri" w:cs="Calibri"/>
          <w:lang w:bidi="ar-SA"/>
        </w:rPr>
        <w:t>throughout the planting area</w:t>
      </w:r>
      <w:r w:rsidR="007E770C">
        <w:rPr>
          <w:rFonts w:eastAsia="Calibri" w:cs="Calibri"/>
          <w:lang w:bidi="ar-SA"/>
        </w:rPr>
        <w:t xml:space="preserve"> to be determined by LDWF</w:t>
      </w:r>
      <w:r w:rsidR="00243DF7">
        <w:rPr>
          <w:rFonts w:eastAsia="Calibri" w:cs="Calibri"/>
          <w:lang w:bidi="ar-SA"/>
        </w:rPr>
        <w:t>.</w:t>
      </w:r>
      <w:r w:rsidR="00AA292D" w:rsidRPr="00243DF7">
        <w:rPr>
          <w:rFonts w:eastAsia="Calibri" w:cs="Calibri"/>
          <w:lang w:bidi="ar-SA"/>
        </w:rPr>
        <w:t xml:space="preserve"> </w:t>
      </w:r>
    </w:p>
    <w:p w14:paraId="27CCD3FA" w14:textId="77777777" w:rsidR="00DE6AC3" w:rsidRPr="003D2E5A" w:rsidRDefault="00DE6AC3" w:rsidP="008D3FFA">
      <w:pPr>
        <w:pStyle w:val="BodyText"/>
        <w:ind w:left="270" w:right="460"/>
        <w:rPr>
          <w:b/>
          <w:u w:val="single"/>
        </w:rPr>
      </w:pPr>
    </w:p>
    <w:p w14:paraId="26190256" w14:textId="396A1AF4" w:rsidR="00F463BE" w:rsidRDefault="00DF48A7" w:rsidP="008D3FFA">
      <w:pPr>
        <w:pStyle w:val="BodyText"/>
        <w:numPr>
          <w:ilvl w:val="2"/>
          <w:numId w:val="25"/>
        </w:numPr>
        <w:ind w:right="756"/>
        <w:rPr>
          <w:b/>
          <w:u w:val="double"/>
        </w:rPr>
      </w:pPr>
      <w:r w:rsidRPr="00184B55">
        <w:rPr>
          <w:b/>
          <w:u w:val="double"/>
        </w:rPr>
        <w:t xml:space="preserve">A minimum clearance of </w:t>
      </w:r>
      <w:r w:rsidR="00DE6AC3">
        <w:rPr>
          <w:b/>
          <w:u w:val="double"/>
        </w:rPr>
        <w:t>4’</w:t>
      </w:r>
      <w:r w:rsidR="00FC79D8">
        <w:rPr>
          <w:b/>
          <w:u w:val="double"/>
        </w:rPr>
        <w:t xml:space="preserve"> </w:t>
      </w:r>
      <w:r w:rsidR="00D63846">
        <w:rPr>
          <w:b/>
          <w:u w:val="double"/>
        </w:rPr>
        <w:t>shall</w:t>
      </w:r>
      <w:r w:rsidRPr="00184B55">
        <w:rPr>
          <w:b/>
          <w:u w:val="double"/>
        </w:rPr>
        <w:t xml:space="preserve"> be maintained </w:t>
      </w:r>
      <w:r w:rsidR="00C909FA" w:rsidRPr="00184B55">
        <w:rPr>
          <w:b/>
          <w:u w:val="double"/>
        </w:rPr>
        <w:t>between the water’s surface and deposited material</w:t>
      </w:r>
      <w:r w:rsidR="00184B55">
        <w:rPr>
          <w:b/>
          <w:u w:val="double"/>
        </w:rPr>
        <w:t xml:space="preserve"> at Mean Lower Low Water (MLLW)</w:t>
      </w:r>
      <w:r w:rsidR="00C909FA" w:rsidRPr="00184B55">
        <w:rPr>
          <w:b/>
          <w:u w:val="double"/>
        </w:rPr>
        <w:t>.</w:t>
      </w:r>
    </w:p>
    <w:p w14:paraId="4645834A" w14:textId="77777777" w:rsidR="00DE6AC3" w:rsidRDefault="00DE6AC3" w:rsidP="008D3FFA">
      <w:pPr>
        <w:pStyle w:val="BodyText"/>
        <w:tabs>
          <w:tab w:val="left" w:pos="1080"/>
        </w:tabs>
        <w:ind w:left="270" w:right="756"/>
        <w:rPr>
          <w:b/>
          <w:u w:val="double"/>
        </w:rPr>
      </w:pPr>
    </w:p>
    <w:p w14:paraId="5E227DA3" w14:textId="7E049BFB" w:rsidR="00DE6AC3" w:rsidRPr="00182C19" w:rsidRDefault="00DE6AC3" w:rsidP="008D3FFA">
      <w:pPr>
        <w:pStyle w:val="BodyText"/>
        <w:numPr>
          <w:ilvl w:val="2"/>
          <w:numId w:val="25"/>
        </w:numPr>
        <w:ind w:right="756"/>
        <w:rPr>
          <w:b/>
          <w:u w:val="double"/>
        </w:rPr>
      </w:pPr>
      <w:r>
        <w:t xml:space="preserve">LDWF will not accept the project if </w:t>
      </w:r>
      <w:r w:rsidRPr="00345B42">
        <w:t>exceedances</w:t>
      </w:r>
      <w:r>
        <w:t xml:space="preserve"> are not </w:t>
      </w:r>
      <w:r w:rsidR="008418AD">
        <w:t xml:space="preserve">met or </w:t>
      </w:r>
      <w:r>
        <w:t>corrected.</w:t>
      </w:r>
    </w:p>
    <w:p w14:paraId="6B394771" w14:textId="77777777" w:rsidR="00F463BE" w:rsidRPr="00B74953" w:rsidRDefault="00F463BE" w:rsidP="008D3FFA">
      <w:pPr>
        <w:pStyle w:val="ListParagraph"/>
        <w:tabs>
          <w:tab w:val="left" w:pos="1080"/>
        </w:tabs>
        <w:ind w:left="900" w:right="756" w:firstLine="0"/>
        <w:rPr>
          <w:sz w:val="24"/>
          <w:szCs w:val="24"/>
        </w:rPr>
      </w:pPr>
    </w:p>
    <w:p w14:paraId="5DE6BD66" w14:textId="3E0954EF" w:rsidR="00587B0E" w:rsidRPr="00B74953" w:rsidRDefault="00587B0E" w:rsidP="008D3FFA">
      <w:pPr>
        <w:pStyle w:val="BodyText"/>
        <w:numPr>
          <w:ilvl w:val="2"/>
          <w:numId w:val="25"/>
        </w:numPr>
        <w:tabs>
          <w:tab w:val="left" w:pos="1080"/>
        </w:tabs>
        <w:ind w:right="369"/>
      </w:pPr>
      <w:r w:rsidRPr="00B74953">
        <w:t>Material shall only be deposited under direct supervision of LDWF unless an exemption</w:t>
      </w:r>
      <w:r w:rsidR="00130059" w:rsidRPr="00B74953">
        <w:t xml:space="preserve"> </w:t>
      </w:r>
      <w:r w:rsidRPr="00B74953">
        <w:t xml:space="preserve">is granted by LDWF agents. </w:t>
      </w:r>
    </w:p>
    <w:p w14:paraId="495377D1" w14:textId="77777777" w:rsidR="00130059" w:rsidRPr="0099657D" w:rsidRDefault="00130059" w:rsidP="008D3FFA">
      <w:pPr>
        <w:pStyle w:val="BodyText"/>
        <w:tabs>
          <w:tab w:val="left" w:pos="1080"/>
        </w:tabs>
        <w:ind w:left="250" w:right="369"/>
      </w:pPr>
    </w:p>
    <w:p w14:paraId="0718A587" w14:textId="4418B3FA" w:rsidR="00AC50BB" w:rsidRPr="008D3FFA" w:rsidRDefault="00AC50BB" w:rsidP="008D3FFA">
      <w:pPr>
        <w:pStyle w:val="ListParagraph"/>
        <w:numPr>
          <w:ilvl w:val="2"/>
          <w:numId w:val="25"/>
        </w:numPr>
        <w:rPr>
          <w:sz w:val="24"/>
          <w:szCs w:val="24"/>
        </w:rPr>
      </w:pPr>
      <w:r w:rsidRPr="008D3FFA">
        <w:rPr>
          <w:sz w:val="24"/>
          <w:szCs w:val="24"/>
        </w:rPr>
        <w:t xml:space="preserve">All material </w:t>
      </w:r>
      <w:r w:rsidR="00D63846" w:rsidRPr="008D3FFA">
        <w:rPr>
          <w:sz w:val="24"/>
          <w:szCs w:val="24"/>
        </w:rPr>
        <w:t>shall</w:t>
      </w:r>
      <w:r w:rsidRPr="008D3FFA">
        <w:rPr>
          <w:sz w:val="24"/>
          <w:szCs w:val="24"/>
        </w:rPr>
        <w:t xml:space="preserve"> be deployed within deposition site boundaries as</w:t>
      </w:r>
      <w:r w:rsidRPr="008D3FFA">
        <w:rPr>
          <w:spacing w:val="-23"/>
          <w:sz w:val="24"/>
          <w:szCs w:val="24"/>
        </w:rPr>
        <w:t xml:space="preserve"> </w:t>
      </w:r>
      <w:r w:rsidRPr="008D3FFA">
        <w:rPr>
          <w:sz w:val="24"/>
          <w:szCs w:val="24"/>
        </w:rPr>
        <w:t>designated by</w:t>
      </w:r>
      <w:r w:rsidRPr="008D3FFA">
        <w:rPr>
          <w:spacing w:val="-4"/>
          <w:sz w:val="24"/>
          <w:szCs w:val="24"/>
        </w:rPr>
        <w:t xml:space="preserve"> </w:t>
      </w:r>
      <w:r w:rsidRPr="008D3FFA">
        <w:rPr>
          <w:sz w:val="24"/>
          <w:szCs w:val="24"/>
        </w:rPr>
        <w:t xml:space="preserve">LDWF. </w:t>
      </w:r>
    </w:p>
    <w:p w14:paraId="566C39E2" w14:textId="77777777" w:rsidR="00AC50BB" w:rsidRPr="00B74953" w:rsidRDefault="00AC50BB" w:rsidP="008D3FFA">
      <w:pPr>
        <w:pStyle w:val="ListParagraph"/>
        <w:ind w:left="900" w:firstLine="0"/>
        <w:rPr>
          <w:sz w:val="24"/>
          <w:szCs w:val="24"/>
        </w:rPr>
      </w:pPr>
    </w:p>
    <w:p w14:paraId="7BA9152E" w14:textId="518172DA" w:rsidR="0099657D" w:rsidRPr="008D3FFA" w:rsidRDefault="0099657D" w:rsidP="008D3FFA">
      <w:pPr>
        <w:pStyle w:val="ListParagraph"/>
        <w:numPr>
          <w:ilvl w:val="2"/>
          <w:numId w:val="25"/>
        </w:numPr>
        <w:rPr>
          <w:sz w:val="24"/>
          <w:szCs w:val="24"/>
        </w:rPr>
      </w:pPr>
      <w:r w:rsidRPr="008D3FFA">
        <w:rPr>
          <w:sz w:val="24"/>
          <w:szCs w:val="24"/>
        </w:rPr>
        <w:t>Vessels shall be operated such that bottom sediment disturbance is kept to an</w:t>
      </w:r>
      <w:r w:rsidRPr="008D3FFA">
        <w:rPr>
          <w:spacing w:val="-16"/>
          <w:sz w:val="24"/>
          <w:szCs w:val="24"/>
        </w:rPr>
        <w:t xml:space="preserve"> </w:t>
      </w:r>
      <w:r w:rsidRPr="008D3FFA">
        <w:rPr>
          <w:sz w:val="24"/>
          <w:szCs w:val="24"/>
        </w:rPr>
        <w:t>absolute minimum.</w:t>
      </w:r>
    </w:p>
    <w:p w14:paraId="5C93E2A3" w14:textId="77777777" w:rsidR="00831050" w:rsidRDefault="00831050" w:rsidP="008D3FFA">
      <w:pPr>
        <w:tabs>
          <w:tab w:val="left" w:pos="6070"/>
        </w:tabs>
        <w:rPr>
          <w:sz w:val="24"/>
          <w:szCs w:val="24"/>
        </w:rPr>
      </w:pPr>
    </w:p>
    <w:p w14:paraId="525B34D6" w14:textId="50CCD1A7" w:rsidR="0099657D" w:rsidRPr="008D3FFA" w:rsidRDefault="007B1371" w:rsidP="008D3FFA">
      <w:pPr>
        <w:tabs>
          <w:tab w:val="left" w:pos="6070"/>
        </w:tabs>
        <w:rPr>
          <w:sz w:val="24"/>
          <w:szCs w:val="24"/>
        </w:rPr>
      </w:pPr>
      <w:bookmarkStart w:id="1" w:name="_GoBack"/>
      <w:bookmarkEnd w:id="1"/>
      <w:r w:rsidRPr="008D3FFA">
        <w:rPr>
          <w:sz w:val="24"/>
          <w:szCs w:val="24"/>
        </w:rPr>
        <w:tab/>
      </w:r>
    </w:p>
    <w:p w14:paraId="31712DA4" w14:textId="4110FCDC" w:rsidR="00AE118A" w:rsidRPr="008D3FFA" w:rsidRDefault="00AE118A" w:rsidP="008D3FFA">
      <w:pPr>
        <w:pStyle w:val="ListParagraph"/>
        <w:numPr>
          <w:ilvl w:val="2"/>
          <w:numId w:val="25"/>
        </w:numPr>
        <w:rPr>
          <w:sz w:val="24"/>
          <w:szCs w:val="24"/>
        </w:rPr>
      </w:pPr>
      <w:r w:rsidRPr="008D3FFA">
        <w:rPr>
          <w:sz w:val="24"/>
          <w:szCs w:val="24"/>
        </w:rPr>
        <w:lastRenderedPageBreak/>
        <w:t xml:space="preserve">Deposition of material </w:t>
      </w:r>
      <w:r w:rsidR="00D63846" w:rsidRPr="008D3FFA">
        <w:rPr>
          <w:sz w:val="24"/>
          <w:szCs w:val="24"/>
        </w:rPr>
        <w:t>shall</w:t>
      </w:r>
      <w:r w:rsidRPr="008D3FFA">
        <w:rPr>
          <w:sz w:val="24"/>
          <w:szCs w:val="24"/>
        </w:rPr>
        <w:t xml:space="preserve"> meet specifications of all applicable permits, including, but not limited to, the United States Army Corps of Engineers (USACE) permit, Louisiana Department of Natural Resources Coastal Zone Consistency, and Louisiana Department of Environmental Water Quality Certification. </w:t>
      </w:r>
      <w:r w:rsidR="008D5600">
        <w:rPr>
          <w:sz w:val="24"/>
          <w:szCs w:val="24"/>
        </w:rPr>
        <w:t xml:space="preserve">The </w:t>
      </w:r>
      <w:r w:rsidR="00B35DD9" w:rsidRPr="008D3FFA">
        <w:rPr>
          <w:sz w:val="24"/>
          <w:szCs w:val="24"/>
        </w:rPr>
        <w:t>Contractor</w:t>
      </w:r>
      <w:r w:rsidRPr="008D3FFA">
        <w:rPr>
          <w:sz w:val="24"/>
          <w:szCs w:val="24"/>
        </w:rPr>
        <w:t xml:space="preserve"> </w:t>
      </w:r>
      <w:r w:rsidR="00D63846" w:rsidRPr="008D3FFA">
        <w:rPr>
          <w:sz w:val="24"/>
          <w:szCs w:val="24"/>
        </w:rPr>
        <w:t>shall</w:t>
      </w:r>
      <w:r w:rsidRPr="008D3FFA">
        <w:rPr>
          <w:sz w:val="24"/>
          <w:szCs w:val="24"/>
        </w:rPr>
        <w:t xml:space="preserve"> display the approved USACE permit onsite during all deposition operations (permit to be obtained and provided by</w:t>
      </w:r>
      <w:r w:rsidRPr="008D3FFA">
        <w:rPr>
          <w:spacing w:val="-4"/>
          <w:sz w:val="24"/>
          <w:szCs w:val="24"/>
        </w:rPr>
        <w:t xml:space="preserve"> </w:t>
      </w:r>
      <w:r w:rsidRPr="008D3FFA">
        <w:rPr>
          <w:sz w:val="24"/>
          <w:szCs w:val="24"/>
        </w:rPr>
        <w:t>LDWF).</w:t>
      </w:r>
    </w:p>
    <w:p w14:paraId="2377DE19" w14:textId="77777777" w:rsidR="00AB3254" w:rsidRPr="00B74953" w:rsidRDefault="00AB3254" w:rsidP="008D3FFA">
      <w:pPr>
        <w:pStyle w:val="ListParagraph"/>
        <w:ind w:left="900" w:firstLine="0"/>
        <w:jc w:val="right"/>
        <w:rPr>
          <w:sz w:val="24"/>
          <w:szCs w:val="24"/>
        </w:rPr>
      </w:pPr>
    </w:p>
    <w:p w14:paraId="28B6F5E1" w14:textId="4B4CCBF1" w:rsidR="007C6E47" w:rsidRPr="008D3FFA" w:rsidRDefault="00170BF1" w:rsidP="008D3FFA">
      <w:pPr>
        <w:pStyle w:val="ListParagraph"/>
        <w:numPr>
          <w:ilvl w:val="2"/>
          <w:numId w:val="25"/>
        </w:numPr>
        <w:spacing w:before="1"/>
        <w:ind w:right="622"/>
        <w:rPr>
          <w:sz w:val="24"/>
          <w:szCs w:val="24"/>
        </w:rPr>
      </w:pPr>
      <w:r w:rsidRPr="008D3FFA">
        <w:rPr>
          <w:sz w:val="24"/>
          <w:szCs w:val="24"/>
        </w:rPr>
        <w:t>Scheduling of tugs and barges in order to complete the project by the completion date</w:t>
      </w:r>
      <w:r w:rsidR="00B605AF" w:rsidRPr="008D3FFA">
        <w:rPr>
          <w:sz w:val="24"/>
          <w:szCs w:val="24"/>
        </w:rPr>
        <w:t xml:space="preserve"> p</w:t>
      </w:r>
      <w:r w:rsidRPr="008D3FFA">
        <w:rPr>
          <w:sz w:val="24"/>
          <w:szCs w:val="24"/>
        </w:rPr>
        <w:t xml:space="preserve">rovided under </w:t>
      </w:r>
      <w:r w:rsidR="008418AD" w:rsidRPr="008D3FFA">
        <w:rPr>
          <w:sz w:val="24"/>
          <w:szCs w:val="24"/>
        </w:rPr>
        <w:t xml:space="preserve">the </w:t>
      </w:r>
      <w:r w:rsidRPr="008D3FFA">
        <w:rPr>
          <w:sz w:val="24"/>
          <w:szCs w:val="24"/>
        </w:rPr>
        <w:t>“Timeline” section below is the sole responsibility of the</w:t>
      </w:r>
      <w:r w:rsidRPr="008D3FFA">
        <w:rPr>
          <w:spacing w:val="-14"/>
          <w:sz w:val="24"/>
          <w:szCs w:val="24"/>
        </w:rPr>
        <w:t xml:space="preserve"> </w:t>
      </w:r>
      <w:r w:rsidR="00AB3254" w:rsidRPr="008D3FFA">
        <w:rPr>
          <w:sz w:val="24"/>
          <w:szCs w:val="24"/>
        </w:rPr>
        <w:t>C</w:t>
      </w:r>
      <w:r w:rsidR="00B35DD9" w:rsidRPr="008D3FFA">
        <w:rPr>
          <w:sz w:val="24"/>
          <w:szCs w:val="24"/>
        </w:rPr>
        <w:t>ontractor</w:t>
      </w:r>
      <w:r w:rsidRPr="008D3FFA">
        <w:rPr>
          <w:sz w:val="24"/>
          <w:szCs w:val="24"/>
        </w:rPr>
        <w:t>.</w:t>
      </w:r>
    </w:p>
    <w:p w14:paraId="0E036FF7" w14:textId="77777777" w:rsidR="007C6E47" w:rsidRPr="00FD52C9" w:rsidRDefault="007C6E47" w:rsidP="008D3FFA">
      <w:pPr>
        <w:pStyle w:val="BodyText"/>
        <w:tabs>
          <w:tab w:val="left" w:pos="1080"/>
        </w:tabs>
        <w:spacing w:before="10"/>
        <w:ind w:left="540"/>
      </w:pPr>
    </w:p>
    <w:p w14:paraId="3305FAD0" w14:textId="2F05B8A9" w:rsidR="007C6E47" w:rsidRPr="00AC6ED8" w:rsidRDefault="00AB3254" w:rsidP="008D3FFA">
      <w:pPr>
        <w:pStyle w:val="ListParagraph"/>
        <w:numPr>
          <w:ilvl w:val="2"/>
          <w:numId w:val="25"/>
        </w:numPr>
      </w:pPr>
      <w:r w:rsidRPr="008D3FFA">
        <w:rPr>
          <w:sz w:val="24"/>
          <w:szCs w:val="24"/>
        </w:rPr>
        <w:t xml:space="preserve">The </w:t>
      </w:r>
      <w:r w:rsidR="00B35DD9" w:rsidRPr="008D3FFA">
        <w:rPr>
          <w:sz w:val="24"/>
          <w:szCs w:val="24"/>
        </w:rPr>
        <w:t>Contractor</w:t>
      </w:r>
      <w:r w:rsidR="00170BF1" w:rsidRPr="008D3FFA">
        <w:rPr>
          <w:sz w:val="24"/>
          <w:szCs w:val="24"/>
        </w:rPr>
        <w:t xml:space="preserve"> shall require all personnel to wear U.S. Coast Guard-approved personal flotation devices (PFDs) while on deck during</w:t>
      </w:r>
      <w:r w:rsidR="00170BF1" w:rsidRPr="008D3FFA">
        <w:rPr>
          <w:spacing w:val="-4"/>
          <w:sz w:val="24"/>
          <w:szCs w:val="24"/>
        </w:rPr>
        <w:t xml:space="preserve"> </w:t>
      </w:r>
      <w:r w:rsidR="00170BF1" w:rsidRPr="008D3FFA">
        <w:rPr>
          <w:sz w:val="24"/>
          <w:szCs w:val="24"/>
        </w:rPr>
        <w:t>deposition</w:t>
      </w:r>
      <w:r w:rsidR="00170BF1" w:rsidRPr="00AC6ED8">
        <w:t>.</w:t>
      </w:r>
    </w:p>
    <w:p w14:paraId="7A9EF44B" w14:textId="77777777" w:rsidR="001F425A" w:rsidRDefault="001F425A" w:rsidP="008A49D3">
      <w:pPr>
        <w:pStyle w:val="ListParagraph"/>
        <w:tabs>
          <w:tab w:val="left" w:pos="1080"/>
        </w:tabs>
        <w:spacing w:before="1"/>
        <w:ind w:left="900" w:right="337" w:firstLine="0"/>
        <w:jc w:val="right"/>
        <w:rPr>
          <w:sz w:val="24"/>
        </w:rPr>
      </w:pPr>
    </w:p>
    <w:p w14:paraId="2BC433E9" w14:textId="0A15D5D2" w:rsidR="007C6E47" w:rsidRDefault="00170BF1" w:rsidP="008A49D3">
      <w:pPr>
        <w:pStyle w:val="Heading1"/>
        <w:spacing w:line="240" w:lineRule="auto"/>
      </w:pPr>
      <w:bookmarkStart w:id="2" w:name="Reef_Site_Description_and_Location"/>
      <w:bookmarkEnd w:id="2"/>
      <w:r>
        <w:t>Reef Site Description and Location</w:t>
      </w:r>
    </w:p>
    <w:p w14:paraId="04DA02A0" w14:textId="563FCD76" w:rsidR="001748BF" w:rsidRDefault="001748BF">
      <w:pPr>
        <w:pStyle w:val="BodyText"/>
        <w:ind w:left="159" w:right="1071"/>
      </w:pPr>
      <w:r>
        <w:t>The boundar</w:t>
      </w:r>
      <w:r w:rsidR="00042E55">
        <w:t xml:space="preserve">y of the </w:t>
      </w:r>
      <w:r w:rsidR="00AB3254">
        <w:t>400</w:t>
      </w:r>
      <w:r w:rsidR="00C2338A">
        <w:t xml:space="preserve"> </w:t>
      </w:r>
      <w:r w:rsidR="00C2338A" w:rsidRPr="00B74953">
        <w:t>acre</w:t>
      </w:r>
      <w:r>
        <w:t xml:space="preserve"> </w:t>
      </w:r>
      <w:r w:rsidR="00E57575">
        <w:t xml:space="preserve">permitted </w:t>
      </w:r>
      <w:r>
        <w:t>plot</w:t>
      </w:r>
      <w:r w:rsidR="00C916FE">
        <w:t>, within which a smaller are</w:t>
      </w:r>
      <w:r w:rsidR="00AB3254">
        <w:t>a of approximately 200</w:t>
      </w:r>
      <w:r w:rsidR="00C916FE">
        <w:t xml:space="preserve"> acres will be identified</w:t>
      </w:r>
      <w:r>
        <w:t xml:space="preserve"> </w:t>
      </w:r>
      <w:r w:rsidRPr="00E3265E">
        <w:t xml:space="preserve">for </w:t>
      </w:r>
      <w:r w:rsidRPr="003D2E5A">
        <w:t>material deposition</w:t>
      </w:r>
      <w:r w:rsidRPr="00E3265E">
        <w:t>.</w:t>
      </w:r>
    </w:p>
    <w:p w14:paraId="00D19D3D" w14:textId="77777777" w:rsidR="00BC2D16" w:rsidRDefault="00BC2D16">
      <w:pPr>
        <w:pStyle w:val="BodyText"/>
        <w:ind w:left="159" w:right="1071"/>
      </w:pPr>
    </w:p>
    <w:tbl>
      <w:tblPr>
        <w:tblW w:w="0" w:type="auto"/>
        <w:tblInd w:w="2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2160"/>
      </w:tblGrid>
      <w:tr w:rsidR="00CA54C4" w14:paraId="59EDB31F" w14:textId="77777777" w:rsidTr="003D2E5A">
        <w:trPr>
          <w:trHeight w:val="275"/>
        </w:trPr>
        <w:tc>
          <w:tcPr>
            <w:tcW w:w="4315" w:type="dxa"/>
            <w:gridSpan w:val="2"/>
            <w:vAlign w:val="center"/>
          </w:tcPr>
          <w:p w14:paraId="46F5ACA9" w14:textId="0954D2D3" w:rsidR="00CA54C4" w:rsidRPr="00EE46C6" w:rsidRDefault="00243DF7" w:rsidP="003D2E5A">
            <w:pPr>
              <w:pStyle w:val="TableParagraph"/>
              <w:jc w:val="center"/>
              <w:rPr>
                <w:b/>
                <w:sz w:val="24"/>
              </w:rPr>
            </w:pPr>
            <w:r>
              <w:rPr>
                <w:b/>
              </w:rPr>
              <w:t>Sister</w:t>
            </w:r>
            <w:r w:rsidRPr="009A1067">
              <w:rPr>
                <w:b/>
              </w:rPr>
              <w:t xml:space="preserve"> </w:t>
            </w:r>
            <w:r w:rsidR="00C25FDD" w:rsidRPr="009A1067">
              <w:rPr>
                <w:b/>
              </w:rPr>
              <w:t>Lake</w:t>
            </w:r>
            <w:r w:rsidR="00C916FE">
              <w:rPr>
                <w:b/>
              </w:rPr>
              <w:t xml:space="preserve"> 2025 </w:t>
            </w:r>
            <w:r w:rsidR="008418AD">
              <w:rPr>
                <w:b/>
              </w:rPr>
              <w:t xml:space="preserve">Oyster </w:t>
            </w:r>
            <w:r w:rsidR="00C916FE">
              <w:rPr>
                <w:b/>
              </w:rPr>
              <w:t xml:space="preserve">Cultch Plant </w:t>
            </w:r>
            <w:r w:rsidR="00740922">
              <w:rPr>
                <w:b/>
              </w:rPr>
              <w:t xml:space="preserve">Project </w:t>
            </w:r>
            <w:r w:rsidR="00C916FE">
              <w:rPr>
                <w:b/>
              </w:rPr>
              <w:t>Permit Area</w:t>
            </w:r>
          </w:p>
        </w:tc>
      </w:tr>
      <w:tr w:rsidR="00CA54C4" w14:paraId="43D5C48A" w14:textId="77777777" w:rsidTr="003D2E5A">
        <w:trPr>
          <w:trHeight w:val="275"/>
        </w:trPr>
        <w:tc>
          <w:tcPr>
            <w:tcW w:w="2155" w:type="dxa"/>
            <w:vAlign w:val="center"/>
          </w:tcPr>
          <w:p w14:paraId="0EFDA367" w14:textId="400B4E60" w:rsidR="00CA54C4" w:rsidRDefault="003B1086" w:rsidP="003D2E5A">
            <w:pPr>
              <w:pStyle w:val="TableParagraph"/>
              <w:jc w:val="center"/>
              <w:rPr>
                <w:sz w:val="24"/>
              </w:rPr>
            </w:pPr>
            <w:r>
              <w:rPr>
                <w:sz w:val="24"/>
              </w:rPr>
              <w:t xml:space="preserve">29° </w:t>
            </w:r>
            <w:r w:rsidR="005D3403">
              <w:rPr>
                <w:sz w:val="24"/>
              </w:rPr>
              <w:t>14' 22.940</w:t>
            </w:r>
            <w:r>
              <w:rPr>
                <w:sz w:val="24"/>
              </w:rPr>
              <w:t>"</w:t>
            </w:r>
          </w:p>
        </w:tc>
        <w:tc>
          <w:tcPr>
            <w:tcW w:w="2160" w:type="dxa"/>
            <w:vAlign w:val="center"/>
          </w:tcPr>
          <w:p w14:paraId="3372528D" w14:textId="684B3A9B" w:rsidR="00CA54C4" w:rsidRDefault="005D3403" w:rsidP="003D2E5A">
            <w:pPr>
              <w:pStyle w:val="TableParagraph"/>
              <w:jc w:val="center"/>
              <w:rPr>
                <w:sz w:val="24"/>
              </w:rPr>
            </w:pPr>
            <w:r>
              <w:rPr>
                <w:sz w:val="24"/>
              </w:rPr>
              <w:t>90</w:t>
            </w:r>
            <w:r w:rsidR="003B1086">
              <w:rPr>
                <w:sz w:val="24"/>
              </w:rPr>
              <w:t xml:space="preserve">° </w:t>
            </w:r>
            <w:r>
              <w:rPr>
                <w:sz w:val="24"/>
              </w:rPr>
              <w:t>55' 25.090</w:t>
            </w:r>
            <w:r w:rsidR="003B1086">
              <w:rPr>
                <w:sz w:val="24"/>
              </w:rPr>
              <w:t>"</w:t>
            </w:r>
          </w:p>
        </w:tc>
      </w:tr>
      <w:tr w:rsidR="005D3403" w14:paraId="406863A5" w14:textId="77777777" w:rsidTr="003D2E5A">
        <w:trPr>
          <w:trHeight w:val="275"/>
        </w:trPr>
        <w:tc>
          <w:tcPr>
            <w:tcW w:w="2155" w:type="dxa"/>
            <w:vAlign w:val="center"/>
          </w:tcPr>
          <w:p w14:paraId="7AE1A963" w14:textId="006D3F9E" w:rsidR="005D3403" w:rsidRDefault="005D3403" w:rsidP="003D2E5A">
            <w:pPr>
              <w:pStyle w:val="TableParagraph"/>
              <w:jc w:val="center"/>
              <w:rPr>
                <w:sz w:val="24"/>
              </w:rPr>
            </w:pPr>
            <w:r>
              <w:rPr>
                <w:sz w:val="24"/>
              </w:rPr>
              <w:t>29° 14' 40.100"</w:t>
            </w:r>
          </w:p>
        </w:tc>
        <w:tc>
          <w:tcPr>
            <w:tcW w:w="2160" w:type="dxa"/>
            <w:vAlign w:val="center"/>
          </w:tcPr>
          <w:p w14:paraId="3E2C3134" w14:textId="001BA096" w:rsidR="005D3403" w:rsidRDefault="005D3403" w:rsidP="003D2E5A">
            <w:pPr>
              <w:pStyle w:val="TableParagraph"/>
              <w:jc w:val="center"/>
              <w:rPr>
                <w:sz w:val="24"/>
              </w:rPr>
            </w:pPr>
            <w:r>
              <w:rPr>
                <w:sz w:val="24"/>
              </w:rPr>
              <w:t>90° 54' 11.510"</w:t>
            </w:r>
          </w:p>
        </w:tc>
      </w:tr>
      <w:tr w:rsidR="005D3403" w14:paraId="4627A635" w14:textId="77777777" w:rsidTr="003D2E5A">
        <w:trPr>
          <w:trHeight w:val="275"/>
        </w:trPr>
        <w:tc>
          <w:tcPr>
            <w:tcW w:w="2155" w:type="dxa"/>
            <w:vAlign w:val="center"/>
          </w:tcPr>
          <w:p w14:paraId="7FC37CEA" w14:textId="2B98FA6D" w:rsidR="005D3403" w:rsidRDefault="005D3403" w:rsidP="003D2E5A">
            <w:pPr>
              <w:pStyle w:val="TableParagraph"/>
              <w:jc w:val="center"/>
              <w:rPr>
                <w:sz w:val="24"/>
              </w:rPr>
            </w:pPr>
            <w:r>
              <w:rPr>
                <w:sz w:val="24"/>
              </w:rPr>
              <w:t>29° 14' 14.400"</w:t>
            </w:r>
          </w:p>
        </w:tc>
        <w:tc>
          <w:tcPr>
            <w:tcW w:w="2160" w:type="dxa"/>
            <w:vAlign w:val="center"/>
          </w:tcPr>
          <w:p w14:paraId="099C2442" w14:textId="0343CE1F" w:rsidR="005D3403" w:rsidRDefault="005D3403" w:rsidP="003D2E5A">
            <w:pPr>
              <w:pStyle w:val="TableParagraph"/>
              <w:jc w:val="center"/>
              <w:rPr>
                <w:sz w:val="24"/>
              </w:rPr>
            </w:pPr>
            <w:r>
              <w:rPr>
                <w:sz w:val="24"/>
              </w:rPr>
              <w:t>90° 54' 00.360"</w:t>
            </w:r>
          </w:p>
        </w:tc>
      </w:tr>
      <w:tr w:rsidR="005D3403" w14:paraId="099D196C" w14:textId="77777777" w:rsidTr="003D2E5A">
        <w:trPr>
          <w:trHeight w:val="275"/>
        </w:trPr>
        <w:tc>
          <w:tcPr>
            <w:tcW w:w="2155" w:type="dxa"/>
            <w:tcBorders>
              <w:top w:val="single" w:sz="4" w:space="0" w:color="000000"/>
              <w:left w:val="single" w:sz="4" w:space="0" w:color="000000"/>
              <w:bottom w:val="single" w:sz="4" w:space="0" w:color="000000"/>
              <w:right w:val="single" w:sz="4" w:space="0" w:color="000000"/>
            </w:tcBorders>
            <w:vAlign w:val="center"/>
          </w:tcPr>
          <w:p w14:paraId="0CF76B71" w14:textId="44E0905A" w:rsidR="005D3403" w:rsidRDefault="005D3403" w:rsidP="003D2E5A">
            <w:pPr>
              <w:pStyle w:val="TableParagraph"/>
              <w:jc w:val="center"/>
              <w:rPr>
                <w:sz w:val="24"/>
              </w:rPr>
            </w:pPr>
            <w:r>
              <w:rPr>
                <w:sz w:val="24"/>
              </w:rPr>
              <w:t>29° 14' 01.180"</w:t>
            </w:r>
          </w:p>
        </w:tc>
        <w:tc>
          <w:tcPr>
            <w:tcW w:w="2160" w:type="dxa"/>
            <w:tcBorders>
              <w:top w:val="single" w:sz="4" w:space="0" w:color="000000"/>
              <w:left w:val="single" w:sz="4" w:space="0" w:color="000000"/>
              <w:bottom w:val="single" w:sz="4" w:space="0" w:color="000000"/>
              <w:right w:val="single" w:sz="4" w:space="0" w:color="000000"/>
            </w:tcBorders>
            <w:vAlign w:val="center"/>
          </w:tcPr>
          <w:p w14:paraId="0AE18AF9" w14:textId="704302CB" w:rsidR="005D3403" w:rsidRDefault="005D3403" w:rsidP="003D2E5A">
            <w:pPr>
              <w:pStyle w:val="TableParagraph"/>
              <w:jc w:val="center"/>
              <w:rPr>
                <w:sz w:val="24"/>
              </w:rPr>
            </w:pPr>
            <w:r>
              <w:rPr>
                <w:sz w:val="24"/>
              </w:rPr>
              <w:t>90° 55' 20.900"</w:t>
            </w:r>
          </w:p>
        </w:tc>
      </w:tr>
    </w:tbl>
    <w:p w14:paraId="67109980" w14:textId="77777777" w:rsidR="005D3403" w:rsidRDefault="005D3403">
      <w:pPr>
        <w:pStyle w:val="BodyText"/>
        <w:ind w:left="159"/>
      </w:pPr>
    </w:p>
    <w:p w14:paraId="7A28B2BD" w14:textId="6AE4A3F2" w:rsidR="007C6E47" w:rsidRDefault="00170BF1">
      <w:pPr>
        <w:pStyle w:val="BodyText"/>
        <w:ind w:left="159"/>
      </w:pPr>
      <w:r>
        <w:t xml:space="preserve">The approximate water depth within </w:t>
      </w:r>
      <w:r w:rsidR="008E5082">
        <w:t xml:space="preserve">Sister </w:t>
      </w:r>
      <w:r w:rsidR="00C25FDD">
        <w:t xml:space="preserve">Lake </w:t>
      </w:r>
      <w:r w:rsidR="003C4C88">
        <w:t xml:space="preserve">permitted planting </w:t>
      </w:r>
      <w:r w:rsidR="00FD52C9">
        <w:t xml:space="preserve">area </w:t>
      </w:r>
      <w:r w:rsidR="00182C19">
        <w:t xml:space="preserve">ranges from </w:t>
      </w:r>
      <w:r w:rsidR="007B1D57">
        <w:t xml:space="preserve">3’ </w:t>
      </w:r>
      <w:r w:rsidR="00182C19">
        <w:t xml:space="preserve">to </w:t>
      </w:r>
      <w:r w:rsidR="007B1D57">
        <w:t>6’.</w:t>
      </w:r>
    </w:p>
    <w:p w14:paraId="065E0136" w14:textId="77777777" w:rsidR="007C6E47" w:rsidRDefault="007C6E47">
      <w:pPr>
        <w:pStyle w:val="BodyText"/>
      </w:pPr>
    </w:p>
    <w:p w14:paraId="5F613488" w14:textId="731B7B60" w:rsidR="007C6E47" w:rsidRDefault="00170BF1">
      <w:pPr>
        <w:pStyle w:val="BodyText"/>
        <w:ind w:left="159" w:right="503"/>
      </w:pPr>
      <w:r>
        <w:t xml:space="preserve">Final responsibility for identification </w:t>
      </w:r>
      <w:r w:rsidR="007B1D57">
        <w:t>of</w:t>
      </w:r>
      <w:r w:rsidR="00427889">
        <w:t xml:space="preserve"> and</w:t>
      </w:r>
      <w:r>
        <w:t xml:space="preserve"> </w:t>
      </w:r>
      <w:r w:rsidR="007B1D57">
        <w:t xml:space="preserve">for </w:t>
      </w:r>
      <w:r>
        <w:t xml:space="preserve">damages to water bottom features, structures, pipelines, etc. lies with the </w:t>
      </w:r>
      <w:r w:rsidR="00AB3254">
        <w:t>C</w:t>
      </w:r>
      <w:r w:rsidR="00B35DD9">
        <w:t>ontractor</w:t>
      </w:r>
      <w:r>
        <w:t>.</w:t>
      </w:r>
    </w:p>
    <w:p w14:paraId="4E5F15B1" w14:textId="77777777" w:rsidR="007C6E47" w:rsidRDefault="007C6E47">
      <w:pPr>
        <w:pStyle w:val="BodyText"/>
        <w:spacing w:before="4"/>
      </w:pPr>
      <w:bookmarkStart w:id="3" w:name="Site_Visit"/>
      <w:bookmarkEnd w:id="3"/>
    </w:p>
    <w:p w14:paraId="30D00C3B" w14:textId="77777777" w:rsidR="007C6E47" w:rsidRDefault="00170BF1">
      <w:pPr>
        <w:pStyle w:val="Heading1"/>
        <w:spacing w:before="1"/>
      </w:pPr>
      <w:bookmarkStart w:id="4" w:name="Deliverables"/>
      <w:bookmarkEnd w:id="4"/>
      <w:r>
        <w:t>Deliverables</w:t>
      </w:r>
    </w:p>
    <w:p w14:paraId="5BDD86B9" w14:textId="4F63D793" w:rsidR="00494082" w:rsidRDefault="00494082" w:rsidP="00494082">
      <w:pPr>
        <w:pStyle w:val="ListParagraph"/>
        <w:numPr>
          <w:ilvl w:val="0"/>
          <w:numId w:val="2"/>
        </w:numPr>
        <w:tabs>
          <w:tab w:val="left" w:pos="700"/>
        </w:tabs>
        <w:ind w:right="577"/>
        <w:rPr>
          <w:sz w:val="24"/>
        </w:rPr>
      </w:pPr>
      <w:r>
        <w:rPr>
          <w:sz w:val="24"/>
        </w:rPr>
        <w:t>Delivery and successful deposition of material within the deposition areas, in</w:t>
      </w:r>
      <w:r>
        <w:rPr>
          <w:spacing w:val="-19"/>
          <w:sz w:val="24"/>
        </w:rPr>
        <w:t xml:space="preserve"> </w:t>
      </w:r>
      <w:r>
        <w:rPr>
          <w:sz w:val="24"/>
        </w:rPr>
        <w:t>accordance with the specifications</w:t>
      </w:r>
      <w:r>
        <w:rPr>
          <w:spacing w:val="-2"/>
          <w:sz w:val="24"/>
        </w:rPr>
        <w:t xml:space="preserve"> </w:t>
      </w:r>
      <w:r>
        <w:rPr>
          <w:sz w:val="24"/>
        </w:rPr>
        <w:t>herein.</w:t>
      </w:r>
    </w:p>
    <w:p w14:paraId="44521412" w14:textId="77777777" w:rsidR="004F5FA3" w:rsidRDefault="004F5FA3" w:rsidP="00244A18">
      <w:pPr>
        <w:pStyle w:val="ListParagraph"/>
        <w:tabs>
          <w:tab w:val="left" w:pos="700"/>
        </w:tabs>
        <w:ind w:left="699" w:right="577" w:firstLine="0"/>
        <w:rPr>
          <w:sz w:val="24"/>
        </w:rPr>
      </w:pPr>
    </w:p>
    <w:p w14:paraId="60C37B9F" w14:textId="1B50FD9A" w:rsidR="007C6E47" w:rsidRDefault="004F5FA3" w:rsidP="00244A18">
      <w:pPr>
        <w:tabs>
          <w:tab w:val="left" w:pos="700"/>
        </w:tabs>
        <w:spacing w:before="1"/>
        <w:ind w:left="180" w:right="723"/>
        <w:rPr>
          <w:b/>
          <w:sz w:val="24"/>
        </w:rPr>
      </w:pPr>
      <w:r w:rsidRPr="00244A18">
        <w:rPr>
          <w:b/>
          <w:sz w:val="24"/>
        </w:rPr>
        <w:t>Project Acceptance</w:t>
      </w:r>
      <w:r w:rsidR="009644D5" w:rsidRPr="00244A18">
        <w:rPr>
          <w:b/>
          <w:sz w:val="24"/>
        </w:rPr>
        <w:tab/>
      </w:r>
    </w:p>
    <w:p w14:paraId="4CC3BB6B" w14:textId="62412139" w:rsidR="004F5FA3" w:rsidRDefault="004F5FA3" w:rsidP="00184B55">
      <w:pPr>
        <w:pStyle w:val="BodyText"/>
        <w:spacing w:line="274" w:lineRule="exact"/>
        <w:ind w:left="300"/>
      </w:pPr>
      <w:r>
        <w:t xml:space="preserve">LDWF reserves the right to conduct a post construction survey </w:t>
      </w:r>
      <w:r w:rsidR="00E331FD">
        <w:t xml:space="preserve">of the project area </w:t>
      </w:r>
      <w:r>
        <w:t xml:space="preserve">within 30 days </w:t>
      </w:r>
      <w:r w:rsidR="00E331FD">
        <w:t xml:space="preserve">of </w:t>
      </w:r>
      <w:r>
        <w:t xml:space="preserve">planting completion to </w:t>
      </w:r>
      <w:r w:rsidR="008952B1">
        <w:t xml:space="preserve">ensure no part of the planted material exceeds the minimum clearance. </w:t>
      </w:r>
      <w:r w:rsidR="00177BD9">
        <w:t xml:space="preserve">If any part of the deposited material is found to exceed the minimum clearance, the </w:t>
      </w:r>
      <w:r w:rsidR="00FC79D8">
        <w:t>C</w:t>
      </w:r>
      <w:r w:rsidR="00B35DD9">
        <w:t>ontractor</w:t>
      </w:r>
      <w:r w:rsidR="00177BD9">
        <w:t xml:space="preserve"> </w:t>
      </w:r>
      <w:r>
        <w:t xml:space="preserve">will have </w:t>
      </w:r>
      <w:r w:rsidR="006E703B">
        <w:t>3</w:t>
      </w:r>
      <w:r>
        <w:t xml:space="preserve">0 days </w:t>
      </w:r>
      <w:r w:rsidR="006E703B">
        <w:t xml:space="preserve">from the date notice </w:t>
      </w:r>
      <w:r w:rsidR="00975754">
        <w:t xml:space="preserve">is received from LDWF </w:t>
      </w:r>
      <w:r>
        <w:t xml:space="preserve">to correct the </w:t>
      </w:r>
      <w:r w:rsidR="00975754" w:rsidRPr="00975754">
        <w:t>exceedances</w:t>
      </w:r>
      <w:r>
        <w:t xml:space="preserve">. </w:t>
      </w:r>
    </w:p>
    <w:p w14:paraId="25E6CB53" w14:textId="221302D9" w:rsidR="00345B42" w:rsidRDefault="00345B42" w:rsidP="00184B55">
      <w:pPr>
        <w:pStyle w:val="BodyText"/>
        <w:spacing w:line="274" w:lineRule="exact"/>
        <w:ind w:left="300"/>
      </w:pPr>
    </w:p>
    <w:p w14:paraId="4E61148D" w14:textId="0D8FA8E9" w:rsidR="00345B42" w:rsidRDefault="00345B42" w:rsidP="00184B55">
      <w:pPr>
        <w:pStyle w:val="BodyText"/>
        <w:spacing w:line="274" w:lineRule="exact"/>
        <w:ind w:left="300"/>
      </w:pPr>
      <w:r>
        <w:t xml:space="preserve">LDWF will </w:t>
      </w:r>
      <w:r w:rsidR="00DC3366">
        <w:t xml:space="preserve">not </w:t>
      </w:r>
      <w:r>
        <w:t xml:space="preserve">accept the project if </w:t>
      </w:r>
      <w:r w:rsidRPr="00345B42">
        <w:t>exceedances</w:t>
      </w:r>
      <w:r>
        <w:t xml:space="preserve"> are </w:t>
      </w:r>
      <w:r w:rsidR="00DC3366">
        <w:t xml:space="preserve">not corrected. </w:t>
      </w:r>
      <w:r>
        <w:t xml:space="preserve"> </w:t>
      </w:r>
    </w:p>
    <w:p w14:paraId="2F958C5E" w14:textId="77777777" w:rsidR="00A806B7" w:rsidRDefault="009D6F71" w:rsidP="00184B55">
      <w:pPr>
        <w:rPr>
          <w:sz w:val="24"/>
          <w:szCs w:val="24"/>
        </w:rPr>
      </w:pPr>
      <w:r>
        <w:rPr>
          <w:sz w:val="24"/>
          <w:szCs w:val="24"/>
        </w:rPr>
        <w:t xml:space="preserve">     </w:t>
      </w:r>
      <w:r w:rsidRPr="00184B55">
        <w:rPr>
          <w:sz w:val="24"/>
          <w:szCs w:val="24"/>
        </w:rPr>
        <w:t xml:space="preserve">(See “Timeline” and “Payment Terms” sections for further details.)  </w:t>
      </w:r>
    </w:p>
    <w:p w14:paraId="2BF1BDF2" w14:textId="35320F96" w:rsidR="00A806B7" w:rsidRDefault="00A806B7" w:rsidP="00184B55">
      <w:pPr>
        <w:rPr>
          <w:sz w:val="24"/>
          <w:szCs w:val="24"/>
        </w:rPr>
      </w:pPr>
      <w:r>
        <w:rPr>
          <w:sz w:val="24"/>
          <w:szCs w:val="24"/>
        </w:rPr>
        <w:t xml:space="preserve">     </w:t>
      </w:r>
    </w:p>
    <w:p w14:paraId="5C8CBAAB" w14:textId="77777777" w:rsidR="000248E9" w:rsidRDefault="000248E9" w:rsidP="00184B55">
      <w:pPr>
        <w:rPr>
          <w:sz w:val="24"/>
          <w:szCs w:val="24"/>
        </w:rPr>
      </w:pPr>
    </w:p>
    <w:p w14:paraId="466A59FA" w14:textId="77777777" w:rsidR="007C6E47" w:rsidRDefault="00170BF1">
      <w:pPr>
        <w:pStyle w:val="Heading1"/>
        <w:spacing w:before="1"/>
      </w:pPr>
      <w:r>
        <w:lastRenderedPageBreak/>
        <w:t>Payment Terms</w:t>
      </w:r>
    </w:p>
    <w:p w14:paraId="5FCE9ECA" w14:textId="60077AE7" w:rsidR="005E4188" w:rsidRDefault="00184B55">
      <w:pPr>
        <w:pStyle w:val="BodyText"/>
        <w:spacing w:line="274" w:lineRule="exact"/>
        <w:ind w:left="159"/>
      </w:pPr>
      <w:r>
        <w:t xml:space="preserve">Three </w:t>
      </w:r>
      <w:r w:rsidR="008B1C9C">
        <w:t xml:space="preserve">payments will </w:t>
      </w:r>
      <w:r w:rsidR="00170BF1">
        <w:t xml:space="preserve">be made to the </w:t>
      </w:r>
      <w:r w:rsidR="000248E9">
        <w:t>C</w:t>
      </w:r>
      <w:r w:rsidR="00B35DD9">
        <w:t>ontractor</w:t>
      </w:r>
      <w:r w:rsidR="00D20D66">
        <w:t>.</w:t>
      </w:r>
    </w:p>
    <w:p w14:paraId="7E7110DB" w14:textId="15F7ED6B" w:rsidR="006E7113" w:rsidRDefault="005E4188" w:rsidP="00FD52C9">
      <w:pPr>
        <w:pStyle w:val="BodyText"/>
        <w:numPr>
          <w:ilvl w:val="0"/>
          <w:numId w:val="14"/>
        </w:numPr>
        <w:spacing w:line="274" w:lineRule="exact"/>
      </w:pPr>
      <w:r>
        <w:t>80</w:t>
      </w:r>
      <w:r w:rsidR="00FD52C9">
        <w:t>% of</w:t>
      </w:r>
      <w:r w:rsidR="006E7113">
        <w:t xml:space="preserve"> </w:t>
      </w:r>
      <w:r w:rsidR="00242345">
        <w:t xml:space="preserve">the </w:t>
      </w:r>
      <w:r w:rsidR="006E7113">
        <w:t xml:space="preserve">contract </w:t>
      </w:r>
      <w:r w:rsidR="00242345">
        <w:t xml:space="preserve">value </w:t>
      </w:r>
      <w:r w:rsidR="006E7113">
        <w:t xml:space="preserve">to be paid </w:t>
      </w:r>
      <w:r w:rsidR="00D20D66">
        <w:t>upon planting completion</w:t>
      </w:r>
      <w:r w:rsidR="00B74953">
        <w:t>.</w:t>
      </w:r>
    </w:p>
    <w:p w14:paraId="2D10AC5A" w14:textId="68C254B3" w:rsidR="00B74953" w:rsidRDefault="006E7113" w:rsidP="00FD52C9">
      <w:pPr>
        <w:pStyle w:val="BodyText"/>
        <w:numPr>
          <w:ilvl w:val="0"/>
          <w:numId w:val="14"/>
        </w:numPr>
        <w:spacing w:line="274" w:lineRule="exact"/>
      </w:pPr>
      <w:r>
        <w:t xml:space="preserve">10% of </w:t>
      </w:r>
      <w:r w:rsidR="00242345">
        <w:t xml:space="preserve">the </w:t>
      </w:r>
      <w:r>
        <w:t xml:space="preserve">contract </w:t>
      </w:r>
      <w:r w:rsidR="00242345">
        <w:t xml:space="preserve">value </w:t>
      </w:r>
      <w:r>
        <w:t xml:space="preserve">to be paid </w:t>
      </w:r>
      <w:r w:rsidR="00D20D66">
        <w:t xml:space="preserve">once LDWF accepts project. </w:t>
      </w:r>
    </w:p>
    <w:p w14:paraId="64E47E8C" w14:textId="61A400C5" w:rsidR="003530F2" w:rsidRDefault="003530F2" w:rsidP="00380C8B">
      <w:pPr>
        <w:pStyle w:val="BodyText"/>
        <w:spacing w:line="274" w:lineRule="exact"/>
        <w:ind w:left="1440"/>
      </w:pPr>
      <w:r>
        <w:t xml:space="preserve">LDWF reserves the right to conduct a post construction survey of the project area within 30 days of planting completion to ensure no part of the planted material exceeds the minimum clearance. If any part of the deposited material is found to exceed the minimum clearance, the </w:t>
      </w:r>
      <w:r w:rsidR="00FC79D8">
        <w:t>C</w:t>
      </w:r>
      <w:r w:rsidR="00B35DD9">
        <w:t>ontractor</w:t>
      </w:r>
      <w:r>
        <w:t xml:space="preserve"> will have 30 days from the date notice is received from LDWF to correct the </w:t>
      </w:r>
      <w:r w:rsidRPr="00975754">
        <w:t>exceedances</w:t>
      </w:r>
      <w:r>
        <w:t xml:space="preserve">. </w:t>
      </w:r>
    </w:p>
    <w:p w14:paraId="44556C1C" w14:textId="6A6279FC" w:rsidR="00B87DF1" w:rsidRDefault="006E7113" w:rsidP="00FD52C9">
      <w:pPr>
        <w:pStyle w:val="BodyText"/>
        <w:numPr>
          <w:ilvl w:val="0"/>
          <w:numId w:val="14"/>
        </w:numPr>
        <w:spacing w:line="274" w:lineRule="exact"/>
      </w:pPr>
      <w:r>
        <w:t>Th</w:t>
      </w:r>
      <w:r w:rsidR="00D20D66">
        <w:t xml:space="preserve">e remaining 10% </w:t>
      </w:r>
      <w:r w:rsidR="00506869">
        <w:t xml:space="preserve">of the contract value </w:t>
      </w:r>
      <w:r w:rsidR="00D20D66">
        <w:t xml:space="preserve">is standard </w:t>
      </w:r>
      <w:r w:rsidR="00A30DB9">
        <w:t>retainage that</w:t>
      </w:r>
      <w:r w:rsidR="00D20D66">
        <w:t xml:space="preserve"> </w:t>
      </w:r>
      <w:r>
        <w:t xml:space="preserve">will be held until a clear lien certificate </w:t>
      </w:r>
      <w:r w:rsidR="00277AEA">
        <w:t>from</w:t>
      </w:r>
      <w:r>
        <w:t xml:space="preserve"> the </w:t>
      </w:r>
      <w:r w:rsidR="00D20D66">
        <w:t xml:space="preserve">Clerk of Court in </w:t>
      </w:r>
      <w:r w:rsidR="008E5082">
        <w:t xml:space="preserve">Terrebonne </w:t>
      </w:r>
      <w:r w:rsidR="00D20D66">
        <w:t>Parish</w:t>
      </w:r>
      <w:r w:rsidR="00B74953">
        <w:t xml:space="preserve"> is submitted </w:t>
      </w:r>
      <w:r w:rsidR="00277AEA">
        <w:t xml:space="preserve">by the </w:t>
      </w:r>
      <w:r w:rsidR="000248E9">
        <w:t>C</w:t>
      </w:r>
      <w:r w:rsidR="00B35DD9">
        <w:t>ontractor</w:t>
      </w:r>
      <w:r w:rsidR="00277AEA">
        <w:t xml:space="preserve"> </w:t>
      </w:r>
      <w:r w:rsidR="00B74953">
        <w:t xml:space="preserve">to LDWF. </w:t>
      </w:r>
      <w:r>
        <w:t xml:space="preserve"> </w:t>
      </w:r>
    </w:p>
    <w:p w14:paraId="2326EE4C" w14:textId="75274205" w:rsidR="006E7113" w:rsidRDefault="006E7113" w:rsidP="00FD52C9">
      <w:pPr>
        <w:pStyle w:val="BodyText"/>
        <w:spacing w:line="274" w:lineRule="exact"/>
        <w:ind w:left="360"/>
      </w:pPr>
    </w:p>
    <w:p w14:paraId="661863A9" w14:textId="77777777" w:rsidR="007C6E47" w:rsidRDefault="00170BF1">
      <w:pPr>
        <w:pStyle w:val="Heading1"/>
        <w:spacing w:before="133"/>
      </w:pPr>
      <w:r>
        <w:t>Timeline</w:t>
      </w:r>
    </w:p>
    <w:p w14:paraId="5DB936CC" w14:textId="4276C9AB" w:rsidR="00B46DDB" w:rsidRPr="00FD52C9" w:rsidRDefault="00170BF1" w:rsidP="00FD52C9">
      <w:pPr>
        <w:pStyle w:val="ListParagraph"/>
        <w:numPr>
          <w:ilvl w:val="0"/>
          <w:numId w:val="1"/>
        </w:numPr>
        <w:tabs>
          <w:tab w:val="left" w:pos="699"/>
          <w:tab w:val="left" w:pos="700"/>
        </w:tabs>
        <w:ind w:right="956"/>
        <w:rPr>
          <w:sz w:val="24"/>
        </w:rPr>
      </w:pPr>
      <w:r>
        <w:rPr>
          <w:sz w:val="24"/>
        </w:rPr>
        <w:t xml:space="preserve">LDWF and </w:t>
      </w:r>
      <w:r w:rsidR="000248E9">
        <w:rPr>
          <w:sz w:val="24"/>
        </w:rPr>
        <w:t>the C</w:t>
      </w:r>
      <w:r>
        <w:rPr>
          <w:sz w:val="24"/>
        </w:rPr>
        <w:t xml:space="preserve">ontactor will arrive at a mutually agreed </w:t>
      </w:r>
      <w:r w:rsidR="00565793">
        <w:rPr>
          <w:sz w:val="24"/>
        </w:rPr>
        <w:t xml:space="preserve">upon </w:t>
      </w:r>
      <w:r>
        <w:rPr>
          <w:sz w:val="24"/>
        </w:rPr>
        <w:t>date of material deposition</w:t>
      </w:r>
      <w:r w:rsidR="00060962">
        <w:rPr>
          <w:sz w:val="24"/>
        </w:rPr>
        <w:t xml:space="preserve"> commencement</w:t>
      </w:r>
      <w:r>
        <w:rPr>
          <w:sz w:val="24"/>
        </w:rPr>
        <w:t xml:space="preserve">, but deposition activities shall not begin earlier than official sunrise on </w:t>
      </w:r>
      <w:r w:rsidR="00B87DF1" w:rsidRPr="00FD52C9">
        <w:rPr>
          <w:b/>
          <w:sz w:val="24"/>
          <w:u w:val="thick"/>
        </w:rPr>
        <w:t xml:space="preserve">August </w:t>
      </w:r>
      <w:r w:rsidR="00E3265E">
        <w:rPr>
          <w:b/>
          <w:sz w:val="24"/>
          <w:u w:val="thick"/>
        </w:rPr>
        <w:t>1</w:t>
      </w:r>
      <w:r w:rsidR="003C4C88" w:rsidRPr="00FD52C9">
        <w:rPr>
          <w:b/>
          <w:sz w:val="24"/>
          <w:u w:val="thick"/>
        </w:rPr>
        <w:t xml:space="preserve">, </w:t>
      </w:r>
      <w:r w:rsidR="003017FA" w:rsidRPr="00FD52C9">
        <w:rPr>
          <w:b/>
          <w:sz w:val="24"/>
          <w:u w:val="thick"/>
        </w:rPr>
        <w:t>202</w:t>
      </w:r>
      <w:r w:rsidR="003017FA">
        <w:rPr>
          <w:b/>
          <w:sz w:val="24"/>
          <w:u w:val="thick"/>
        </w:rPr>
        <w:t>5</w:t>
      </w:r>
      <w:r w:rsidR="00B46DDB">
        <w:rPr>
          <w:b/>
          <w:sz w:val="24"/>
          <w:u w:val="thick"/>
        </w:rPr>
        <w:t>.</w:t>
      </w:r>
    </w:p>
    <w:p w14:paraId="2A210FE3" w14:textId="0859A4FB" w:rsidR="00FD52C9" w:rsidRPr="00FD52C9" w:rsidRDefault="00FD52C9" w:rsidP="00865863">
      <w:pPr>
        <w:tabs>
          <w:tab w:val="left" w:pos="699"/>
          <w:tab w:val="left" w:pos="700"/>
        </w:tabs>
        <w:ind w:right="956"/>
        <w:rPr>
          <w:sz w:val="24"/>
        </w:rPr>
      </w:pPr>
    </w:p>
    <w:p w14:paraId="345A5678" w14:textId="3867568A" w:rsidR="002C0514" w:rsidRDefault="002C0514" w:rsidP="00FD52C9">
      <w:pPr>
        <w:pStyle w:val="ListParagraph"/>
        <w:numPr>
          <w:ilvl w:val="0"/>
          <w:numId w:val="1"/>
        </w:numPr>
        <w:tabs>
          <w:tab w:val="left" w:pos="699"/>
          <w:tab w:val="left" w:pos="700"/>
        </w:tabs>
        <w:spacing w:before="90"/>
        <w:ind w:hanging="582"/>
        <w:rPr>
          <w:sz w:val="24"/>
        </w:rPr>
      </w:pPr>
      <w:r w:rsidRPr="00B74953">
        <w:rPr>
          <w:sz w:val="24"/>
        </w:rPr>
        <w:t>A</w:t>
      </w:r>
      <w:r w:rsidR="00170BF1" w:rsidRPr="00B74953">
        <w:rPr>
          <w:sz w:val="24"/>
        </w:rPr>
        <w:t xml:space="preserve">ll </w:t>
      </w:r>
      <w:r w:rsidR="00B87DF1" w:rsidRPr="00B74953">
        <w:rPr>
          <w:sz w:val="24"/>
        </w:rPr>
        <w:t xml:space="preserve">cultch material </w:t>
      </w:r>
      <w:r w:rsidR="00D63846">
        <w:rPr>
          <w:sz w:val="24"/>
        </w:rPr>
        <w:t>shall</w:t>
      </w:r>
      <w:r w:rsidR="00B87DF1" w:rsidRPr="00B74953">
        <w:rPr>
          <w:sz w:val="24"/>
        </w:rPr>
        <w:t xml:space="preserve"> be planted no later than </w:t>
      </w:r>
      <w:r w:rsidR="00865863">
        <w:rPr>
          <w:sz w:val="24"/>
        </w:rPr>
        <w:t xml:space="preserve">official sunset, </w:t>
      </w:r>
      <w:r w:rsidR="00B87DF1">
        <w:rPr>
          <w:b/>
          <w:sz w:val="24"/>
          <w:u w:val="thick"/>
        </w:rPr>
        <w:t xml:space="preserve">September 30, </w:t>
      </w:r>
      <w:r w:rsidR="003017FA" w:rsidRPr="00B74953">
        <w:rPr>
          <w:b/>
          <w:sz w:val="24"/>
          <w:u w:val="thick"/>
        </w:rPr>
        <w:t>202</w:t>
      </w:r>
      <w:r w:rsidR="003017FA">
        <w:rPr>
          <w:b/>
          <w:sz w:val="24"/>
          <w:u w:val="thick"/>
        </w:rPr>
        <w:t>5</w:t>
      </w:r>
      <w:r w:rsidR="00170BF1" w:rsidRPr="00B74953">
        <w:rPr>
          <w:sz w:val="24"/>
        </w:rPr>
        <w:t>.</w:t>
      </w:r>
      <w:r w:rsidRPr="00B74953">
        <w:rPr>
          <w:sz w:val="24"/>
        </w:rPr>
        <w:t xml:space="preserve">  </w:t>
      </w:r>
    </w:p>
    <w:p w14:paraId="27F84BD0" w14:textId="77777777" w:rsidR="00FD52C9" w:rsidRPr="00FD52C9" w:rsidRDefault="00FD52C9" w:rsidP="00FD52C9">
      <w:pPr>
        <w:pStyle w:val="ListParagraph"/>
        <w:rPr>
          <w:sz w:val="24"/>
        </w:rPr>
      </w:pPr>
    </w:p>
    <w:p w14:paraId="019E743F" w14:textId="6C7F1DE8" w:rsidR="00FD52C9" w:rsidRDefault="005C1087" w:rsidP="007D0CE6">
      <w:pPr>
        <w:pStyle w:val="ListParagraph"/>
        <w:numPr>
          <w:ilvl w:val="0"/>
          <w:numId w:val="1"/>
        </w:numPr>
        <w:tabs>
          <w:tab w:val="left" w:pos="699"/>
          <w:tab w:val="left" w:pos="700"/>
        </w:tabs>
        <w:spacing w:before="90"/>
        <w:ind w:hanging="582"/>
      </w:pPr>
      <w:r w:rsidRPr="001C3091">
        <w:rPr>
          <w:sz w:val="24"/>
        </w:rPr>
        <w:t xml:space="preserve">LDWF reserves 30 days from the date </w:t>
      </w:r>
      <w:r w:rsidR="000248E9">
        <w:rPr>
          <w:sz w:val="24"/>
        </w:rPr>
        <w:t>the C</w:t>
      </w:r>
      <w:r w:rsidR="00831050">
        <w:rPr>
          <w:sz w:val="24"/>
        </w:rPr>
        <w:t>ontractor notifies LDWF</w:t>
      </w:r>
      <w:r w:rsidRPr="001C3091">
        <w:rPr>
          <w:sz w:val="24"/>
        </w:rPr>
        <w:t xml:space="preserve"> that planting is complete to determine project </w:t>
      </w:r>
      <w:r w:rsidR="00620AFD" w:rsidRPr="001C3091">
        <w:rPr>
          <w:sz w:val="24"/>
        </w:rPr>
        <w:t>acceptability.</w:t>
      </w:r>
      <w:r w:rsidRPr="001C3091">
        <w:rPr>
          <w:sz w:val="24"/>
        </w:rPr>
        <w:t xml:space="preserve">  If </w:t>
      </w:r>
      <w:r w:rsidR="00807E86">
        <w:rPr>
          <w:sz w:val="24"/>
        </w:rPr>
        <w:t>an L</w:t>
      </w:r>
      <w:r w:rsidRPr="001C3091">
        <w:rPr>
          <w:sz w:val="24"/>
        </w:rPr>
        <w:t xml:space="preserve">DWF </w:t>
      </w:r>
      <w:r w:rsidR="00807E86">
        <w:rPr>
          <w:sz w:val="24"/>
        </w:rPr>
        <w:t xml:space="preserve">post construction water bottom survey </w:t>
      </w:r>
      <w:r w:rsidR="00620AFD" w:rsidRPr="001C3091">
        <w:rPr>
          <w:sz w:val="24"/>
        </w:rPr>
        <w:t xml:space="preserve">finds planted areas </w:t>
      </w:r>
      <w:r w:rsidR="00807E86">
        <w:rPr>
          <w:sz w:val="24"/>
        </w:rPr>
        <w:t xml:space="preserve">in </w:t>
      </w:r>
      <w:r w:rsidR="00620AFD" w:rsidRPr="001C3091">
        <w:rPr>
          <w:sz w:val="24"/>
        </w:rPr>
        <w:t xml:space="preserve">which the deposited material does not meet the minimum </w:t>
      </w:r>
      <w:r w:rsidR="00E020E6">
        <w:rPr>
          <w:sz w:val="24"/>
        </w:rPr>
        <w:t>4’</w:t>
      </w:r>
      <w:r w:rsidR="000248E9">
        <w:rPr>
          <w:sz w:val="24"/>
        </w:rPr>
        <w:t xml:space="preserve"> clearance at MLLW, the C</w:t>
      </w:r>
      <w:r w:rsidR="00620AFD" w:rsidRPr="001C3091">
        <w:rPr>
          <w:sz w:val="24"/>
        </w:rPr>
        <w:t>ontractor will</w:t>
      </w:r>
      <w:r w:rsidRPr="001C3091">
        <w:rPr>
          <w:sz w:val="24"/>
        </w:rPr>
        <w:t xml:space="preserve"> </w:t>
      </w:r>
      <w:r w:rsidR="00620AFD" w:rsidRPr="001C3091">
        <w:rPr>
          <w:sz w:val="24"/>
        </w:rPr>
        <w:t xml:space="preserve">be given an additional 30 days to take corrective measures to meet project acceptance. </w:t>
      </w:r>
      <w:r w:rsidR="00B87DF1" w:rsidRPr="001C3091">
        <w:rPr>
          <w:sz w:val="24"/>
        </w:rPr>
        <w:t xml:space="preserve"> </w:t>
      </w:r>
    </w:p>
    <w:p w14:paraId="6DFA0C85" w14:textId="7BB4FE46" w:rsidR="007C6E47" w:rsidRPr="00292924" w:rsidRDefault="007C6E47" w:rsidP="00FD52C9">
      <w:pPr>
        <w:pStyle w:val="BodyText"/>
        <w:spacing w:before="10"/>
        <w:rPr>
          <w:sz w:val="21"/>
        </w:rPr>
      </w:pPr>
    </w:p>
    <w:p w14:paraId="2CBF4161" w14:textId="28AD261B" w:rsidR="007C6E47" w:rsidRPr="00292924" w:rsidRDefault="00170BF1" w:rsidP="00FD52C9">
      <w:pPr>
        <w:pStyle w:val="ListParagraph"/>
        <w:numPr>
          <w:ilvl w:val="0"/>
          <w:numId w:val="1"/>
        </w:numPr>
        <w:tabs>
          <w:tab w:val="left" w:pos="699"/>
          <w:tab w:val="left" w:pos="700"/>
        </w:tabs>
        <w:ind w:right="518" w:hanging="581"/>
        <w:rPr>
          <w:sz w:val="24"/>
        </w:rPr>
      </w:pPr>
      <w:r w:rsidRPr="00292924">
        <w:rPr>
          <w:sz w:val="24"/>
        </w:rPr>
        <w:t xml:space="preserve">Adjustments to any part of this timeframe may only occur upon the written approval of LDWF. LDWF reserves the right to adjust dates due to biological or economic factors. </w:t>
      </w:r>
      <w:r w:rsidR="000248E9">
        <w:rPr>
          <w:sz w:val="24"/>
        </w:rPr>
        <w:t xml:space="preserve">The </w:t>
      </w:r>
      <w:r w:rsidR="00B35DD9">
        <w:rPr>
          <w:sz w:val="24"/>
        </w:rPr>
        <w:t>Contractor</w:t>
      </w:r>
      <w:r w:rsidRPr="00292924">
        <w:rPr>
          <w:sz w:val="24"/>
        </w:rPr>
        <w:t xml:space="preserve"> will be notified of LDWF date adjustments at least </w:t>
      </w:r>
      <w:r w:rsidR="00A10295">
        <w:rPr>
          <w:sz w:val="24"/>
        </w:rPr>
        <w:t>5</w:t>
      </w:r>
      <w:r w:rsidR="00A10295" w:rsidRPr="00292924">
        <w:rPr>
          <w:sz w:val="24"/>
        </w:rPr>
        <w:t xml:space="preserve"> </w:t>
      </w:r>
      <w:r w:rsidRPr="00292924">
        <w:rPr>
          <w:sz w:val="24"/>
        </w:rPr>
        <w:t>business days in</w:t>
      </w:r>
      <w:r w:rsidRPr="00292924">
        <w:rPr>
          <w:spacing w:val="-21"/>
          <w:sz w:val="24"/>
        </w:rPr>
        <w:t xml:space="preserve"> </w:t>
      </w:r>
      <w:r w:rsidRPr="00292924">
        <w:rPr>
          <w:sz w:val="24"/>
        </w:rPr>
        <w:t>advance.</w:t>
      </w:r>
    </w:p>
    <w:p w14:paraId="403BF1D7" w14:textId="77777777" w:rsidR="007C6E47" w:rsidRPr="00292924" w:rsidRDefault="007C6E47">
      <w:pPr>
        <w:pStyle w:val="BodyText"/>
        <w:spacing w:before="5"/>
      </w:pPr>
    </w:p>
    <w:p w14:paraId="56B9A982" w14:textId="77777777" w:rsidR="00D31F08" w:rsidRPr="00292924" w:rsidRDefault="00D31F08">
      <w:pPr>
        <w:pStyle w:val="Heading1"/>
      </w:pPr>
      <w:r w:rsidRPr="00292924">
        <w:t>Penalties</w:t>
      </w:r>
    </w:p>
    <w:p w14:paraId="2BA8C95A" w14:textId="76C30163" w:rsidR="00D31F08" w:rsidRDefault="006E588A" w:rsidP="008A49D3">
      <w:pPr>
        <w:pStyle w:val="Heading1"/>
        <w:numPr>
          <w:ilvl w:val="0"/>
          <w:numId w:val="6"/>
        </w:numPr>
        <w:ind w:left="900"/>
        <w:rPr>
          <w:b w:val="0"/>
        </w:rPr>
      </w:pPr>
      <w:r w:rsidRPr="00292924">
        <w:rPr>
          <w:b w:val="0"/>
        </w:rPr>
        <w:t xml:space="preserve">If applicable, failure to deliver the amount of oyster shell bid </w:t>
      </w:r>
      <w:r w:rsidR="00B12496" w:rsidRPr="00292924">
        <w:rPr>
          <w:b w:val="0"/>
        </w:rPr>
        <w:t xml:space="preserve">will constitute a default and may cause cancellation of </w:t>
      </w:r>
      <w:r w:rsidR="00FD7412" w:rsidRPr="00292924">
        <w:rPr>
          <w:b w:val="0"/>
        </w:rPr>
        <w:t>the contract.</w:t>
      </w:r>
      <w:r w:rsidR="00F01B88" w:rsidRPr="00292924">
        <w:rPr>
          <w:b w:val="0"/>
        </w:rPr>
        <w:t xml:space="preserve"> </w:t>
      </w:r>
    </w:p>
    <w:p w14:paraId="35C6E458" w14:textId="77777777" w:rsidR="006A365E" w:rsidRPr="00292924" w:rsidRDefault="006A365E" w:rsidP="008A49D3">
      <w:pPr>
        <w:pStyle w:val="Heading1"/>
        <w:ind w:left="1083"/>
        <w:rPr>
          <w:b w:val="0"/>
        </w:rPr>
      </w:pPr>
    </w:p>
    <w:p w14:paraId="05415578" w14:textId="1473E3DF" w:rsidR="00C124C2" w:rsidRPr="00292924" w:rsidRDefault="00F818F4" w:rsidP="008A49D3">
      <w:pPr>
        <w:pStyle w:val="Heading1"/>
        <w:numPr>
          <w:ilvl w:val="0"/>
          <w:numId w:val="6"/>
        </w:numPr>
        <w:ind w:left="900"/>
        <w:rPr>
          <w:b w:val="0"/>
        </w:rPr>
      </w:pPr>
      <w:r w:rsidRPr="00292924">
        <w:rPr>
          <w:b w:val="0"/>
        </w:rPr>
        <w:t xml:space="preserve">If all </w:t>
      </w:r>
      <w:r w:rsidR="00B74953">
        <w:rPr>
          <w:b w:val="0"/>
        </w:rPr>
        <w:t xml:space="preserve">cultch material is not planted by </w:t>
      </w:r>
      <w:r w:rsidR="001C3091">
        <w:rPr>
          <w:b w:val="0"/>
        </w:rPr>
        <w:t xml:space="preserve">official </w:t>
      </w:r>
      <w:r w:rsidR="00A30DB9">
        <w:rPr>
          <w:b w:val="0"/>
        </w:rPr>
        <w:t xml:space="preserve">sunset </w:t>
      </w:r>
      <w:r w:rsidR="00B74953">
        <w:rPr>
          <w:b w:val="0"/>
        </w:rPr>
        <w:t>September 30, 202</w:t>
      </w:r>
      <w:r w:rsidR="00E3265E">
        <w:rPr>
          <w:b w:val="0"/>
        </w:rPr>
        <w:t>5</w:t>
      </w:r>
      <w:r w:rsidRPr="00292924">
        <w:rPr>
          <w:b w:val="0"/>
        </w:rPr>
        <w:t xml:space="preserve">, </w:t>
      </w:r>
      <w:r w:rsidR="00CE6CDB" w:rsidRPr="00292924">
        <w:rPr>
          <w:b w:val="0"/>
        </w:rPr>
        <w:t xml:space="preserve">the </w:t>
      </w:r>
      <w:r w:rsidR="000248E9">
        <w:rPr>
          <w:b w:val="0"/>
        </w:rPr>
        <w:t>C</w:t>
      </w:r>
      <w:r w:rsidR="00B35DD9">
        <w:rPr>
          <w:b w:val="0"/>
        </w:rPr>
        <w:t>ontractor</w:t>
      </w:r>
      <w:r w:rsidR="00CE6CDB" w:rsidRPr="00292924">
        <w:rPr>
          <w:b w:val="0"/>
        </w:rPr>
        <w:t xml:space="preserve"> will be charged </w:t>
      </w:r>
      <w:r w:rsidR="00CE6CDB" w:rsidRPr="008A49D3">
        <w:rPr>
          <w:u w:val="single"/>
        </w:rPr>
        <w:t>liquidated damages of $1,000 per day</w:t>
      </w:r>
      <w:r w:rsidR="00D90283" w:rsidRPr="008A49D3">
        <w:rPr>
          <w:u w:val="single"/>
        </w:rPr>
        <w:t xml:space="preserve"> </w:t>
      </w:r>
      <w:r w:rsidR="00CE6CDB" w:rsidRPr="008A49D3">
        <w:rPr>
          <w:u w:val="single"/>
        </w:rPr>
        <w:t>starting</w:t>
      </w:r>
      <w:r w:rsidR="008B4616" w:rsidRPr="008A49D3">
        <w:rPr>
          <w:u w:val="single"/>
        </w:rPr>
        <w:t xml:space="preserve"> </w:t>
      </w:r>
      <w:r w:rsidR="00B74953">
        <w:rPr>
          <w:u w:val="single"/>
        </w:rPr>
        <w:t xml:space="preserve">October 1, </w:t>
      </w:r>
      <w:r w:rsidR="00A10295">
        <w:rPr>
          <w:u w:val="single"/>
        </w:rPr>
        <w:t>2025</w:t>
      </w:r>
      <w:r w:rsidR="00396A3E">
        <w:rPr>
          <w:u w:val="single"/>
        </w:rPr>
        <w:t>,</w:t>
      </w:r>
      <w:r w:rsidR="00396A3E">
        <w:t xml:space="preserve"> </w:t>
      </w:r>
      <w:r w:rsidR="00C124C2" w:rsidRPr="00292924">
        <w:rPr>
          <w:b w:val="0"/>
        </w:rPr>
        <w:t>until</w:t>
      </w:r>
      <w:r w:rsidR="008B4616" w:rsidRPr="00292924">
        <w:rPr>
          <w:b w:val="0"/>
        </w:rPr>
        <w:t>, and including, the date on which</w:t>
      </w:r>
      <w:r w:rsidR="00C124C2" w:rsidRPr="00292924">
        <w:rPr>
          <w:b w:val="0"/>
        </w:rPr>
        <w:t xml:space="preserve"> all </w:t>
      </w:r>
      <w:r w:rsidR="00B74953">
        <w:rPr>
          <w:b w:val="0"/>
        </w:rPr>
        <w:t xml:space="preserve">material has been deposited on </w:t>
      </w:r>
      <w:r w:rsidR="00A10295">
        <w:rPr>
          <w:b w:val="0"/>
        </w:rPr>
        <w:t>Sister Lake</w:t>
      </w:r>
      <w:r w:rsidR="00B74953">
        <w:rPr>
          <w:b w:val="0"/>
        </w:rPr>
        <w:t xml:space="preserve"> cultch plant site. </w:t>
      </w:r>
      <w:r w:rsidR="00C124C2" w:rsidRPr="00292924">
        <w:rPr>
          <w:b w:val="0"/>
        </w:rPr>
        <w:t xml:space="preserve">  </w:t>
      </w:r>
    </w:p>
    <w:p w14:paraId="367892EB" w14:textId="6972B2CE" w:rsidR="00FD7412" w:rsidRDefault="00FD7412" w:rsidP="000248E9">
      <w:pPr>
        <w:pStyle w:val="Heading1"/>
        <w:rPr>
          <w:b w:val="0"/>
        </w:rPr>
      </w:pPr>
    </w:p>
    <w:p w14:paraId="70427C39" w14:textId="21329D04" w:rsidR="000248E9" w:rsidRDefault="000248E9" w:rsidP="000248E9">
      <w:pPr>
        <w:pStyle w:val="Heading1"/>
        <w:rPr>
          <w:b w:val="0"/>
        </w:rPr>
      </w:pPr>
    </w:p>
    <w:p w14:paraId="2DBE59AD" w14:textId="2D18AB6D" w:rsidR="000248E9" w:rsidRDefault="000248E9" w:rsidP="000248E9">
      <w:pPr>
        <w:pStyle w:val="Heading1"/>
        <w:rPr>
          <w:b w:val="0"/>
        </w:rPr>
      </w:pPr>
    </w:p>
    <w:p w14:paraId="26753F27" w14:textId="6773EC6C" w:rsidR="000248E9" w:rsidRDefault="000248E9" w:rsidP="000248E9">
      <w:pPr>
        <w:pStyle w:val="Heading1"/>
        <w:rPr>
          <w:b w:val="0"/>
        </w:rPr>
      </w:pPr>
    </w:p>
    <w:p w14:paraId="6541CE23" w14:textId="024B3184" w:rsidR="000248E9" w:rsidRDefault="000248E9" w:rsidP="000248E9">
      <w:pPr>
        <w:pStyle w:val="Heading1"/>
        <w:rPr>
          <w:b w:val="0"/>
        </w:rPr>
      </w:pPr>
    </w:p>
    <w:p w14:paraId="19B7443C" w14:textId="77777777" w:rsidR="00831050" w:rsidRPr="00292924" w:rsidRDefault="00831050" w:rsidP="000248E9">
      <w:pPr>
        <w:pStyle w:val="Heading1"/>
        <w:rPr>
          <w:b w:val="0"/>
        </w:rPr>
      </w:pPr>
    </w:p>
    <w:p w14:paraId="6FF72D6D" w14:textId="7B980213" w:rsidR="007B4786" w:rsidRPr="007B4786" w:rsidRDefault="007B4786" w:rsidP="007B4786">
      <w:pPr>
        <w:tabs>
          <w:tab w:val="left" w:pos="1830"/>
        </w:tabs>
        <w:rPr>
          <w:b/>
          <w:sz w:val="24"/>
          <w:szCs w:val="24"/>
          <w:u w:val="single"/>
        </w:rPr>
      </w:pPr>
      <w:r>
        <w:rPr>
          <w:b/>
          <w:sz w:val="24"/>
          <w:szCs w:val="24"/>
          <w:u w:val="single"/>
        </w:rPr>
        <w:lastRenderedPageBreak/>
        <w:t xml:space="preserve">General </w:t>
      </w:r>
      <w:r w:rsidRPr="007B4786">
        <w:rPr>
          <w:b/>
          <w:sz w:val="24"/>
          <w:szCs w:val="24"/>
          <w:u w:val="single"/>
        </w:rPr>
        <w:t>Terms</w:t>
      </w:r>
      <w:r>
        <w:rPr>
          <w:b/>
          <w:sz w:val="24"/>
          <w:szCs w:val="24"/>
          <w:u w:val="single"/>
        </w:rPr>
        <w:t xml:space="preserve"> and Conditions</w:t>
      </w:r>
      <w:r w:rsidRPr="007B4786">
        <w:rPr>
          <w:b/>
          <w:sz w:val="24"/>
          <w:szCs w:val="24"/>
          <w:u w:val="single"/>
        </w:rPr>
        <w:t>:</w:t>
      </w:r>
    </w:p>
    <w:p w14:paraId="52BCACDA" w14:textId="60BD822E" w:rsidR="007C6E47" w:rsidRDefault="000248E9" w:rsidP="00567F9D">
      <w:pPr>
        <w:pStyle w:val="ListParagraph"/>
        <w:numPr>
          <w:ilvl w:val="1"/>
          <w:numId w:val="1"/>
        </w:numPr>
        <w:ind w:left="900" w:right="119" w:hanging="360"/>
        <w:jc w:val="left"/>
        <w:rPr>
          <w:sz w:val="24"/>
        </w:rPr>
      </w:pPr>
      <w:r>
        <w:rPr>
          <w:sz w:val="24"/>
        </w:rPr>
        <w:t xml:space="preserve">The </w:t>
      </w:r>
      <w:r w:rsidR="00B35DD9">
        <w:rPr>
          <w:sz w:val="24"/>
        </w:rPr>
        <w:t>Contractor</w:t>
      </w:r>
      <w:r w:rsidR="00170BF1" w:rsidRPr="00292924">
        <w:rPr>
          <w:sz w:val="24"/>
        </w:rPr>
        <w:t xml:space="preserve"> is responsible for developing a spill prevention and response plan. If a spill</w:t>
      </w:r>
      <w:r w:rsidR="00170BF1" w:rsidRPr="00292924">
        <w:rPr>
          <w:spacing w:val="-19"/>
          <w:sz w:val="24"/>
        </w:rPr>
        <w:t xml:space="preserve"> </w:t>
      </w:r>
      <w:r w:rsidR="00170BF1" w:rsidRPr="00292924">
        <w:rPr>
          <w:sz w:val="24"/>
        </w:rPr>
        <w:t xml:space="preserve">occurs onsite, the </w:t>
      </w:r>
      <w:r w:rsidR="00FC79D8">
        <w:rPr>
          <w:sz w:val="24"/>
        </w:rPr>
        <w:t>C</w:t>
      </w:r>
      <w:r w:rsidR="00B35DD9">
        <w:rPr>
          <w:sz w:val="24"/>
        </w:rPr>
        <w:t>ontractor</w:t>
      </w:r>
      <w:r w:rsidR="00170BF1" w:rsidRPr="00292924">
        <w:rPr>
          <w:sz w:val="24"/>
        </w:rPr>
        <w:t xml:space="preserve"> </w:t>
      </w:r>
      <w:r w:rsidR="00D63846">
        <w:rPr>
          <w:sz w:val="24"/>
        </w:rPr>
        <w:t>shall</w:t>
      </w:r>
      <w:r w:rsidR="00170BF1" w:rsidRPr="00292924">
        <w:rPr>
          <w:sz w:val="24"/>
        </w:rPr>
        <w:t xml:space="preserve"> report response efforts and outcome</w:t>
      </w:r>
      <w:r w:rsidR="00170BF1">
        <w:rPr>
          <w:sz w:val="24"/>
        </w:rPr>
        <w:t xml:space="preserve"> to the National Marine Fisheries Service (NMFS) (along with as</w:t>
      </w:r>
      <w:r w:rsidR="006D1178">
        <w:rPr>
          <w:sz w:val="24"/>
        </w:rPr>
        <w:t>-</w:t>
      </w:r>
      <w:r w:rsidR="00170BF1">
        <w:rPr>
          <w:sz w:val="24"/>
        </w:rPr>
        <w:t>built drawings and photos at the completion of the</w:t>
      </w:r>
      <w:r w:rsidR="00170BF1">
        <w:rPr>
          <w:spacing w:val="-2"/>
          <w:sz w:val="24"/>
        </w:rPr>
        <w:t xml:space="preserve"> </w:t>
      </w:r>
      <w:r w:rsidR="00170BF1">
        <w:rPr>
          <w:sz w:val="24"/>
        </w:rPr>
        <w:t>project.)</w:t>
      </w:r>
    </w:p>
    <w:p w14:paraId="2B4003A9" w14:textId="77777777" w:rsidR="007C6E47" w:rsidRDefault="007C6E47">
      <w:pPr>
        <w:pStyle w:val="BodyText"/>
        <w:spacing w:before="8"/>
        <w:rPr>
          <w:sz w:val="21"/>
        </w:rPr>
      </w:pPr>
    </w:p>
    <w:p w14:paraId="51D9236A" w14:textId="70AAF633" w:rsidR="007C6E47" w:rsidRDefault="000248E9" w:rsidP="00567F9D">
      <w:pPr>
        <w:pStyle w:val="ListParagraph"/>
        <w:numPr>
          <w:ilvl w:val="1"/>
          <w:numId w:val="1"/>
        </w:numPr>
        <w:spacing w:before="1"/>
        <w:ind w:left="900" w:right="190" w:hanging="360"/>
        <w:jc w:val="left"/>
        <w:rPr>
          <w:sz w:val="24"/>
        </w:rPr>
      </w:pPr>
      <w:r>
        <w:rPr>
          <w:sz w:val="24"/>
        </w:rPr>
        <w:t xml:space="preserve">The </w:t>
      </w:r>
      <w:r w:rsidR="00B35DD9">
        <w:rPr>
          <w:sz w:val="24"/>
        </w:rPr>
        <w:t>Contractor</w:t>
      </w:r>
      <w:r w:rsidR="00170BF1">
        <w:rPr>
          <w:sz w:val="24"/>
        </w:rPr>
        <w:t xml:space="preserve"> shall immediately report to NMFS any interactions with, or sightings of,</w:t>
      </w:r>
      <w:r w:rsidR="00170BF1">
        <w:rPr>
          <w:spacing w:val="-24"/>
          <w:sz w:val="24"/>
        </w:rPr>
        <w:t xml:space="preserve"> </w:t>
      </w:r>
      <w:r w:rsidR="00170BF1">
        <w:rPr>
          <w:sz w:val="24"/>
        </w:rPr>
        <w:t>stranded, entangled, dead, or injured sea turtles, sawfish, or marine</w:t>
      </w:r>
      <w:r w:rsidR="00170BF1">
        <w:rPr>
          <w:spacing w:val="-12"/>
          <w:sz w:val="24"/>
        </w:rPr>
        <w:t xml:space="preserve"> </w:t>
      </w:r>
      <w:r w:rsidR="00170BF1">
        <w:rPr>
          <w:sz w:val="24"/>
        </w:rPr>
        <w:t>mammals.</w:t>
      </w:r>
    </w:p>
    <w:p w14:paraId="6AF53E6C" w14:textId="77777777" w:rsidR="001C3091" w:rsidRPr="001C3091" w:rsidRDefault="001C3091" w:rsidP="00807E86">
      <w:pPr>
        <w:pStyle w:val="ListParagraph"/>
        <w:rPr>
          <w:sz w:val="24"/>
        </w:rPr>
      </w:pPr>
    </w:p>
    <w:p w14:paraId="69163FDF" w14:textId="547F19DD" w:rsidR="007C6E47" w:rsidRDefault="000248E9" w:rsidP="00567F9D">
      <w:pPr>
        <w:pStyle w:val="ListParagraph"/>
        <w:numPr>
          <w:ilvl w:val="1"/>
          <w:numId w:val="1"/>
        </w:numPr>
        <w:ind w:left="900" w:right="102" w:hanging="360"/>
        <w:jc w:val="left"/>
        <w:rPr>
          <w:sz w:val="24"/>
        </w:rPr>
      </w:pPr>
      <w:r>
        <w:rPr>
          <w:sz w:val="24"/>
        </w:rPr>
        <w:t xml:space="preserve">The </w:t>
      </w:r>
      <w:r w:rsidR="00B35DD9">
        <w:rPr>
          <w:sz w:val="24"/>
        </w:rPr>
        <w:t>Contractor</w:t>
      </w:r>
      <w:r w:rsidR="00170BF1">
        <w:rPr>
          <w:sz w:val="24"/>
        </w:rPr>
        <w:t xml:space="preserve"> </w:t>
      </w:r>
      <w:r w:rsidR="00D63846">
        <w:rPr>
          <w:sz w:val="24"/>
        </w:rPr>
        <w:t>shall</w:t>
      </w:r>
      <w:r w:rsidR="00170BF1">
        <w:rPr>
          <w:sz w:val="24"/>
        </w:rPr>
        <w:t xml:space="preserve"> comply with USACE Standard Manatee Conditions for in water activities, in addition to NEPA and LDWF compliance</w:t>
      </w:r>
      <w:r w:rsidR="00170BF1">
        <w:rPr>
          <w:spacing w:val="-4"/>
          <w:sz w:val="24"/>
        </w:rPr>
        <w:t xml:space="preserve"> </w:t>
      </w:r>
      <w:r w:rsidR="00170BF1">
        <w:rPr>
          <w:sz w:val="24"/>
        </w:rPr>
        <w:t>rules.</w:t>
      </w:r>
    </w:p>
    <w:p w14:paraId="3A549187" w14:textId="77777777" w:rsidR="00E8170B" w:rsidRPr="003D2E5A" w:rsidRDefault="00E8170B" w:rsidP="003D2E5A">
      <w:pPr>
        <w:pStyle w:val="ListParagraph"/>
        <w:rPr>
          <w:sz w:val="24"/>
        </w:rPr>
      </w:pPr>
    </w:p>
    <w:p w14:paraId="277409CE" w14:textId="3756A885" w:rsidR="00E8170B" w:rsidRDefault="000248E9" w:rsidP="00567F9D">
      <w:pPr>
        <w:pStyle w:val="ListParagraph"/>
        <w:numPr>
          <w:ilvl w:val="1"/>
          <w:numId w:val="1"/>
        </w:numPr>
        <w:ind w:left="900" w:right="102" w:hanging="360"/>
        <w:jc w:val="left"/>
        <w:rPr>
          <w:sz w:val="24"/>
        </w:rPr>
      </w:pPr>
      <w:r>
        <w:rPr>
          <w:sz w:val="24"/>
        </w:rPr>
        <w:t xml:space="preserve">The </w:t>
      </w:r>
      <w:r w:rsidR="00E8170B">
        <w:rPr>
          <w:sz w:val="24"/>
        </w:rPr>
        <w:t>Contractor shall provide daily reports and provide documentation showing amount of material received from material supplier.</w:t>
      </w:r>
    </w:p>
    <w:sectPr w:rsidR="00E8170B" w:rsidSect="008A49D3">
      <w:headerReference w:type="default" r:id="rId9"/>
      <w:footerReference w:type="default" r:id="rId10"/>
      <w:pgSz w:w="12240" w:h="15840"/>
      <w:pgMar w:top="1500" w:right="1240" w:bottom="1560" w:left="118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75C1A" w14:textId="77777777" w:rsidR="005938FE" w:rsidRDefault="005938FE">
      <w:r>
        <w:separator/>
      </w:r>
    </w:p>
  </w:endnote>
  <w:endnote w:type="continuationSeparator" w:id="0">
    <w:p w14:paraId="7AD2BA55" w14:textId="77777777" w:rsidR="005938FE" w:rsidRDefault="0059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298225"/>
      <w:docPartObj>
        <w:docPartGallery w:val="Page Numbers (Bottom of Page)"/>
        <w:docPartUnique/>
      </w:docPartObj>
    </w:sdtPr>
    <w:sdtEndPr/>
    <w:sdtContent>
      <w:sdt>
        <w:sdtPr>
          <w:id w:val="-1769616900"/>
          <w:docPartObj>
            <w:docPartGallery w:val="Page Numbers (Top of Page)"/>
            <w:docPartUnique/>
          </w:docPartObj>
        </w:sdtPr>
        <w:sdtEndPr/>
        <w:sdtContent>
          <w:p w14:paraId="0E64845F" w14:textId="4E6680E0" w:rsidR="007A1A9F" w:rsidRDefault="007A1A9F" w:rsidP="00E93C78">
            <w:pPr>
              <w:pStyle w:val="Footer"/>
            </w:pPr>
            <w:r>
              <w:tab/>
            </w:r>
            <w:r>
              <w:tab/>
            </w:r>
            <w:r w:rsidRPr="00380C8B">
              <w:rPr>
                <w:color w:val="808080" w:themeColor="background1" w:themeShade="80"/>
                <w:sz w:val="20"/>
                <w:szCs w:val="20"/>
              </w:rPr>
              <w:t xml:space="preserve">Page </w:t>
            </w:r>
            <w:r w:rsidRPr="00380C8B">
              <w:rPr>
                <w:b/>
                <w:bCs/>
                <w:color w:val="808080" w:themeColor="background1" w:themeShade="80"/>
                <w:sz w:val="20"/>
                <w:szCs w:val="20"/>
              </w:rPr>
              <w:fldChar w:fldCharType="begin"/>
            </w:r>
            <w:r w:rsidRPr="00380C8B">
              <w:rPr>
                <w:b/>
                <w:bCs/>
                <w:color w:val="808080" w:themeColor="background1" w:themeShade="80"/>
                <w:sz w:val="20"/>
                <w:szCs w:val="20"/>
              </w:rPr>
              <w:instrText xml:space="preserve"> PAGE </w:instrText>
            </w:r>
            <w:r w:rsidRPr="00380C8B">
              <w:rPr>
                <w:b/>
                <w:bCs/>
                <w:color w:val="808080" w:themeColor="background1" w:themeShade="80"/>
                <w:sz w:val="20"/>
                <w:szCs w:val="20"/>
              </w:rPr>
              <w:fldChar w:fldCharType="separate"/>
            </w:r>
            <w:r w:rsidR="00831050">
              <w:rPr>
                <w:b/>
                <w:bCs/>
                <w:noProof/>
                <w:color w:val="808080" w:themeColor="background1" w:themeShade="80"/>
                <w:sz w:val="20"/>
                <w:szCs w:val="20"/>
              </w:rPr>
              <w:t>6</w:t>
            </w:r>
            <w:r w:rsidRPr="00380C8B">
              <w:rPr>
                <w:b/>
                <w:bCs/>
                <w:color w:val="808080" w:themeColor="background1" w:themeShade="80"/>
                <w:sz w:val="20"/>
                <w:szCs w:val="20"/>
              </w:rPr>
              <w:fldChar w:fldCharType="end"/>
            </w:r>
            <w:r w:rsidRPr="00380C8B">
              <w:rPr>
                <w:color w:val="808080" w:themeColor="background1" w:themeShade="80"/>
                <w:sz w:val="20"/>
                <w:szCs w:val="20"/>
              </w:rPr>
              <w:t xml:space="preserve"> of </w:t>
            </w:r>
            <w:r w:rsidRPr="00380C8B">
              <w:rPr>
                <w:b/>
                <w:bCs/>
                <w:color w:val="808080" w:themeColor="background1" w:themeShade="80"/>
                <w:sz w:val="20"/>
                <w:szCs w:val="20"/>
              </w:rPr>
              <w:fldChar w:fldCharType="begin"/>
            </w:r>
            <w:r w:rsidRPr="00380C8B">
              <w:rPr>
                <w:b/>
                <w:bCs/>
                <w:color w:val="808080" w:themeColor="background1" w:themeShade="80"/>
                <w:sz w:val="20"/>
                <w:szCs w:val="20"/>
              </w:rPr>
              <w:instrText xml:space="preserve"> NUMPAGES  </w:instrText>
            </w:r>
            <w:r w:rsidRPr="00380C8B">
              <w:rPr>
                <w:b/>
                <w:bCs/>
                <w:color w:val="808080" w:themeColor="background1" w:themeShade="80"/>
                <w:sz w:val="20"/>
                <w:szCs w:val="20"/>
              </w:rPr>
              <w:fldChar w:fldCharType="separate"/>
            </w:r>
            <w:r w:rsidR="00831050">
              <w:rPr>
                <w:b/>
                <w:bCs/>
                <w:noProof/>
                <w:color w:val="808080" w:themeColor="background1" w:themeShade="80"/>
                <w:sz w:val="20"/>
                <w:szCs w:val="20"/>
              </w:rPr>
              <w:t>6</w:t>
            </w:r>
            <w:r w:rsidRPr="00380C8B">
              <w:rPr>
                <w:b/>
                <w:bCs/>
                <w:color w:val="808080" w:themeColor="background1" w:themeShade="80"/>
                <w:sz w:val="20"/>
                <w:szCs w:val="20"/>
              </w:rPr>
              <w:fldChar w:fldCharType="end"/>
            </w:r>
          </w:p>
        </w:sdtContent>
      </w:sdt>
    </w:sdtContent>
  </w:sdt>
  <w:p w14:paraId="50A4E611" w14:textId="77777777" w:rsidR="00D31E05" w:rsidRDefault="00D3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9193" w14:textId="77777777" w:rsidR="005938FE" w:rsidRDefault="005938FE">
      <w:r>
        <w:separator/>
      </w:r>
    </w:p>
  </w:footnote>
  <w:footnote w:type="continuationSeparator" w:id="0">
    <w:p w14:paraId="7DAA698B" w14:textId="77777777" w:rsidR="005938FE" w:rsidRDefault="0059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2AE9" w14:textId="5BA85641" w:rsidR="007B4786" w:rsidRDefault="007B4786">
    <w:pPr>
      <w:pStyle w:val="Header"/>
    </w:pPr>
  </w:p>
  <w:p w14:paraId="6401EB2E" w14:textId="1683B0A6" w:rsidR="007B4786" w:rsidRDefault="007B4786">
    <w:pPr>
      <w:pStyle w:val="Header"/>
    </w:pPr>
  </w:p>
  <w:p w14:paraId="551C7EAF" w14:textId="650CAFB0" w:rsidR="007B4786" w:rsidRPr="007B4786" w:rsidRDefault="007B4786">
    <w:pPr>
      <w:pStyle w:val="Header"/>
      <w:rPr>
        <w:sz w:val="24"/>
        <w:szCs w:val="24"/>
      </w:rPr>
    </w:pPr>
  </w:p>
  <w:p w14:paraId="0BDDBC6D" w14:textId="441814DE" w:rsidR="007B4786" w:rsidRPr="007B4786" w:rsidRDefault="00E61219" w:rsidP="007B4786">
    <w:pPr>
      <w:pStyle w:val="Header"/>
      <w:rPr>
        <w:b/>
        <w:sz w:val="24"/>
        <w:szCs w:val="24"/>
      </w:rPr>
    </w:pPr>
    <w:r>
      <w:rPr>
        <w:b/>
        <w:sz w:val="24"/>
        <w:szCs w:val="24"/>
      </w:rPr>
      <w:t>Attachment B</w:t>
    </w:r>
    <w:r w:rsidR="007B4786" w:rsidRPr="007B4786">
      <w:rPr>
        <w:b/>
        <w:sz w:val="24"/>
        <w:szCs w:val="24"/>
      </w:rPr>
      <w:t xml:space="preserve"> – </w:t>
    </w:r>
  </w:p>
  <w:p w14:paraId="54925705" w14:textId="77777777" w:rsidR="007B4786" w:rsidRPr="007B4786" w:rsidRDefault="007B4786" w:rsidP="007B4786">
    <w:pPr>
      <w:pStyle w:val="Header"/>
      <w:rPr>
        <w:b/>
        <w:sz w:val="24"/>
        <w:szCs w:val="24"/>
      </w:rPr>
    </w:pPr>
    <w:r w:rsidRPr="007B4786">
      <w:rPr>
        <w:b/>
        <w:sz w:val="24"/>
        <w:szCs w:val="24"/>
      </w:rPr>
      <w:t>Specifications</w:t>
    </w:r>
  </w:p>
  <w:p w14:paraId="0D214837" w14:textId="682976B3" w:rsidR="007B4786" w:rsidRPr="007B4786" w:rsidRDefault="007B4786" w:rsidP="007B4786">
    <w:pPr>
      <w:pStyle w:val="Header"/>
      <w:rPr>
        <w:b/>
        <w:sz w:val="24"/>
        <w:szCs w:val="24"/>
      </w:rPr>
    </w:pPr>
    <w:proofErr w:type="spellStart"/>
    <w:r w:rsidRPr="007B4786">
      <w:rPr>
        <w:b/>
        <w:sz w:val="24"/>
        <w:szCs w:val="24"/>
      </w:rPr>
      <w:t>RFx</w:t>
    </w:r>
    <w:proofErr w:type="spellEnd"/>
    <w:r w:rsidRPr="007B4786">
      <w:rPr>
        <w:b/>
        <w:sz w:val="24"/>
        <w:szCs w:val="24"/>
      </w:rPr>
      <w:t xml:space="preserve"> </w:t>
    </w:r>
    <w:r>
      <w:rPr>
        <w:b/>
        <w:sz w:val="24"/>
        <w:szCs w:val="24"/>
      </w:rPr>
      <w:t>30000</w:t>
    </w:r>
    <w:r w:rsidR="00CD243F">
      <w:rPr>
        <w:b/>
        <w:sz w:val="24"/>
        <w:szCs w:val="24"/>
      </w:rPr>
      <w:t>24384</w:t>
    </w:r>
  </w:p>
  <w:p w14:paraId="32BCED99" w14:textId="77777777" w:rsidR="007B4786" w:rsidRDefault="007B4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22E"/>
    <w:multiLevelType w:val="hybridMultilevel"/>
    <w:tmpl w:val="D67A9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02F94"/>
    <w:multiLevelType w:val="hybridMultilevel"/>
    <w:tmpl w:val="D856F7E2"/>
    <w:lvl w:ilvl="0" w:tplc="7960BEA8">
      <w:start w:val="1"/>
      <w:numFmt w:val="lowerRoman"/>
      <w:lvlText w:val="%1."/>
      <w:lvlJc w:val="right"/>
      <w:pPr>
        <w:ind w:left="669" w:hanging="399"/>
        <w:jc w:val="right"/>
      </w:pPr>
      <w:rPr>
        <w:rFonts w:ascii="Times New Roman" w:eastAsia="Times New Roman" w:hAnsi="Times New Roman" w:cs="Times New Roman" w:hint="default"/>
        <w:b w:val="0"/>
        <w:spacing w:val="-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0582"/>
    <w:multiLevelType w:val="hybridMultilevel"/>
    <w:tmpl w:val="10E6C1BA"/>
    <w:lvl w:ilvl="0" w:tplc="838C36EA">
      <w:start w:val="1"/>
      <w:numFmt w:val="decimal"/>
      <w:lvlText w:val="%1)"/>
      <w:lvlJc w:val="left"/>
      <w:pPr>
        <w:ind w:left="879" w:hanging="360"/>
      </w:pPr>
      <w:rPr>
        <w:rFonts w:ascii="Times New Roman" w:eastAsia="Times New Roman" w:hAnsi="Times New Roman" w:cs="Times New Roman" w:hint="default"/>
        <w:spacing w:val="-20"/>
        <w:w w:val="99"/>
        <w:sz w:val="24"/>
        <w:szCs w:val="24"/>
        <w:lang w:val="en-US" w:eastAsia="en-US" w:bidi="en-US"/>
      </w:rPr>
    </w:lvl>
    <w:lvl w:ilvl="1" w:tplc="0A941404">
      <w:numFmt w:val="bullet"/>
      <w:lvlText w:val="•"/>
      <w:lvlJc w:val="left"/>
      <w:pPr>
        <w:ind w:left="1774" w:hanging="360"/>
      </w:pPr>
      <w:rPr>
        <w:rFonts w:hint="default"/>
        <w:lang w:val="en-US" w:eastAsia="en-US" w:bidi="en-US"/>
      </w:rPr>
    </w:lvl>
    <w:lvl w:ilvl="2" w:tplc="63CCFB0E">
      <w:numFmt w:val="bullet"/>
      <w:lvlText w:val="•"/>
      <w:lvlJc w:val="left"/>
      <w:pPr>
        <w:ind w:left="2668" w:hanging="360"/>
      </w:pPr>
      <w:rPr>
        <w:rFonts w:hint="default"/>
        <w:lang w:val="en-US" w:eastAsia="en-US" w:bidi="en-US"/>
      </w:rPr>
    </w:lvl>
    <w:lvl w:ilvl="3" w:tplc="134CB160">
      <w:numFmt w:val="bullet"/>
      <w:lvlText w:val="•"/>
      <w:lvlJc w:val="left"/>
      <w:pPr>
        <w:ind w:left="3562" w:hanging="360"/>
      </w:pPr>
      <w:rPr>
        <w:rFonts w:hint="default"/>
        <w:lang w:val="en-US" w:eastAsia="en-US" w:bidi="en-US"/>
      </w:rPr>
    </w:lvl>
    <w:lvl w:ilvl="4" w:tplc="497A5B9E">
      <w:numFmt w:val="bullet"/>
      <w:lvlText w:val="•"/>
      <w:lvlJc w:val="left"/>
      <w:pPr>
        <w:ind w:left="4456" w:hanging="360"/>
      </w:pPr>
      <w:rPr>
        <w:rFonts w:hint="default"/>
        <w:lang w:val="en-US" w:eastAsia="en-US" w:bidi="en-US"/>
      </w:rPr>
    </w:lvl>
    <w:lvl w:ilvl="5" w:tplc="3D7C3A56">
      <w:numFmt w:val="bullet"/>
      <w:lvlText w:val="•"/>
      <w:lvlJc w:val="left"/>
      <w:pPr>
        <w:ind w:left="5350" w:hanging="360"/>
      </w:pPr>
      <w:rPr>
        <w:rFonts w:hint="default"/>
        <w:lang w:val="en-US" w:eastAsia="en-US" w:bidi="en-US"/>
      </w:rPr>
    </w:lvl>
    <w:lvl w:ilvl="6" w:tplc="42CE6E4C">
      <w:numFmt w:val="bullet"/>
      <w:lvlText w:val="•"/>
      <w:lvlJc w:val="left"/>
      <w:pPr>
        <w:ind w:left="6244" w:hanging="360"/>
      </w:pPr>
      <w:rPr>
        <w:rFonts w:hint="default"/>
        <w:lang w:val="en-US" w:eastAsia="en-US" w:bidi="en-US"/>
      </w:rPr>
    </w:lvl>
    <w:lvl w:ilvl="7" w:tplc="FD4E6116">
      <w:numFmt w:val="bullet"/>
      <w:lvlText w:val="•"/>
      <w:lvlJc w:val="left"/>
      <w:pPr>
        <w:ind w:left="7138" w:hanging="360"/>
      </w:pPr>
      <w:rPr>
        <w:rFonts w:hint="default"/>
        <w:lang w:val="en-US" w:eastAsia="en-US" w:bidi="en-US"/>
      </w:rPr>
    </w:lvl>
    <w:lvl w:ilvl="8" w:tplc="07E89822">
      <w:numFmt w:val="bullet"/>
      <w:lvlText w:val="•"/>
      <w:lvlJc w:val="left"/>
      <w:pPr>
        <w:ind w:left="8032" w:hanging="360"/>
      </w:pPr>
      <w:rPr>
        <w:rFonts w:hint="default"/>
        <w:lang w:val="en-US" w:eastAsia="en-US" w:bidi="en-US"/>
      </w:rPr>
    </w:lvl>
  </w:abstractNum>
  <w:abstractNum w:abstractNumId="3" w15:restartNumberingAfterBreak="0">
    <w:nsid w:val="1A7B1097"/>
    <w:multiLevelType w:val="hybridMultilevel"/>
    <w:tmpl w:val="00E800AE"/>
    <w:lvl w:ilvl="0" w:tplc="EC201384">
      <w:start w:val="1"/>
      <w:numFmt w:val="lowerLetter"/>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4" w15:restartNumberingAfterBreak="0">
    <w:nsid w:val="1E166DF1"/>
    <w:multiLevelType w:val="hybridMultilevel"/>
    <w:tmpl w:val="6E7AD38E"/>
    <w:lvl w:ilvl="0" w:tplc="245AE73C">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5" w15:restartNumberingAfterBreak="0">
    <w:nsid w:val="1F774DE7"/>
    <w:multiLevelType w:val="hybridMultilevel"/>
    <w:tmpl w:val="A9FE0552"/>
    <w:lvl w:ilvl="0" w:tplc="720A871E">
      <w:start w:val="1"/>
      <w:numFmt w:val="upperLetter"/>
      <w:lvlText w:val="%1."/>
      <w:lvlJc w:val="left"/>
      <w:pPr>
        <w:tabs>
          <w:tab w:val="num" w:pos="720"/>
        </w:tabs>
        <w:ind w:left="720" w:hanging="360"/>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F2C781A">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C67290"/>
    <w:multiLevelType w:val="hybridMultilevel"/>
    <w:tmpl w:val="BA20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706D1"/>
    <w:multiLevelType w:val="hybridMultilevel"/>
    <w:tmpl w:val="3EE8D56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E830CEE"/>
    <w:multiLevelType w:val="hybridMultilevel"/>
    <w:tmpl w:val="8DF2DEAC"/>
    <w:lvl w:ilvl="0" w:tplc="0409000F">
      <w:start w:val="1"/>
      <w:numFmt w:val="decimal"/>
      <w:lvlText w:val="%1."/>
      <w:lvlJc w:val="left"/>
      <w:pPr>
        <w:ind w:left="699" w:hanging="593"/>
      </w:pPr>
      <w:rPr>
        <w:rFonts w:hint="default"/>
        <w:spacing w:val="-1"/>
        <w:w w:val="99"/>
        <w:sz w:val="24"/>
        <w:szCs w:val="24"/>
        <w:lang w:val="en-US" w:eastAsia="en-US" w:bidi="en-US"/>
      </w:rPr>
    </w:lvl>
    <w:lvl w:ilvl="1" w:tplc="0409000F">
      <w:start w:val="1"/>
      <w:numFmt w:val="decimal"/>
      <w:lvlText w:val="%2."/>
      <w:lvlJc w:val="left"/>
      <w:pPr>
        <w:ind w:left="939" w:hanging="399"/>
        <w:jc w:val="right"/>
      </w:pPr>
      <w:rPr>
        <w:rFonts w:hint="default"/>
        <w:spacing w:val="-4"/>
        <w:w w:val="99"/>
        <w:sz w:val="24"/>
        <w:szCs w:val="24"/>
        <w:lang w:val="en-US" w:eastAsia="en-US" w:bidi="en-US"/>
      </w:rPr>
    </w:lvl>
    <w:lvl w:ilvl="2" w:tplc="BD9E0DC2">
      <w:numFmt w:val="bullet"/>
      <w:lvlText w:val="•"/>
      <w:lvlJc w:val="left"/>
      <w:pPr>
        <w:ind w:left="1962" w:hanging="399"/>
      </w:pPr>
      <w:rPr>
        <w:rFonts w:hint="default"/>
        <w:lang w:val="en-US" w:eastAsia="en-US" w:bidi="en-US"/>
      </w:rPr>
    </w:lvl>
    <w:lvl w:ilvl="3" w:tplc="41DE3A34">
      <w:numFmt w:val="bullet"/>
      <w:lvlText w:val="•"/>
      <w:lvlJc w:val="left"/>
      <w:pPr>
        <w:ind w:left="2944" w:hanging="399"/>
      </w:pPr>
      <w:rPr>
        <w:rFonts w:hint="default"/>
        <w:lang w:val="en-US" w:eastAsia="en-US" w:bidi="en-US"/>
      </w:rPr>
    </w:lvl>
    <w:lvl w:ilvl="4" w:tplc="42BC84A2">
      <w:numFmt w:val="bullet"/>
      <w:lvlText w:val="•"/>
      <w:lvlJc w:val="left"/>
      <w:pPr>
        <w:ind w:left="3926" w:hanging="399"/>
      </w:pPr>
      <w:rPr>
        <w:rFonts w:hint="default"/>
        <w:lang w:val="en-US" w:eastAsia="en-US" w:bidi="en-US"/>
      </w:rPr>
    </w:lvl>
    <w:lvl w:ilvl="5" w:tplc="B604651A">
      <w:numFmt w:val="bullet"/>
      <w:lvlText w:val="•"/>
      <w:lvlJc w:val="left"/>
      <w:pPr>
        <w:ind w:left="4908" w:hanging="399"/>
      </w:pPr>
      <w:rPr>
        <w:rFonts w:hint="default"/>
        <w:lang w:val="en-US" w:eastAsia="en-US" w:bidi="en-US"/>
      </w:rPr>
    </w:lvl>
    <w:lvl w:ilvl="6" w:tplc="FC7CC89C">
      <w:numFmt w:val="bullet"/>
      <w:lvlText w:val="•"/>
      <w:lvlJc w:val="left"/>
      <w:pPr>
        <w:ind w:left="5891" w:hanging="399"/>
      </w:pPr>
      <w:rPr>
        <w:rFonts w:hint="default"/>
        <w:lang w:val="en-US" w:eastAsia="en-US" w:bidi="en-US"/>
      </w:rPr>
    </w:lvl>
    <w:lvl w:ilvl="7" w:tplc="B9C2D14A">
      <w:numFmt w:val="bullet"/>
      <w:lvlText w:val="•"/>
      <w:lvlJc w:val="left"/>
      <w:pPr>
        <w:ind w:left="6873" w:hanging="399"/>
      </w:pPr>
      <w:rPr>
        <w:rFonts w:hint="default"/>
        <w:lang w:val="en-US" w:eastAsia="en-US" w:bidi="en-US"/>
      </w:rPr>
    </w:lvl>
    <w:lvl w:ilvl="8" w:tplc="8F3ED5D2">
      <w:numFmt w:val="bullet"/>
      <w:lvlText w:val="•"/>
      <w:lvlJc w:val="left"/>
      <w:pPr>
        <w:ind w:left="7855" w:hanging="399"/>
      </w:pPr>
      <w:rPr>
        <w:rFonts w:hint="default"/>
        <w:lang w:val="en-US" w:eastAsia="en-US" w:bidi="en-US"/>
      </w:rPr>
    </w:lvl>
  </w:abstractNum>
  <w:abstractNum w:abstractNumId="9" w15:restartNumberingAfterBreak="0">
    <w:nsid w:val="334F2631"/>
    <w:multiLevelType w:val="hybridMultilevel"/>
    <w:tmpl w:val="2640DF78"/>
    <w:lvl w:ilvl="0" w:tplc="B2DAD95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15:restartNumberingAfterBreak="0">
    <w:nsid w:val="38C525D7"/>
    <w:multiLevelType w:val="hybridMultilevel"/>
    <w:tmpl w:val="7E38BCB8"/>
    <w:lvl w:ilvl="0" w:tplc="D144D11A">
      <w:start w:val="6"/>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16FCF"/>
    <w:multiLevelType w:val="hybridMultilevel"/>
    <w:tmpl w:val="3752C526"/>
    <w:lvl w:ilvl="0" w:tplc="D0D89B68">
      <w:start w:val="1"/>
      <w:numFmt w:val="decimal"/>
      <w:lvlText w:val="%1."/>
      <w:lvlJc w:val="left"/>
      <w:pPr>
        <w:ind w:left="699" w:hanging="360"/>
      </w:pPr>
      <w:rPr>
        <w:rFonts w:ascii="Times New Roman" w:eastAsia="Times New Roman" w:hAnsi="Times New Roman" w:cs="Times New Roman" w:hint="default"/>
        <w:spacing w:val="-1"/>
        <w:w w:val="99"/>
        <w:sz w:val="24"/>
        <w:szCs w:val="24"/>
        <w:lang w:val="en-US" w:eastAsia="en-US" w:bidi="en-US"/>
      </w:rPr>
    </w:lvl>
    <w:lvl w:ilvl="1" w:tplc="7BA4A484">
      <w:numFmt w:val="bullet"/>
      <w:lvlText w:val="•"/>
      <w:lvlJc w:val="left"/>
      <w:pPr>
        <w:ind w:left="1890" w:hanging="360"/>
      </w:pPr>
      <w:rPr>
        <w:rFonts w:hint="default"/>
        <w:lang w:val="en-US" w:eastAsia="en-US" w:bidi="en-US"/>
      </w:rPr>
    </w:lvl>
    <w:lvl w:ilvl="2" w:tplc="E294DD1E">
      <w:numFmt w:val="bullet"/>
      <w:lvlText w:val="•"/>
      <w:lvlJc w:val="left"/>
      <w:pPr>
        <w:ind w:left="2524" w:hanging="360"/>
      </w:pPr>
      <w:rPr>
        <w:rFonts w:hint="default"/>
        <w:lang w:val="en-US" w:eastAsia="en-US" w:bidi="en-US"/>
      </w:rPr>
    </w:lvl>
    <w:lvl w:ilvl="3" w:tplc="5EC4FC9E">
      <w:numFmt w:val="bullet"/>
      <w:lvlText w:val="•"/>
      <w:lvlJc w:val="left"/>
      <w:pPr>
        <w:ind w:left="3436" w:hanging="360"/>
      </w:pPr>
      <w:rPr>
        <w:rFonts w:hint="default"/>
        <w:lang w:val="en-US" w:eastAsia="en-US" w:bidi="en-US"/>
      </w:rPr>
    </w:lvl>
    <w:lvl w:ilvl="4" w:tplc="CCC6466E">
      <w:numFmt w:val="bullet"/>
      <w:lvlText w:val="•"/>
      <w:lvlJc w:val="left"/>
      <w:pPr>
        <w:ind w:left="4348" w:hanging="360"/>
      </w:pPr>
      <w:rPr>
        <w:rFonts w:hint="default"/>
        <w:lang w:val="en-US" w:eastAsia="en-US" w:bidi="en-US"/>
      </w:rPr>
    </w:lvl>
    <w:lvl w:ilvl="5" w:tplc="55D8CA4A">
      <w:numFmt w:val="bullet"/>
      <w:lvlText w:val="•"/>
      <w:lvlJc w:val="left"/>
      <w:pPr>
        <w:ind w:left="5260" w:hanging="360"/>
      </w:pPr>
      <w:rPr>
        <w:rFonts w:hint="default"/>
        <w:lang w:val="en-US" w:eastAsia="en-US" w:bidi="en-US"/>
      </w:rPr>
    </w:lvl>
    <w:lvl w:ilvl="6" w:tplc="01DCA270">
      <w:numFmt w:val="bullet"/>
      <w:lvlText w:val="•"/>
      <w:lvlJc w:val="left"/>
      <w:pPr>
        <w:ind w:left="6172" w:hanging="360"/>
      </w:pPr>
      <w:rPr>
        <w:rFonts w:hint="default"/>
        <w:lang w:val="en-US" w:eastAsia="en-US" w:bidi="en-US"/>
      </w:rPr>
    </w:lvl>
    <w:lvl w:ilvl="7" w:tplc="53BE25D4">
      <w:numFmt w:val="bullet"/>
      <w:lvlText w:val="•"/>
      <w:lvlJc w:val="left"/>
      <w:pPr>
        <w:ind w:left="7084" w:hanging="360"/>
      </w:pPr>
      <w:rPr>
        <w:rFonts w:hint="default"/>
        <w:lang w:val="en-US" w:eastAsia="en-US" w:bidi="en-US"/>
      </w:rPr>
    </w:lvl>
    <w:lvl w:ilvl="8" w:tplc="A7980BB8">
      <w:numFmt w:val="bullet"/>
      <w:lvlText w:val="•"/>
      <w:lvlJc w:val="left"/>
      <w:pPr>
        <w:ind w:left="7996" w:hanging="360"/>
      </w:pPr>
      <w:rPr>
        <w:rFonts w:hint="default"/>
        <w:lang w:val="en-US" w:eastAsia="en-US" w:bidi="en-US"/>
      </w:rPr>
    </w:lvl>
  </w:abstractNum>
  <w:abstractNum w:abstractNumId="12" w15:restartNumberingAfterBreak="0">
    <w:nsid w:val="3EF57968"/>
    <w:multiLevelType w:val="hybridMultilevel"/>
    <w:tmpl w:val="70F4A072"/>
    <w:lvl w:ilvl="0" w:tplc="8AAA43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F65420B"/>
    <w:multiLevelType w:val="hybridMultilevel"/>
    <w:tmpl w:val="57E8C64C"/>
    <w:lvl w:ilvl="0" w:tplc="04090015">
      <w:start w:val="1"/>
      <w:numFmt w:val="upp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431C3985"/>
    <w:multiLevelType w:val="hybridMultilevel"/>
    <w:tmpl w:val="6D26B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B7821"/>
    <w:multiLevelType w:val="hybridMultilevel"/>
    <w:tmpl w:val="DFA420F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BBA7032"/>
    <w:multiLevelType w:val="hybridMultilevel"/>
    <w:tmpl w:val="EB328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7" w15:restartNumberingAfterBreak="0">
    <w:nsid w:val="4E83428A"/>
    <w:multiLevelType w:val="hybridMultilevel"/>
    <w:tmpl w:val="4392C1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2BC47A6"/>
    <w:multiLevelType w:val="hybridMultilevel"/>
    <w:tmpl w:val="3A42494C"/>
    <w:lvl w:ilvl="0" w:tplc="D5A6CF82">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51EC7"/>
    <w:multiLevelType w:val="hybridMultilevel"/>
    <w:tmpl w:val="BD1EB1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1">
      <w:start w:val="1"/>
      <w:numFmt w:val="bullet"/>
      <w:lvlText w:val=""/>
      <w:lvlJc w:val="left"/>
      <w:pPr>
        <w:ind w:left="1350" w:hanging="360"/>
      </w:pPr>
      <w:rPr>
        <w:rFonts w:ascii="Symbol" w:hAnsi="Symbol"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AE30447"/>
    <w:multiLevelType w:val="hybridMultilevel"/>
    <w:tmpl w:val="9FE47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F264A"/>
    <w:multiLevelType w:val="hybridMultilevel"/>
    <w:tmpl w:val="3FAACA5A"/>
    <w:lvl w:ilvl="0" w:tplc="8F46EBB8">
      <w:start w:val="1"/>
      <w:numFmt w:val="upperRoman"/>
      <w:lvlText w:val="%1."/>
      <w:lvlJc w:val="left"/>
      <w:pPr>
        <w:ind w:left="610" w:hanging="360"/>
        <w:jc w:val="right"/>
      </w:pPr>
      <w:rPr>
        <w:rFonts w:ascii="Times New Roman" w:eastAsia="Times New Roman" w:hAnsi="Times New Roman" w:cs="Times New Roman" w:hint="default"/>
        <w:spacing w:val="-5"/>
        <w:w w:val="99"/>
        <w:sz w:val="24"/>
        <w:szCs w:val="24"/>
        <w:lang w:val="en-US" w:eastAsia="en-US" w:bidi="en-US"/>
      </w:rPr>
    </w:lvl>
    <w:lvl w:ilvl="1" w:tplc="5E8CA088">
      <w:start w:val="1"/>
      <w:numFmt w:val="decimal"/>
      <w:lvlText w:val="%2."/>
      <w:lvlJc w:val="left"/>
      <w:pPr>
        <w:ind w:left="699" w:hanging="360"/>
      </w:pPr>
      <w:rPr>
        <w:rFonts w:ascii="Times New Roman" w:eastAsia="Times New Roman" w:hAnsi="Times New Roman" w:cs="Times New Roman"/>
        <w:spacing w:val="-1"/>
        <w:w w:val="99"/>
        <w:sz w:val="24"/>
        <w:szCs w:val="24"/>
        <w:lang w:val="en-US" w:eastAsia="en-US" w:bidi="en-US"/>
      </w:rPr>
    </w:lvl>
    <w:lvl w:ilvl="2" w:tplc="7960BEA8">
      <w:start w:val="1"/>
      <w:numFmt w:val="lowerRoman"/>
      <w:lvlText w:val="%3."/>
      <w:lvlJc w:val="right"/>
      <w:pPr>
        <w:ind w:left="669" w:hanging="399"/>
        <w:jc w:val="right"/>
      </w:pPr>
      <w:rPr>
        <w:rFonts w:ascii="Times New Roman" w:eastAsia="Times New Roman" w:hAnsi="Times New Roman" w:cs="Times New Roman" w:hint="default"/>
        <w:b w:val="0"/>
        <w:spacing w:val="-4"/>
        <w:w w:val="99"/>
        <w:sz w:val="24"/>
        <w:szCs w:val="24"/>
        <w:lang w:val="en-US" w:eastAsia="en-US" w:bidi="en-US"/>
      </w:rPr>
    </w:lvl>
    <w:lvl w:ilvl="3" w:tplc="80CA6536">
      <w:numFmt w:val="bullet"/>
      <w:lvlText w:val="•"/>
      <w:lvlJc w:val="left"/>
      <w:pPr>
        <w:ind w:left="2085" w:hanging="399"/>
      </w:pPr>
      <w:rPr>
        <w:rFonts w:hint="default"/>
        <w:lang w:val="en-US" w:eastAsia="en-US" w:bidi="en-US"/>
      </w:rPr>
    </w:lvl>
    <w:lvl w:ilvl="4" w:tplc="2EC6E066">
      <w:numFmt w:val="bullet"/>
      <w:lvlText w:val="•"/>
      <w:lvlJc w:val="left"/>
      <w:pPr>
        <w:ind w:left="3190" w:hanging="399"/>
      </w:pPr>
      <w:rPr>
        <w:rFonts w:hint="default"/>
        <w:lang w:val="en-US" w:eastAsia="en-US" w:bidi="en-US"/>
      </w:rPr>
    </w:lvl>
    <w:lvl w:ilvl="5" w:tplc="400685A4">
      <w:numFmt w:val="bullet"/>
      <w:lvlText w:val="•"/>
      <w:lvlJc w:val="left"/>
      <w:pPr>
        <w:ind w:left="4295" w:hanging="399"/>
      </w:pPr>
      <w:rPr>
        <w:rFonts w:hint="default"/>
        <w:lang w:val="en-US" w:eastAsia="en-US" w:bidi="en-US"/>
      </w:rPr>
    </w:lvl>
    <w:lvl w:ilvl="6" w:tplc="4FC6BB54">
      <w:numFmt w:val="bullet"/>
      <w:lvlText w:val="•"/>
      <w:lvlJc w:val="left"/>
      <w:pPr>
        <w:ind w:left="5400" w:hanging="399"/>
      </w:pPr>
      <w:rPr>
        <w:rFonts w:hint="default"/>
        <w:lang w:val="en-US" w:eastAsia="en-US" w:bidi="en-US"/>
      </w:rPr>
    </w:lvl>
    <w:lvl w:ilvl="7" w:tplc="0944C1D2">
      <w:numFmt w:val="bullet"/>
      <w:lvlText w:val="•"/>
      <w:lvlJc w:val="left"/>
      <w:pPr>
        <w:ind w:left="6505" w:hanging="399"/>
      </w:pPr>
      <w:rPr>
        <w:rFonts w:hint="default"/>
        <w:lang w:val="en-US" w:eastAsia="en-US" w:bidi="en-US"/>
      </w:rPr>
    </w:lvl>
    <w:lvl w:ilvl="8" w:tplc="310CF39A">
      <w:numFmt w:val="bullet"/>
      <w:lvlText w:val="•"/>
      <w:lvlJc w:val="left"/>
      <w:pPr>
        <w:ind w:left="7610" w:hanging="399"/>
      </w:pPr>
      <w:rPr>
        <w:rFonts w:hint="default"/>
        <w:lang w:val="en-US" w:eastAsia="en-US" w:bidi="en-US"/>
      </w:rPr>
    </w:lvl>
  </w:abstractNum>
  <w:abstractNum w:abstractNumId="22" w15:restartNumberingAfterBreak="0">
    <w:nsid w:val="699B1EA9"/>
    <w:multiLevelType w:val="hybridMultilevel"/>
    <w:tmpl w:val="D8140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360A6"/>
    <w:multiLevelType w:val="hybridMultilevel"/>
    <w:tmpl w:val="51FC8D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7D71E6"/>
    <w:multiLevelType w:val="hybridMultilevel"/>
    <w:tmpl w:val="ABCE80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8"/>
  </w:num>
  <w:num w:numId="2">
    <w:abstractNumId w:val="11"/>
  </w:num>
  <w:num w:numId="3">
    <w:abstractNumId w:val="21"/>
  </w:num>
  <w:num w:numId="4">
    <w:abstractNumId w:val="2"/>
  </w:num>
  <w:num w:numId="5">
    <w:abstractNumId w:val="4"/>
  </w:num>
  <w:num w:numId="6">
    <w:abstractNumId w:val="9"/>
  </w:num>
  <w:num w:numId="7">
    <w:abstractNumId w:val="13"/>
  </w:num>
  <w:num w:numId="8">
    <w:abstractNumId w:val="5"/>
  </w:num>
  <w:num w:numId="9">
    <w:abstractNumId w:val="12"/>
  </w:num>
  <w:num w:numId="10">
    <w:abstractNumId w:val="18"/>
  </w:num>
  <w:num w:numId="11">
    <w:abstractNumId w:val="10"/>
  </w:num>
  <w:num w:numId="12">
    <w:abstractNumId w:val="24"/>
  </w:num>
  <w:num w:numId="13">
    <w:abstractNumId w:val="3"/>
  </w:num>
  <w:num w:numId="14">
    <w:abstractNumId w:val="20"/>
  </w:num>
  <w:num w:numId="15">
    <w:abstractNumId w:val="1"/>
  </w:num>
  <w:num w:numId="16">
    <w:abstractNumId w:val="0"/>
  </w:num>
  <w:num w:numId="17">
    <w:abstractNumId w:val="23"/>
  </w:num>
  <w:num w:numId="18">
    <w:abstractNumId w:val="16"/>
  </w:num>
  <w:num w:numId="19">
    <w:abstractNumId w:val="14"/>
  </w:num>
  <w:num w:numId="20">
    <w:abstractNumId w:val="17"/>
  </w:num>
  <w:num w:numId="21">
    <w:abstractNumId w:val="15"/>
  </w:num>
  <w:num w:numId="22">
    <w:abstractNumId w:val="22"/>
  </w:num>
  <w:num w:numId="23">
    <w:abstractNumId w:val="7"/>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zAxNDIzNDGyNDVX0lEKTi0uzszPAykwMqwFAFp4nA0tAAAA"/>
  </w:docVars>
  <w:rsids>
    <w:rsidRoot w:val="007C6E47"/>
    <w:rsid w:val="00001534"/>
    <w:rsid w:val="000248E9"/>
    <w:rsid w:val="00042E55"/>
    <w:rsid w:val="00060962"/>
    <w:rsid w:val="0006691B"/>
    <w:rsid w:val="0006723D"/>
    <w:rsid w:val="00067C4F"/>
    <w:rsid w:val="00067C9C"/>
    <w:rsid w:val="00070CBA"/>
    <w:rsid w:val="0007241F"/>
    <w:rsid w:val="000930E9"/>
    <w:rsid w:val="000B784F"/>
    <w:rsid w:val="000D14BA"/>
    <w:rsid w:val="000E4036"/>
    <w:rsid w:val="000F0750"/>
    <w:rsid w:val="000F56D1"/>
    <w:rsid w:val="00106DF4"/>
    <w:rsid w:val="00113550"/>
    <w:rsid w:val="0012354D"/>
    <w:rsid w:val="00126D01"/>
    <w:rsid w:val="00130059"/>
    <w:rsid w:val="0013798B"/>
    <w:rsid w:val="0014042E"/>
    <w:rsid w:val="00140911"/>
    <w:rsid w:val="00145764"/>
    <w:rsid w:val="00170BF1"/>
    <w:rsid w:val="00173B52"/>
    <w:rsid w:val="001742A2"/>
    <w:rsid w:val="001748BF"/>
    <w:rsid w:val="00175469"/>
    <w:rsid w:val="001767AE"/>
    <w:rsid w:val="00177043"/>
    <w:rsid w:val="00177BD9"/>
    <w:rsid w:val="00182C19"/>
    <w:rsid w:val="00183824"/>
    <w:rsid w:val="00184B55"/>
    <w:rsid w:val="00191E93"/>
    <w:rsid w:val="00197682"/>
    <w:rsid w:val="001A4C3A"/>
    <w:rsid w:val="001A5AA9"/>
    <w:rsid w:val="001A7164"/>
    <w:rsid w:val="001B0300"/>
    <w:rsid w:val="001B5CA2"/>
    <w:rsid w:val="001B61B4"/>
    <w:rsid w:val="001C3091"/>
    <w:rsid w:val="001D354C"/>
    <w:rsid w:val="001D4054"/>
    <w:rsid w:val="001D637A"/>
    <w:rsid w:val="001E5AB0"/>
    <w:rsid w:val="001E65B9"/>
    <w:rsid w:val="001E7655"/>
    <w:rsid w:val="001F351C"/>
    <w:rsid w:val="001F425A"/>
    <w:rsid w:val="00203FE6"/>
    <w:rsid w:val="00223FD0"/>
    <w:rsid w:val="00226551"/>
    <w:rsid w:val="002309B6"/>
    <w:rsid w:val="00242345"/>
    <w:rsid w:val="00243DF7"/>
    <w:rsid w:val="00244A18"/>
    <w:rsid w:val="00256C13"/>
    <w:rsid w:val="002602F8"/>
    <w:rsid w:val="00265718"/>
    <w:rsid w:val="00271548"/>
    <w:rsid w:val="00277AEA"/>
    <w:rsid w:val="00283311"/>
    <w:rsid w:val="002865BE"/>
    <w:rsid w:val="00291084"/>
    <w:rsid w:val="00291AB1"/>
    <w:rsid w:val="00292924"/>
    <w:rsid w:val="00296929"/>
    <w:rsid w:val="002A5EA8"/>
    <w:rsid w:val="002B1BD6"/>
    <w:rsid w:val="002B4EF3"/>
    <w:rsid w:val="002C0514"/>
    <w:rsid w:val="002C52EA"/>
    <w:rsid w:val="002D247A"/>
    <w:rsid w:val="002E1C77"/>
    <w:rsid w:val="002E5BBA"/>
    <w:rsid w:val="00301647"/>
    <w:rsid w:val="003017FA"/>
    <w:rsid w:val="00311293"/>
    <w:rsid w:val="00326653"/>
    <w:rsid w:val="00334320"/>
    <w:rsid w:val="00345B42"/>
    <w:rsid w:val="003530F2"/>
    <w:rsid w:val="00353334"/>
    <w:rsid w:val="00353A02"/>
    <w:rsid w:val="00367CB7"/>
    <w:rsid w:val="00372815"/>
    <w:rsid w:val="00380C8B"/>
    <w:rsid w:val="003816C0"/>
    <w:rsid w:val="00384BA0"/>
    <w:rsid w:val="00396A3E"/>
    <w:rsid w:val="003A1F43"/>
    <w:rsid w:val="003B1086"/>
    <w:rsid w:val="003C4C88"/>
    <w:rsid w:val="003C5D86"/>
    <w:rsid w:val="003D2E5A"/>
    <w:rsid w:val="003D4A4E"/>
    <w:rsid w:val="003D5AF8"/>
    <w:rsid w:val="003E55E5"/>
    <w:rsid w:val="003F7870"/>
    <w:rsid w:val="00405996"/>
    <w:rsid w:val="00407B9F"/>
    <w:rsid w:val="0041690B"/>
    <w:rsid w:val="00427889"/>
    <w:rsid w:val="00444A45"/>
    <w:rsid w:val="0045086A"/>
    <w:rsid w:val="00454DE3"/>
    <w:rsid w:val="00456305"/>
    <w:rsid w:val="00461156"/>
    <w:rsid w:val="00470FC1"/>
    <w:rsid w:val="00476AE6"/>
    <w:rsid w:val="00477457"/>
    <w:rsid w:val="00484F78"/>
    <w:rsid w:val="00494082"/>
    <w:rsid w:val="004A30CC"/>
    <w:rsid w:val="004B6333"/>
    <w:rsid w:val="004B6CD7"/>
    <w:rsid w:val="004C1DD6"/>
    <w:rsid w:val="004C6A18"/>
    <w:rsid w:val="004C76F0"/>
    <w:rsid w:val="004D21FB"/>
    <w:rsid w:val="004D67CC"/>
    <w:rsid w:val="004E6573"/>
    <w:rsid w:val="004F2B91"/>
    <w:rsid w:val="004F4674"/>
    <w:rsid w:val="004F5FA3"/>
    <w:rsid w:val="00502957"/>
    <w:rsid w:val="005055C1"/>
    <w:rsid w:val="00506869"/>
    <w:rsid w:val="005219B4"/>
    <w:rsid w:val="0052624B"/>
    <w:rsid w:val="00535BEB"/>
    <w:rsid w:val="00541A81"/>
    <w:rsid w:val="005445A0"/>
    <w:rsid w:val="00551412"/>
    <w:rsid w:val="0056403E"/>
    <w:rsid w:val="00565793"/>
    <w:rsid w:val="00567F9D"/>
    <w:rsid w:val="00587B0E"/>
    <w:rsid w:val="005938FE"/>
    <w:rsid w:val="005B130A"/>
    <w:rsid w:val="005B6CC7"/>
    <w:rsid w:val="005C1087"/>
    <w:rsid w:val="005C2D9F"/>
    <w:rsid w:val="005C7151"/>
    <w:rsid w:val="005C719D"/>
    <w:rsid w:val="005D3403"/>
    <w:rsid w:val="005E3CAA"/>
    <w:rsid w:val="005E4188"/>
    <w:rsid w:val="005F10FD"/>
    <w:rsid w:val="005F39E7"/>
    <w:rsid w:val="00600073"/>
    <w:rsid w:val="00612C3D"/>
    <w:rsid w:val="00615EAE"/>
    <w:rsid w:val="0061647A"/>
    <w:rsid w:val="00616FA3"/>
    <w:rsid w:val="00620AFD"/>
    <w:rsid w:val="00620DC7"/>
    <w:rsid w:val="00625D77"/>
    <w:rsid w:val="00626388"/>
    <w:rsid w:val="00642BE7"/>
    <w:rsid w:val="0064400B"/>
    <w:rsid w:val="00652DA7"/>
    <w:rsid w:val="00655E70"/>
    <w:rsid w:val="006564EB"/>
    <w:rsid w:val="00657AC9"/>
    <w:rsid w:val="00664CC5"/>
    <w:rsid w:val="00674B02"/>
    <w:rsid w:val="00677EA2"/>
    <w:rsid w:val="00682568"/>
    <w:rsid w:val="00683F3F"/>
    <w:rsid w:val="00696656"/>
    <w:rsid w:val="0069681C"/>
    <w:rsid w:val="006A2D9F"/>
    <w:rsid w:val="006A365E"/>
    <w:rsid w:val="006B0785"/>
    <w:rsid w:val="006B7625"/>
    <w:rsid w:val="006C1F81"/>
    <w:rsid w:val="006C4C2F"/>
    <w:rsid w:val="006D1178"/>
    <w:rsid w:val="006D7A25"/>
    <w:rsid w:val="006D7D14"/>
    <w:rsid w:val="006E1D3D"/>
    <w:rsid w:val="006E588A"/>
    <w:rsid w:val="006E703B"/>
    <w:rsid w:val="006E7113"/>
    <w:rsid w:val="00706431"/>
    <w:rsid w:val="007159EE"/>
    <w:rsid w:val="00715B9B"/>
    <w:rsid w:val="007215A2"/>
    <w:rsid w:val="00725DC9"/>
    <w:rsid w:val="00727619"/>
    <w:rsid w:val="007342EC"/>
    <w:rsid w:val="00735469"/>
    <w:rsid w:val="00740922"/>
    <w:rsid w:val="00750E6D"/>
    <w:rsid w:val="00775961"/>
    <w:rsid w:val="007812D7"/>
    <w:rsid w:val="00781BFC"/>
    <w:rsid w:val="007869E9"/>
    <w:rsid w:val="00794695"/>
    <w:rsid w:val="0079586C"/>
    <w:rsid w:val="0079696A"/>
    <w:rsid w:val="007A1A9F"/>
    <w:rsid w:val="007A5B8C"/>
    <w:rsid w:val="007A6932"/>
    <w:rsid w:val="007A7882"/>
    <w:rsid w:val="007A7BCD"/>
    <w:rsid w:val="007B1371"/>
    <w:rsid w:val="007B1D57"/>
    <w:rsid w:val="007B1DDC"/>
    <w:rsid w:val="007B4786"/>
    <w:rsid w:val="007B74D7"/>
    <w:rsid w:val="007C6E47"/>
    <w:rsid w:val="007D0CE6"/>
    <w:rsid w:val="007D61AA"/>
    <w:rsid w:val="007E4294"/>
    <w:rsid w:val="007E5BB8"/>
    <w:rsid w:val="007E5CB5"/>
    <w:rsid w:val="007E770C"/>
    <w:rsid w:val="007F2C27"/>
    <w:rsid w:val="007F3CC9"/>
    <w:rsid w:val="007F5A69"/>
    <w:rsid w:val="007F66E1"/>
    <w:rsid w:val="00807E86"/>
    <w:rsid w:val="00831050"/>
    <w:rsid w:val="008418AD"/>
    <w:rsid w:val="00850327"/>
    <w:rsid w:val="00856EBD"/>
    <w:rsid w:val="00857C21"/>
    <w:rsid w:val="008641F2"/>
    <w:rsid w:val="00865863"/>
    <w:rsid w:val="00881CCB"/>
    <w:rsid w:val="008952B1"/>
    <w:rsid w:val="008A49D3"/>
    <w:rsid w:val="008A5204"/>
    <w:rsid w:val="008A6F15"/>
    <w:rsid w:val="008B1C9C"/>
    <w:rsid w:val="008B4616"/>
    <w:rsid w:val="008B5380"/>
    <w:rsid w:val="008B7CB4"/>
    <w:rsid w:val="008C2609"/>
    <w:rsid w:val="008C70D7"/>
    <w:rsid w:val="008D3FFA"/>
    <w:rsid w:val="008D5600"/>
    <w:rsid w:val="008E0780"/>
    <w:rsid w:val="008E0D37"/>
    <w:rsid w:val="008E5082"/>
    <w:rsid w:val="009013D9"/>
    <w:rsid w:val="00920BAE"/>
    <w:rsid w:val="009213CC"/>
    <w:rsid w:val="009217AF"/>
    <w:rsid w:val="00932172"/>
    <w:rsid w:val="009451B2"/>
    <w:rsid w:val="00946C91"/>
    <w:rsid w:val="009506F9"/>
    <w:rsid w:val="00955D4D"/>
    <w:rsid w:val="009644D5"/>
    <w:rsid w:val="00966A1B"/>
    <w:rsid w:val="009674D2"/>
    <w:rsid w:val="00973C38"/>
    <w:rsid w:val="00975754"/>
    <w:rsid w:val="0098230D"/>
    <w:rsid w:val="00993A21"/>
    <w:rsid w:val="0099657D"/>
    <w:rsid w:val="00997D16"/>
    <w:rsid w:val="009A1067"/>
    <w:rsid w:val="009A6B81"/>
    <w:rsid w:val="009D54E1"/>
    <w:rsid w:val="009D6F71"/>
    <w:rsid w:val="009E0ADD"/>
    <w:rsid w:val="009E1715"/>
    <w:rsid w:val="009E6A45"/>
    <w:rsid w:val="00A05D1D"/>
    <w:rsid w:val="00A07496"/>
    <w:rsid w:val="00A10295"/>
    <w:rsid w:val="00A2008E"/>
    <w:rsid w:val="00A25E16"/>
    <w:rsid w:val="00A30DB9"/>
    <w:rsid w:val="00A32D5B"/>
    <w:rsid w:val="00A33404"/>
    <w:rsid w:val="00A51F6B"/>
    <w:rsid w:val="00A55778"/>
    <w:rsid w:val="00A61A16"/>
    <w:rsid w:val="00A61E9A"/>
    <w:rsid w:val="00A63E60"/>
    <w:rsid w:val="00A643F2"/>
    <w:rsid w:val="00A806B7"/>
    <w:rsid w:val="00A85C84"/>
    <w:rsid w:val="00AA0231"/>
    <w:rsid w:val="00AA08A0"/>
    <w:rsid w:val="00AA292D"/>
    <w:rsid w:val="00AA4923"/>
    <w:rsid w:val="00AA618E"/>
    <w:rsid w:val="00AA6472"/>
    <w:rsid w:val="00AA7428"/>
    <w:rsid w:val="00AB1622"/>
    <w:rsid w:val="00AB3254"/>
    <w:rsid w:val="00AC036E"/>
    <w:rsid w:val="00AC096D"/>
    <w:rsid w:val="00AC50BB"/>
    <w:rsid w:val="00AC6ED8"/>
    <w:rsid w:val="00AC7B0C"/>
    <w:rsid w:val="00AD0A63"/>
    <w:rsid w:val="00AD1126"/>
    <w:rsid w:val="00AD63A7"/>
    <w:rsid w:val="00AE118A"/>
    <w:rsid w:val="00AF050C"/>
    <w:rsid w:val="00B12496"/>
    <w:rsid w:val="00B130CD"/>
    <w:rsid w:val="00B22F8B"/>
    <w:rsid w:val="00B345AE"/>
    <w:rsid w:val="00B34609"/>
    <w:rsid w:val="00B35DD9"/>
    <w:rsid w:val="00B36061"/>
    <w:rsid w:val="00B40FF4"/>
    <w:rsid w:val="00B46DDB"/>
    <w:rsid w:val="00B517BF"/>
    <w:rsid w:val="00B5393F"/>
    <w:rsid w:val="00B605AF"/>
    <w:rsid w:val="00B60C77"/>
    <w:rsid w:val="00B60EF6"/>
    <w:rsid w:val="00B64A15"/>
    <w:rsid w:val="00B74953"/>
    <w:rsid w:val="00B77A51"/>
    <w:rsid w:val="00B80E73"/>
    <w:rsid w:val="00B845A5"/>
    <w:rsid w:val="00B87451"/>
    <w:rsid w:val="00B87DF1"/>
    <w:rsid w:val="00BA6D6B"/>
    <w:rsid w:val="00BC2D16"/>
    <w:rsid w:val="00BC37E2"/>
    <w:rsid w:val="00BC744D"/>
    <w:rsid w:val="00BD42A6"/>
    <w:rsid w:val="00BE27E6"/>
    <w:rsid w:val="00BE4F46"/>
    <w:rsid w:val="00BF7B19"/>
    <w:rsid w:val="00C11D46"/>
    <w:rsid w:val="00C124C2"/>
    <w:rsid w:val="00C2200E"/>
    <w:rsid w:val="00C225C9"/>
    <w:rsid w:val="00C2338A"/>
    <w:rsid w:val="00C25FDD"/>
    <w:rsid w:val="00C346EC"/>
    <w:rsid w:val="00C36D2D"/>
    <w:rsid w:val="00C36FBE"/>
    <w:rsid w:val="00C40F6D"/>
    <w:rsid w:val="00C462DC"/>
    <w:rsid w:val="00C50BF2"/>
    <w:rsid w:val="00C51B78"/>
    <w:rsid w:val="00C54FA6"/>
    <w:rsid w:val="00C5799A"/>
    <w:rsid w:val="00C57ADD"/>
    <w:rsid w:val="00C85C10"/>
    <w:rsid w:val="00C909FA"/>
    <w:rsid w:val="00C916FE"/>
    <w:rsid w:val="00C94AC7"/>
    <w:rsid w:val="00C95451"/>
    <w:rsid w:val="00C96930"/>
    <w:rsid w:val="00CA54C4"/>
    <w:rsid w:val="00CB1B32"/>
    <w:rsid w:val="00CB77D3"/>
    <w:rsid w:val="00CD243F"/>
    <w:rsid w:val="00CD5033"/>
    <w:rsid w:val="00CE204C"/>
    <w:rsid w:val="00CE6CDB"/>
    <w:rsid w:val="00D024C3"/>
    <w:rsid w:val="00D05166"/>
    <w:rsid w:val="00D06BDF"/>
    <w:rsid w:val="00D06E6D"/>
    <w:rsid w:val="00D07103"/>
    <w:rsid w:val="00D10BD4"/>
    <w:rsid w:val="00D10D39"/>
    <w:rsid w:val="00D13555"/>
    <w:rsid w:val="00D20D66"/>
    <w:rsid w:val="00D265AE"/>
    <w:rsid w:val="00D30839"/>
    <w:rsid w:val="00D31E05"/>
    <w:rsid w:val="00D31F08"/>
    <w:rsid w:val="00D324A7"/>
    <w:rsid w:val="00D32607"/>
    <w:rsid w:val="00D405E5"/>
    <w:rsid w:val="00D42D64"/>
    <w:rsid w:val="00D50A99"/>
    <w:rsid w:val="00D5283B"/>
    <w:rsid w:val="00D63846"/>
    <w:rsid w:val="00D75FF4"/>
    <w:rsid w:val="00D77E48"/>
    <w:rsid w:val="00D80524"/>
    <w:rsid w:val="00D80E74"/>
    <w:rsid w:val="00D90283"/>
    <w:rsid w:val="00D96D7A"/>
    <w:rsid w:val="00DA648C"/>
    <w:rsid w:val="00DA7D12"/>
    <w:rsid w:val="00DB6429"/>
    <w:rsid w:val="00DC2658"/>
    <w:rsid w:val="00DC3366"/>
    <w:rsid w:val="00DE138F"/>
    <w:rsid w:val="00DE6AC3"/>
    <w:rsid w:val="00DF03D1"/>
    <w:rsid w:val="00DF48A7"/>
    <w:rsid w:val="00DF4C92"/>
    <w:rsid w:val="00DF7ABF"/>
    <w:rsid w:val="00E020E6"/>
    <w:rsid w:val="00E04F31"/>
    <w:rsid w:val="00E05BD3"/>
    <w:rsid w:val="00E065D0"/>
    <w:rsid w:val="00E07236"/>
    <w:rsid w:val="00E135FF"/>
    <w:rsid w:val="00E2680E"/>
    <w:rsid w:val="00E277AF"/>
    <w:rsid w:val="00E3265E"/>
    <w:rsid w:val="00E331FD"/>
    <w:rsid w:val="00E45A03"/>
    <w:rsid w:val="00E52ADD"/>
    <w:rsid w:val="00E57575"/>
    <w:rsid w:val="00E60056"/>
    <w:rsid w:val="00E608DE"/>
    <w:rsid w:val="00E61219"/>
    <w:rsid w:val="00E723CA"/>
    <w:rsid w:val="00E77412"/>
    <w:rsid w:val="00E77902"/>
    <w:rsid w:val="00E8170B"/>
    <w:rsid w:val="00E93C78"/>
    <w:rsid w:val="00E94D3E"/>
    <w:rsid w:val="00EA14A5"/>
    <w:rsid w:val="00EB5A46"/>
    <w:rsid w:val="00EB7CD7"/>
    <w:rsid w:val="00EC0D2E"/>
    <w:rsid w:val="00EC62F1"/>
    <w:rsid w:val="00EC7A70"/>
    <w:rsid w:val="00ED7168"/>
    <w:rsid w:val="00EE1EAA"/>
    <w:rsid w:val="00EE46C6"/>
    <w:rsid w:val="00EF6864"/>
    <w:rsid w:val="00F01B88"/>
    <w:rsid w:val="00F02138"/>
    <w:rsid w:val="00F04BE1"/>
    <w:rsid w:val="00F13B0D"/>
    <w:rsid w:val="00F14AC4"/>
    <w:rsid w:val="00F16471"/>
    <w:rsid w:val="00F3777D"/>
    <w:rsid w:val="00F42AD5"/>
    <w:rsid w:val="00F447CF"/>
    <w:rsid w:val="00F463BE"/>
    <w:rsid w:val="00F47B96"/>
    <w:rsid w:val="00F57C77"/>
    <w:rsid w:val="00F600DC"/>
    <w:rsid w:val="00F6770C"/>
    <w:rsid w:val="00F77222"/>
    <w:rsid w:val="00F7757F"/>
    <w:rsid w:val="00F818F4"/>
    <w:rsid w:val="00F858B2"/>
    <w:rsid w:val="00F86E2A"/>
    <w:rsid w:val="00F93F02"/>
    <w:rsid w:val="00FA5CF4"/>
    <w:rsid w:val="00FB2F6B"/>
    <w:rsid w:val="00FB6720"/>
    <w:rsid w:val="00FB6A8E"/>
    <w:rsid w:val="00FC79D8"/>
    <w:rsid w:val="00FD188E"/>
    <w:rsid w:val="00FD52C9"/>
    <w:rsid w:val="00FD7412"/>
    <w:rsid w:val="00FF08B5"/>
    <w:rsid w:val="00FF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196627"/>
  <w15:docId w15:val="{F66255D7-CBB5-41E6-9476-E43F5A45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5AA9"/>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70" w:hanging="519"/>
    </w:pPr>
  </w:style>
  <w:style w:type="paragraph" w:customStyle="1" w:styleId="TableParagraph">
    <w:name w:val="Table Paragraph"/>
    <w:basedOn w:val="Normal"/>
    <w:uiPriority w:val="1"/>
    <w:qFormat/>
    <w:pPr>
      <w:spacing w:line="256" w:lineRule="exact"/>
      <w:ind w:left="107"/>
    </w:pPr>
  </w:style>
  <w:style w:type="paragraph" w:styleId="BalloonText">
    <w:name w:val="Balloon Text"/>
    <w:basedOn w:val="Normal"/>
    <w:link w:val="BalloonTextChar"/>
    <w:uiPriority w:val="99"/>
    <w:semiHidden/>
    <w:unhideWhenUsed/>
    <w:rsid w:val="00405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996"/>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D10D39"/>
    <w:rPr>
      <w:sz w:val="16"/>
      <w:szCs w:val="16"/>
    </w:rPr>
  </w:style>
  <w:style w:type="paragraph" w:styleId="CommentText">
    <w:name w:val="annotation text"/>
    <w:basedOn w:val="Normal"/>
    <w:link w:val="CommentTextChar"/>
    <w:uiPriority w:val="99"/>
    <w:unhideWhenUsed/>
    <w:rsid w:val="00D10D39"/>
    <w:rPr>
      <w:sz w:val="20"/>
      <w:szCs w:val="20"/>
    </w:rPr>
  </w:style>
  <w:style w:type="character" w:customStyle="1" w:styleId="CommentTextChar">
    <w:name w:val="Comment Text Char"/>
    <w:basedOn w:val="DefaultParagraphFont"/>
    <w:link w:val="CommentText"/>
    <w:uiPriority w:val="99"/>
    <w:rsid w:val="00D10D3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10D39"/>
    <w:rPr>
      <w:b/>
      <w:bCs/>
    </w:rPr>
  </w:style>
  <w:style w:type="character" w:customStyle="1" w:styleId="CommentSubjectChar">
    <w:name w:val="Comment Subject Char"/>
    <w:basedOn w:val="CommentTextChar"/>
    <w:link w:val="CommentSubject"/>
    <w:uiPriority w:val="99"/>
    <w:semiHidden/>
    <w:rsid w:val="00D10D39"/>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D31E05"/>
    <w:pPr>
      <w:tabs>
        <w:tab w:val="center" w:pos="4680"/>
        <w:tab w:val="right" w:pos="9360"/>
      </w:tabs>
    </w:pPr>
  </w:style>
  <w:style w:type="character" w:customStyle="1" w:styleId="HeaderChar">
    <w:name w:val="Header Char"/>
    <w:basedOn w:val="DefaultParagraphFont"/>
    <w:link w:val="Header"/>
    <w:uiPriority w:val="99"/>
    <w:rsid w:val="00D31E05"/>
    <w:rPr>
      <w:rFonts w:ascii="Times New Roman" w:eastAsia="Times New Roman" w:hAnsi="Times New Roman" w:cs="Times New Roman"/>
      <w:lang w:bidi="en-US"/>
    </w:rPr>
  </w:style>
  <w:style w:type="paragraph" w:styleId="Footer">
    <w:name w:val="footer"/>
    <w:basedOn w:val="Normal"/>
    <w:link w:val="FooterChar"/>
    <w:uiPriority w:val="99"/>
    <w:unhideWhenUsed/>
    <w:rsid w:val="00D31E05"/>
    <w:pPr>
      <w:tabs>
        <w:tab w:val="center" w:pos="4680"/>
        <w:tab w:val="right" w:pos="9360"/>
      </w:tabs>
    </w:pPr>
  </w:style>
  <w:style w:type="character" w:customStyle="1" w:styleId="FooterChar">
    <w:name w:val="Footer Char"/>
    <w:basedOn w:val="DefaultParagraphFont"/>
    <w:link w:val="Footer"/>
    <w:uiPriority w:val="99"/>
    <w:rsid w:val="00D31E05"/>
    <w:rPr>
      <w:rFonts w:ascii="Times New Roman" w:eastAsia="Times New Roman" w:hAnsi="Times New Roman" w:cs="Times New Roman"/>
      <w:lang w:bidi="en-US"/>
    </w:rPr>
  </w:style>
  <w:style w:type="paragraph" w:styleId="Revision">
    <w:name w:val="Revision"/>
    <w:hidden/>
    <w:uiPriority w:val="99"/>
    <w:semiHidden/>
    <w:rsid w:val="00856EBD"/>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5577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5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kinsey@wlf.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8A77-187B-42AF-95AC-3795F7ED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McDonough, Mike</dc:creator>
  <cp:lastModifiedBy>Arkeith White</cp:lastModifiedBy>
  <cp:revision>10</cp:revision>
  <cp:lastPrinted>2025-02-28T16:40:00Z</cp:lastPrinted>
  <dcterms:created xsi:type="dcterms:W3CDTF">2025-02-25T20:44:00Z</dcterms:created>
  <dcterms:modified xsi:type="dcterms:W3CDTF">2025-05-07T13:49:00Z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17 for Word</vt:lpwstr>
  </property>
  <property fmtid="{D5CDD505-2E9C-101B-9397-08002B2CF9AE}" pid="4" name="LastSaved">
    <vt:filetime>2021-05-24T00:00:00Z</vt:filetime>
  </property>
</Properties>
</file>