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EC0AE8">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043E6" w:rsidRPr="00305D3E" w:rsidRDefault="003043E6" w:rsidP="003043E6">
      <w:pPr>
        <w:pStyle w:val="Default"/>
        <w:ind w:left="540" w:firstLine="180"/>
        <w:jc w:val="both"/>
      </w:pPr>
      <w:r w:rsidRPr="00305D3E">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3043E6" w:rsidRPr="00305D3E" w:rsidRDefault="003043E6" w:rsidP="003043E6">
      <w:pPr>
        <w:pStyle w:val="Default"/>
        <w:ind w:left="540"/>
        <w:jc w:val="both"/>
      </w:pPr>
    </w:p>
    <w:p w:rsidR="003043E6" w:rsidRPr="00305D3E" w:rsidRDefault="003043E6" w:rsidP="003043E6">
      <w:pPr>
        <w:pStyle w:val="Default"/>
        <w:ind w:left="540"/>
        <w:jc w:val="both"/>
      </w:pPr>
      <w:r w:rsidRPr="00305D3E">
        <w:tab/>
        <w:t xml:space="preserve">Bids may be mailed or delivered by hand or courier service to the Office of State Procurement’s </w:t>
      </w:r>
      <w:r w:rsidRPr="00305D3E">
        <w:tab/>
        <w:t>physical location as follows:</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tab/>
        <w:t xml:space="preserve">Office of State Procurement </w:t>
      </w:r>
    </w:p>
    <w:p w:rsidR="003043E6" w:rsidRPr="00305D3E" w:rsidRDefault="003043E6" w:rsidP="003043E6">
      <w:pPr>
        <w:pStyle w:val="Default"/>
        <w:ind w:left="540"/>
        <w:jc w:val="both"/>
      </w:pPr>
      <w:r w:rsidRPr="00305D3E">
        <w:tab/>
        <w:t xml:space="preserve">Claiborne Building, Suite 2-160 </w:t>
      </w:r>
    </w:p>
    <w:p w:rsidR="003043E6" w:rsidRPr="00305D3E" w:rsidRDefault="003043E6" w:rsidP="003043E6">
      <w:pPr>
        <w:pStyle w:val="Default"/>
        <w:ind w:left="540"/>
        <w:jc w:val="both"/>
      </w:pPr>
      <w:r w:rsidRPr="00305D3E">
        <w:tab/>
        <w:t xml:space="preserve">1201 North Third Street </w:t>
      </w:r>
    </w:p>
    <w:p w:rsidR="003043E6" w:rsidRPr="00305D3E" w:rsidRDefault="003043E6" w:rsidP="003043E6">
      <w:pPr>
        <w:pStyle w:val="Default"/>
        <w:ind w:left="540"/>
        <w:jc w:val="both"/>
      </w:pPr>
      <w:r w:rsidRPr="00305D3E">
        <w:tab/>
        <w:t>Baton Rouge, LA 70802</w:t>
      </w:r>
    </w:p>
    <w:p w:rsidR="003043E6" w:rsidRPr="00305D3E" w:rsidRDefault="003043E6" w:rsidP="003043E6">
      <w:pPr>
        <w:pStyle w:val="Default"/>
        <w:ind w:left="540" w:hanging="540"/>
        <w:jc w:val="both"/>
      </w:pPr>
    </w:p>
    <w:p w:rsidR="003043E6" w:rsidRPr="00305D3E" w:rsidRDefault="003043E6" w:rsidP="003043E6">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tab/>
        <w:t xml:space="preserve">Bidders are hereby advised that due to the nature of the internet, the State of Louisiana cannot guarantee </w:t>
      </w:r>
      <w:r w:rsidRPr="00305D3E">
        <w:tab/>
        <w:t xml:space="preserve">that access to the LaGov or LaPAC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3043E6" w:rsidRPr="00305D3E" w:rsidRDefault="003043E6" w:rsidP="003043E6">
      <w:pPr>
        <w:spacing w:after="0" w:line="240" w:lineRule="auto"/>
        <w:ind w:left="540" w:hanging="540"/>
        <w:jc w:val="both"/>
        <w:rPr>
          <w:rFonts w:ascii="Times New Roman" w:eastAsia="Times New Roman" w:hAnsi="Times New Roman" w:cs="Times New Roman"/>
          <w:sz w:val="24"/>
          <w:szCs w:val="24"/>
        </w:rPr>
      </w:pPr>
    </w:p>
    <w:p w:rsidR="003043E6" w:rsidRPr="00305D3E" w:rsidRDefault="003043E6" w:rsidP="003043E6">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3043E6" w:rsidRPr="00305D3E" w:rsidRDefault="003043E6" w:rsidP="003043E6">
      <w:pPr>
        <w:spacing w:after="0" w:line="240" w:lineRule="auto"/>
        <w:ind w:left="540" w:hanging="540"/>
        <w:jc w:val="both"/>
        <w:rPr>
          <w:rFonts w:ascii="Times New Roman" w:eastAsia="Times New Roman" w:hAnsi="Times New Roman" w:cs="Times New Roman"/>
          <w:sz w:val="24"/>
          <w:szCs w:val="24"/>
        </w:rPr>
      </w:pPr>
    </w:p>
    <w:p w:rsidR="003043E6" w:rsidRPr="00305D3E" w:rsidRDefault="003043E6" w:rsidP="003043E6">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LaGov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3043E6" w:rsidRPr="00305D3E" w:rsidRDefault="003043E6" w:rsidP="003043E6">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3043E6" w:rsidRPr="00305D3E" w:rsidRDefault="003043E6" w:rsidP="003043E6">
      <w:pPr>
        <w:spacing w:after="0" w:line="240" w:lineRule="auto"/>
        <w:ind w:left="540" w:hanging="540"/>
        <w:jc w:val="both"/>
        <w:rPr>
          <w:rFonts w:ascii="Times New Roman" w:eastAsia="Times New Roman" w:hAnsi="Times New Roman" w:cs="Times New Roman"/>
          <w:sz w:val="24"/>
          <w:szCs w:val="24"/>
        </w:rPr>
      </w:pPr>
    </w:p>
    <w:p w:rsidR="00C9486D" w:rsidRDefault="003043E6" w:rsidP="003043E6">
      <w:pPr>
        <w:spacing w:after="0" w:line="240" w:lineRule="auto"/>
        <w:ind w:left="540" w:hanging="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5D3E">
        <w:rPr>
          <w:rFonts w:ascii="Times New Roman" w:eastAsia="Times New Roman" w:hAnsi="Times New Roman" w:cs="Times New Roman"/>
          <w:sz w:val="24"/>
          <w:szCs w:val="24"/>
        </w:rPr>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pacing w:val="-5"/>
          <w:sz w:val="24"/>
          <w:szCs w:val="24"/>
        </w:rPr>
        <w:t xml:space="preserve">LaGov provides LaPAC email notification of bid opportunities based upon commodities that </w:t>
      </w:r>
      <w:r w:rsidRPr="00305D3E">
        <w:rPr>
          <w:rFonts w:ascii="Times New Roman" w:eastAsia="Times New Roman" w:hAnsi="Times New Roman" w:cs="Times New Roman"/>
          <w:spacing w:val="-5"/>
          <w:sz w:val="24"/>
          <w:szCs w:val="24"/>
        </w:rPr>
        <w:tab/>
        <w:t>you select</w:t>
      </w:r>
      <w:r>
        <w:rPr>
          <w:rFonts w:ascii="Times New Roman" w:eastAsia="Times New Roman" w:hAnsi="Times New Roman" w:cs="Times New Roman"/>
          <w:spacing w:val="-5"/>
          <w:sz w:val="24"/>
          <w:szCs w:val="24"/>
        </w:rPr>
        <w:t>.</w:t>
      </w:r>
    </w:p>
    <w:p w:rsidR="003043E6" w:rsidRDefault="003043E6" w:rsidP="003043E6">
      <w:pPr>
        <w:spacing w:after="0" w:line="240" w:lineRule="auto"/>
        <w:ind w:left="540" w:hanging="540"/>
        <w:jc w:val="both"/>
        <w:rPr>
          <w:rFonts w:ascii="Times New Roman" w:eastAsia="Times New Roman" w:hAnsi="Times New Roman" w:cs="Times New Roman"/>
          <w:spacing w:val="-5"/>
          <w:sz w:val="24"/>
          <w:szCs w:val="24"/>
        </w:rPr>
      </w:pPr>
    </w:p>
    <w:p w:rsidR="003043E6" w:rsidRPr="00117192" w:rsidRDefault="003043E6" w:rsidP="003043E6">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lastRenderedPageBreak/>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LaCarte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LaCarte card or have not already enrolled in EFT, you will be asked to comply with </w:t>
      </w:r>
      <w:r w:rsidRPr="00117192">
        <w:rPr>
          <w:rFonts w:ascii="Times New Roman" w:hAnsi="Times New Roman" w:cs="Times New Roman"/>
          <w:sz w:val="24"/>
          <w:szCs w:val="24"/>
        </w:rPr>
        <w:lastRenderedPageBreak/>
        <w:tab/>
      </w:r>
      <w:r w:rsidR="00172F15" w:rsidRPr="00117192">
        <w:rPr>
          <w:rFonts w:ascii="Times New Roman" w:hAnsi="Times New Roman" w:cs="Times New Roman"/>
          <w:sz w:val="24"/>
          <w:szCs w:val="24"/>
        </w:rPr>
        <w:t xml:space="preserve">this request by choosing either the LaCarte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The LaCarte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LaCarte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LaCarte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DB7B1F" w:rsidRPr="00117192" w:rsidRDefault="00DB7B1F"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EC0AE8">
      <w:pPr>
        <w:pStyle w:val="ListParagraph"/>
        <w:spacing w:line="240" w:lineRule="auto"/>
        <w:ind w:left="540"/>
        <w:jc w:val="both"/>
        <w:rPr>
          <w:rFonts w:ascii="Times New Roman" w:hAnsi="Times New Roman" w:cs="Times New Roman"/>
          <w:b/>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EC0AE8">
      <w:pPr>
        <w:pStyle w:val="ListParagraph"/>
        <w:spacing w:after="0" w:line="240" w:lineRule="auto"/>
        <w:ind w:left="540"/>
        <w:jc w:val="both"/>
        <w:rPr>
          <w:rFonts w:ascii="Times New Roman" w:hAnsi="Times New Roman" w:cs="Times New Roman"/>
          <w:sz w:val="24"/>
          <w:szCs w:val="24"/>
        </w:rPr>
      </w:pPr>
    </w:p>
    <w:p w:rsidR="0035113D" w:rsidRPr="00A922EC" w:rsidRDefault="00A922EC"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sidRPr="00A922EC">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023A76" w:rsidRDefault="0035113D" w:rsidP="00DB7B1F">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w:t>
      </w:r>
      <w:r w:rsidR="00155140" w:rsidRPr="00CD1330">
        <w:rPr>
          <w:rFonts w:ascii="Times New Roman" w:eastAsia="Times New Roman" w:hAnsi="Times New Roman" w:cs="Times New Roman"/>
          <w:sz w:val="24"/>
          <w:szCs w:val="24"/>
        </w:rPr>
        <w:t xml:space="preserve">the intent of the State </w:t>
      </w:r>
      <w:r w:rsidR="00DB7B1F" w:rsidRPr="00DB7B1F">
        <w:rPr>
          <w:rFonts w:ascii="Times New Roman" w:eastAsia="Times New Roman" w:hAnsi="Times New Roman" w:cs="Times New Roman"/>
          <w:sz w:val="24"/>
          <w:szCs w:val="24"/>
        </w:rPr>
        <w:t xml:space="preserve">to award this contract on an individual </w:t>
      </w:r>
      <w:r w:rsidR="00DB7B1F">
        <w:rPr>
          <w:rFonts w:ascii="Times New Roman" w:eastAsia="Times New Roman" w:hAnsi="Times New Roman" w:cs="Times New Roman"/>
          <w:sz w:val="24"/>
          <w:szCs w:val="24"/>
        </w:rPr>
        <w:t xml:space="preserve">basis to the lowest responsive, </w:t>
      </w:r>
      <w:r w:rsidR="00DB7B1F" w:rsidRPr="00DB7B1F">
        <w:rPr>
          <w:rFonts w:ascii="Times New Roman" w:eastAsia="Times New Roman" w:hAnsi="Times New Roman" w:cs="Times New Roman"/>
          <w:sz w:val="24"/>
          <w:szCs w:val="24"/>
        </w:rPr>
        <w:t>responsible bidder(s) meeting the specifications. The State further reserv</w:t>
      </w:r>
      <w:r w:rsidR="00DB7B1F">
        <w:rPr>
          <w:rFonts w:ascii="Times New Roman" w:eastAsia="Times New Roman" w:hAnsi="Times New Roman" w:cs="Times New Roman"/>
          <w:sz w:val="24"/>
          <w:szCs w:val="24"/>
        </w:rPr>
        <w:t xml:space="preserve">es the right to reject </w:t>
      </w:r>
      <w:r w:rsidR="00DB7B1F" w:rsidRPr="00DB7B1F">
        <w:rPr>
          <w:rFonts w:ascii="Times New Roman" w:eastAsia="Times New Roman" w:hAnsi="Times New Roman" w:cs="Times New Roman"/>
          <w:sz w:val="24"/>
          <w:szCs w:val="24"/>
        </w:rPr>
        <w:t>individual line items</w:t>
      </w:r>
      <w:r w:rsidRPr="0035113D">
        <w:rPr>
          <w:rFonts w:ascii="Times New Roman" w:eastAsia="Times New Roman" w:hAnsi="Times New Roman" w:cs="Times New Roman"/>
          <w:sz w:val="24"/>
          <w:szCs w:val="24"/>
        </w:rPr>
        <w:t xml:space="preserve"> from the award. </w:t>
      </w:r>
    </w:p>
    <w:p w:rsidR="00F22D65" w:rsidRDefault="00F22D65" w:rsidP="00C07C42">
      <w:pPr>
        <w:widowControl/>
        <w:spacing w:after="0" w:line="240" w:lineRule="auto"/>
        <w:ind w:left="720"/>
        <w:contextualSpacing/>
        <w:jc w:val="both"/>
        <w:rPr>
          <w:rFonts w:ascii="Times New Roman" w:eastAsia="Times New Roman" w:hAnsi="Times New Roman" w:cs="Times New Roman"/>
          <w:sz w:val="24"/>
          <w:szCs w:val="24"/>
        </w:rPr>
      </w:pPr>
    </w:p>
    <w:p w:rsidR="000C425E" w:rsidRPr="000C425E" w:rsidRDefault="000C425E" w:rsidP="000C425E">
      <w:pPr>
        <w:widowControl/>
        <w:spacing w:after="0" w:line="240" w:lineRule="auto"/>
        <w:contextualSpacing/>
        <w:jc w:val="both"/>
        <w:rPr>
          <w:rFonts w:ascii="Times New Roman" w:eastAsia="Times New Roman" w:hAnsi="Times New Roman" w:cs="Times New Roman"/>
          <w:b/>
          <w:sz w:val="24"/>
          <w:szCs w:val="24"/>
        </w:rPr>
      </w:pPr>
      <w:r w:rsidRPr="000C425E">
        <w:rPr>
          <w:rFonts w:ascii="Times New Roman" w:eastAsia="Times New Roman" w:hAnsi="Times New Roman" w:cs="Times New Roman"/>
          <w:b/>
          <w:sz w:val="24"/>
          <w:szCs w:val="24"/>
        </w:rPr>
        <w:t>16.</w:t>
      </w:r>
      <w:r w:rsidRPr="000C425E">
        <w:rPr>
          <w:rFonts w:ascii="Times New Roman" w:eastAsia="Times New Roman" w:hAnsi="Times New Roman" w:cs="Times New Roman"/>
          <w:b/>
          <w:sz w:val="24"/>
          <w:szCs w:val="24"/>
        </w:rPr>
        <w:tab/>
        <w:t>Louisiana Motor Vehicle Dealers License:</w:t>
      </w:r>
    </w:p>
    <w:p w:rsidR="000C425E" w:rsidRPr="000C425E" w:rsidRDefault="000C425E" w:rsidP="000C425E">
      <w:pPr>
        <w:widowControl/>
        <w:spacing w:after="0" w:line="240" w:lineRule="auto"/>
        <w:ind w:left="720"/>
        <w:contextualSpacing/>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0C425E" w:rsidRPr="000C425E" w:rsidRDefault="000C425E" w:rsidP="000C425E">
      <w:pPr>
        <w:widowControl/>
        <w:spacing w:after="0" w:line="240" w:lineRule="auto"/>
        <w:contextualSpacing/>
        <w:jc w:val="both"/>
        <w:rPr>
          <w:rFonts w:ascii="Times New Roman" w:eastAsia="Times New Roman" w:hAnsi="Times New Roman" w:cs="Times New Roman"/>
          <w:sz w:val="24"/>
          <w:szCs w:val="24"/>
        </w:rPr>
      </w:pPr>
    </w:p>
    <w:p w:rsidR="000C425E" w:rsidRPr="000C425E" w:rsidRDefault="000C425E" w:rsidP="000C425E">
      <w:pPr>
        <w:widowControl/>
        <w:spacing w:after="0" w:line="240" w:lineRule="auto"/>
        <w:ind w:left="720"/>
        <w:contextualSpacing/>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Any questions regarding licensing required by the Motor Vehicle Commission should be directed to the Motor Vehicle Commission at (504) 838-5207, or via website: www.lmvc.la.gov</w:t>
      </w:r>
    </w:p>
    <w:p w:rsidR="000C425E" w:rsidRPr="000C425E" w:rsidRDefault="000C425E" w:rsidP="000C425E">
      <w:pPr>
        <w:widowControl/>
        <w:spacing w:after="0" w:line="240" w:lineRule="auto"/>
        <w:contextualSpacing/>
        <w:jc w:val="both"/>
        <w:rPr>
          <w:rFonts w:ascii="Times New Roman" w:eastAsia="Times New Roman" w:hAnsi="Times New Roman" w:cs="Times New Roman"/>
          <w:sz w:val="24"/>
          <w:szCs w:val="24"/>
        </w:rPr>
      </w:pPr>
    </w:p>
    <w:p w:rsidR="000C425E" w:rsidRDefault="000C425E" w:rsidP="000C425E">
      <w:pPr>
        <w:widowControl/>
        <w:spacing w:after="0" w:line="240" w:lineRule="auto"/>
        <w:ind w:left="720"/>
        <w:contextualSpacing/>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information shall be provided within 7 days of the request by OSP.</w:t>
      </w:r>
    </w:p>
    <w:p w:rsidR="000C425E" w:rsidRDefault="000C425E" w:rsidP="000C425E">
      <w:pPr>
        <w:widowControl/>
        <w:spacing w:after="0" w:line="240" w:lineRule="auto"/>
        <w:contextualSpacing/>
        <w:jc w:val="both"/>
        <w:rPr>
          <w:rFonts w:ascii="Times New Roman" w:eastAsia="Times New Roman" w:hAnsi="Times New Roman" w:cs="Times New Roman"/>
          <w:sz w:val="24"/>
          <w:szCs w:val="24"/>
        </w:rPr>
      </w:pPr>
    </w:p>
    <w:p w:rsidR="00DB7B1F" w:rsidRDefault="00DB7B1F" w:rsidP="000C425E">
      <w:pPr>
        <w:widowControl/>
        <w:spacing w:after="0" w:line="240" w:lineRule="auto"/>
        <w:contextualSpacing/>
        <w:jc w:val="both"/>
        <w:rPr>
          <w:rFonts w:ascii="Times New Roman" w:eastAsia="Times New Roman" w:hAnsi="Times New Roman" w:cs="Times New Roman"/>
          <w:sz w:val="24"/>
          <w:szCs w:val="24"/>
        </w:rPr>
      </w:pPr>
    </w:p>
    <w:p w:rsidR="00DB7B1F" w:rsidRDefault="00DB7B1F" w:rsidP="000C425E">
      <w:pPr>
        <w:widowControl/>
        <w:spacing w:after="0" w:line="240" w:lineRule="auto"/>
        <w:contextualSpacing/>
        <w:jc w:val="both"/>
        <w:rPr>
          <w:rFonts w:ascii="Times New Roman" w:eastAsia="Times New Roman" w:hAnsi="Times New Roman" w:cs="Times New Roman"/>
          <w:sz w:val="24"/>
          <w:szCs w:val="24"/>
        </w:rPr>
      </w:pPr>
    </w:p>
    <w:p w:rsidR="000C425E" w:rsidRPr="000C425E" w:rsidRDefault="000C425E" w:rsidP="000C425E">
      <w:pPr>
        <w:widowControl/>
        <w:spacing w:after="0" w:line="240" w:lineRule="auto"/>
        <w:contextualSpacing/>
        <w:jc w:val="both"/>
        <w:rPr>
          <w:rFonts w:ascii="Times New Roman" w:eastAsia="Times New Roman" w:hAnsi="Times New Roman" w:cs="Times New Roman"/>
          <w:b/>
          <w:sz w:val="24"/>
          <w:szCs w:val="24"/>
        </w:rPr>
      </w:pPr>
      <w:r w:rsidRPr="000C425E">
        <w:rPr>
          <w:rFonts w:ascii="Times New Roman" w:eastAsia="Times New Roman" w:hAnsi="Times New Roman" w:cs="Times New Roman"/>
          <w:b/>
          <w:sz w:val="24"/>
          <w:szCs w:val="24"/>
        </w:rPr>
        <w:lastRenderedPageBreak/>
        <w:t>1</w:t>
      </w:r>
      <w:r>
        <w:rPr>
          <w:rFonts w:ascii="Times New Roman" w:eastAsia="Times New Roman" w:hAnsi="Times New Roman" w:cs="Times New Roman"/>
          <w:b/>
          <w:sz w:val="24"/>
          <w:szCs w:val="24"/>
        </w:rPr>
        <w:t>7</w:t>
      </w:r>
      <w:r w:rsidRPr="000C425E">
        <w:rPr>
          <w:rFonts w:ascii="Times New Roman" w:eastAsia="Times New Roman" w:hAnsi="Times New Roman" w:cs="Times New Roman"/>
          <w:b/>
          <w:sz w:val="24"/>
          <w:szCs w:val="24"/>
        </w:rPr>
        <w:t>.</w:t>
      </w:r>
      <w:r w:rsidRPr="000C425E">
        <w:rPr>
          <w:rFonts w:ascii="Times New Roman" w:eastAsia="Times New Roman" w:hAnsi="Times New Roman" w:cs="Times New Roman"/>
          <w:b/>
          <w:sz w:val="24"/>
          <w:szCs w:val="24"/>
        </w:rPr>
        <w:tab/>
        <w:t>Moveable Equipment:</w:t>
      </w:r>
    </w:p>
    <w:p w:rsidR="000C425E" w:rsidRPr="000C425E" w:rsidRDefault="000C425E" w:rsidP="000C425E">
      <w:pPr>
        <w:widowControl/>
        <w:spacing w:after="0" w:line="240" w:lineRule="auto"/>
        <w:ind w:firstLine="720"/>
        <w:contextualSpacing/>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Each piece of movable equipment shall be delivered with two copies of the following documents:</w:t>
      </w:r>
    </w:p>
    <w:p w:rsidR="000C425E" w:rsidRPr="000C425E" w:rsidRDefault="000C425E" w:rsidP="000C425E">
      <w:pPr>
        <w:pStyle w:val="ListParagraph"/>
        <w:widowControl/>
        <w:numPr>
          <w:ilvl w:val="0"/>
          <w:numId w:val="38"/>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Complete certificate of origin</w:t>
      </w:r>
    </w:p>
    <w:p w:rsidR="000C425E" w:rsidRPr="000C425E" w:rsidRDefault="000C425E" w:rsidP="000C425E">
      <w:pPr>
        <w:pStyle w:val="ListParagraph"/>
        <w:widowControl/>
        <w:numPr>
          <w:ilvl w:val="0"/>
          <w:numId w:val="38"/>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 xml:space="preserve">Notarized bill of sale or invoice  </w:t>
      </w:r>
    </w:p>
    <w:p w:rsidR="000C425E" w:rsidRPr="000C425E" w:rsidRDefault="000C425E" w:rsidP="000C425E">
      <w:pPr>
        <w:widowControl/>
        <w:spacing w:after="0" w:line="240" w:lineRule="auto"/>
        <w:ind w:left="720"/>
        <w:contextualSpacing/>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Each piece of movable equipment shall be delivered with one copy of the following documents, if applicable to the type of equipment delivered:</w:t>
      </w:r>
    </w:p>
    <w:p w:rsidR="000C425E" w:rsidRPr="000C425E" w:rsidRDefault="000C425E" w:rsidP="000C425E">
      <w:pPr>
        <w:pStyle w:val="ListParagraph"/>
        <w:widowControl/>
        <w:numPr>
          <w:ilvl w:val="1"/>
          <w:numId w:val="40"/>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Odometer disclosure statement</w:t>
      </w:r>
    </w:p>
    <w:p w:rsidR="000C425E" w:rsidRPr="000C425E" w:rsidRDefault="000C425E" w:rsidP="000C425E">
      <w:pPr>
        <w:pStyle w:val="ListParagraph"/>
        <w:widowControl/>
        <w:numPr>
          <w:ilvl w:val="1"/>
          <w:numId w:val="40"/>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Dealer’s service policy</w:t>
      </w:r>
    </w:p>
    <w:p w:rsidR="000C425E" w:rsidRPr="000C425E" w:rsidRDefault="000C425E" w:rsidP="000C425E">
      <w:pPr>
        <w:pStyle w:val="ListParagraph"/>
        <w:widowControl/>
        <w:numPr>
          <w:ilvl w:val="1"/>
          <w:numId w:val="40"/>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Warranty</w:t>
      </w:r>
    </w:p>
    <w:p w:rsidR="000C425E" w:rsidRPr="000C425E" w:rsidRDefault="000C425E" w:rsidP="000C425E">
      <w:pPr>
        <w:pStyle w:val="ListParagraph"/>
        <w:widowControl/>
        <w:numPr>
          <w:ilvl w:val="1"/>
          <w:numId w:val="40"/>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Tag application</w:t>
      </w:r>
    </w:p>
    <w:p w:rsidR="000C425E" w:rsidRPr="000C425E" w:rsidRDefault="000C425E" w:rsidP="000C425E">
      <w:pPr>
        <w:pStyle w:val="ListParagraph"/>
        <w:widowControl/>
        <w:numPr>
          <w:ilvl w:val="1"/>
          <w:numId w:val="40"/>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Owner’s manual</w:t>
      </w:r>
    </w:p>
    <w:p w:rsidR="000C425E" w:rsidRPr="000C425E" w:rsidRDefault="000C425E" w:rsidP="000C425E">
      <w:pPr>
        <w:pStyle w:val="ListParagraph"/>
        <w:widowControl/>
        <w:numPr>
          <w:ilvl w:val="1"/>
          <w:numId w:val="40"/>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Dealer’s inspection</w:t>
      </w:r>
    </w:p>
    <w:p w:rsidR="000C425E" w:rsidRDefault="000C425E" w:rsidP="000C425E">
      <w:pPr>
        <w:pStyle w:val="ListParagraph"/>
        <w:widowControl/>
        <w:numPr>
          <w:ilvl w:val="1"/>
          <w:numId w:val="40"/>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Service manual(s) and check sheet(s)</w:t>
      </w:r>
    </w:p>
    <w:p w:rsidR="0047252A" w:rsidRDefault="0047252A" w:rsidP="0047252A">
      <w:pPr>
        <w:widowControl/>
        <w:spacing w:after="0" w:line="240" w:lineRule="auto"/>
        <w:jc w:val="both"/>
        <w:rPr>
          <w:rFonts w:ascii="Times New Roman" w:eastAsia="Times New Roman" w:hAnsi="Times New Roman" w:cs="Times New Roman"/>
          <w:sz w:val="24"/>
          <w:szCs w:val="24"/>
        </w:rPr>
      </w:pPr>
    </w:p>
    <w:p w:rsidR="0047252A" w:rsidRPr="0047252A" w:rsidRDefault="0047252A" w:rsidP="0047252A">
      <w:pPr>
        <w:widowControl/>
        <w:spacing w:after="0" w:line="240" w:lineRule="auto"/>
        <w:jc w:val="both"/>
        <w:rPr>
          <w:rFonts w:ascii="Times New Roman" w:eastAsia="Times New Roman" w:hAnsi="Times New Roman" w:cs="Times New Roman"/>
          <w:b/>
          <w:sz w:val="24"/>
          <w:szCs w:val="24"/>
        </w:rPr>
      </w:pPr>
      <w:r w:rsidRPr="0047252A">
        <w:rPr>
          <w:rFonts w:ascii="Times New Roman" w:eastAsia="Times New Roman" w:hAnsi="Times New Roman" w:cs="Times New Roman"/>
          <w:b/>
          <w:sz w:val="24"/>
          <w:szCs w:val="24"/>
        </w:rPr>
        <w:t>18.</w:t>
      </w:r>
      <w:r w:rsidRPr="0047252A">
        <w:rPr>
          <w:rFonts w:ascii="Times New Roman" w:eastAsia="Times New Roman" w:hAnsi="Times New Roman" w:cs="Times New Roman"/>
          <w:b/>
          <w:sz w:val="24"/>
          <w:szCs w:val="24"/>
        </w:rPr>
        <w:tab/>
        <w:t>Waste Tire Fee Notice:</w:t>
      </w:r>
    </w:p>
    <w:p w:rsidR="0047252A" w:rsidRPr="0047252A" w:rsidRDefault="0047252A" w:rsidP="0047252A">
      <w:pPr>
        <w:widowControl/>
        <w:spacing w:after="0" w:line="240" w:lineRule="auto"/>
        <w:ind w:left="720"/>
        <w:jc w:val="both"/>
        <w:rPr>
          <w:rFonts w:ascii="Times New Roman" w:eastAsia="Times New Roman" w:hAnsi="Times New Roman" w:cs="Times New Roman"/>
          <w:sz w:val="24"/>
          <w:szCs w:val="24"/>
        </w:rPr>
      </w:pPr>
      <w:r w:rsidRPr="0047252A">
        <w:rPr>
          <w:rFonts w:ascii="Times New Roman" w:eastAsia="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47252A" w:rsidRPr="0047252A" w:rsidRDefault="0047252A" w:rsidP="0047252A">
      <w:pPr>
        <w:widowControl/>
        <w:spacing w:after="0" w:line="240" w:lineRule="auto"/>
        <w:jc w:val="both"/>
        <w:rPr>
          <w:rFonts w:ascii="Times New Roman" w:eastAsia="Times New Roman" w:hAnsi="Times New Roman" w:cs="Times New Roman"/>
          <w:sz w:val="24"/>
          <w:szCs w:val="24"/>
        </w:rPr>
      </w:pPr>
    </w:p>
    <w:p w:rsidR="0047252A" w:rsidRPr="0047252A" w:rsidRDefault="0047252A" w:rsidP="0047252A">
      <w:pPr>
        <w:widowControl/>
        <w:spacing w:after="0" w:line="240" w:lineRule="auto"/>
        <w:ind w:firstLine="720"/>
        <w:jc w:val="both"/>
        <w:rPr>
          <w:rFonts w:ascii="Times New Roman" w:eastAsia="Times New Roman" w:hAnsi="Times New Roman" w:cs="Times New Roman"/>
          <w:sz w:val="24"/>
          <w:szCs w:val="24"/>
        </w:rPr>
      </w:pPr>
      <w:r w:rsidRPr="0047252A">
        <w:rPr>
          <w:rFonts w:ascii="Times New Roman" w:eastAsia="Times New Roman" w:hAnsi="Times New Roman" w:cs="Times New Roman"/>
          <w:sz w:val="24"/>
          <w:szCs w:val="24"/>
        </w:rPr>
        <w:t>Number of tires, excluding the spare: __________________</w:t>
      </w:r>
    </w:p>
    <w:p w:rsidR="0047252A" w:rsidRPr="0047252A" w:rsidRDefault="0047252A" w:rsidP="0047252A">
      <w:pPr>
        <w:widowControl/>
        <w:spacing w:after="0" w:line="240" w:lineRule="auto"/>
        <w:jc w:val="both"/>
        <w:rPr>
          <w:rFonts w:ascii="Times New Roman" w:eastAsia="Times New Roman" w:hAnsi="Times New Roman" w:cs="Times New Roman"/>
          <w:sz w:val="24"/>
          <w:szCs w:val="24"/>
        </w:rPr>
      </w:pPr>
    </w:p>
    <w:p w:rsidR="0047252A" w:rsidRDefault="0047252A" w:rsidP="0047252A">
      <w:pPr>
        <w:widowControl/>
        <w:spacing w:after="0" w:line="240" w:lineRule="auto"/>
        <w:ind w:firstLine="720"/>
        <w:jc w:val="both"/>
        <w:rPr>
          <w:rFonts w:ascii="Times New Roman" w:eastAsia="Times New Roman" w:hAnsi="Times New Roman" w:cs="Times New Roman"/>
          <w:sz w:val="24"/>
          <w:szCs w:val="24"/>
        </w:rPr>
      </w:pPr>
      <w:r w:rsidRPr="0047252A">
        <w:rPr>
          <w:rFonts w:ascii="Times New Roman" w:eastAsia="Times New Roman" w:hAnsi="Times New Roman" w:cs="Times New Roman"/>
          <w:sz w:val="24"/>
          <w:szCs w:val="24"/>
        </w:rPr>
        <w:t>Applicable fee per tire to be charged, in accordance with the above: $_________</w:t>
      </w:r>
    </w:p>
    <w:p w:rsidR="00DB7B1F" w:rsidRDefault="00DB7B1F" w:rsidP="0047252A">
      <w:pPr>
        <w:widowControl/>
        <w:spacing w:after="0" w:line="240" w:lineRule="auto"/>
        <w:ind w:firstLine="720"/>
        <w:jc w:val="both"/>
        <w:rPr>
          <w:rFonts w:ascii="Times New Roman" w:eastAsia="Times New Roman" w:hAnsi="Times New Roman" w:cs="Times New Roman"/>
          <w:sz w:val="24"/>
          <w:szCs w:val="24"/>
        </w:rPr>
      </w:pPr>
    </w:p>
    <w:p w:rsidR="00DB7B1F" w:rsidRPr="00B01B3A" w:rsidRDefault="00DB7B1F" w:rsidP="00DB7B1F">
      <w:pPr>
        <w:widowControl/>
        <w:spacing w:after="0" w:line="259" w:lineRule="auto"/>
        <w:contextualSpacing/>
        <w:jc w:val="both"/>
        <w:rPr>
          <w:rFonts w:ascii="Times New Roman" w:eastAsia="Calibri" w:hAnsi="Times New Roman" w:cs="Times New Roman"/>
          <w:b/>
          <w:sz w:val="24"/>
        </w:rPr>
      </w:pPr>
      <w:r w:rsidRPr="00B01B3A">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B01B3A">
        <w:rPr>
          <w:rFonts w:ascii="Times New Roman" w:eastAsia="Times New Roman" w:hAnsi="Times New Roman" w:cs="Times New Roman"/>
          <w:b/>
          <w:bCs/>
          <w:sz w:val="24"/>
          <w:szCs w:val="24"/>
        </w:rPr>
        <w:t>.</w:t>
      </w:r>
      <w:r w:rsidRPr="00B01B3A">
        <w:rPr>
          <w:rFonts w:ascii="Times New Roman" w:eastAsia="Times New Roman" w:hAnsi="Times New Roman" w:cs="Times New Roman"/>
          <w:b/>
          <w:bCs/>
          <w:sz w:val="24"/>
          <w:szCs w:val="24"/>
        </w:rPr>
        <w:tab/>
      </w:r>
      <w:r>
        <w:rPr>
          <w:rFonts w:ascii="Times New Roman" w:eastAsia="Calibri" w:hAnsi="Times New Roman" w:cs="Times New Roman"/>
          <w:b/>
          <w:sz w:val="24"/>
        </w:rPr>
        <w:t>Proprietary</w:t>
      </w:r>
      <w:r w:rsidRPr="00B01B3A">
        <w:rPr>
          <w:rFonts w:ascii="Times New Roman" w:eastAsia="Calibri" w:hAnsi="Times New Roman" w:cs="Times New Roman"/>
          <w:b/>
          <w:sz w:val="24"/>
        </w:rPr>
        <w:t>:</w:t>
      </w:r>
    </w:p>
    <w:p w:rsidR="00DB7B1F" w:rsidRPr="002E2658" w:rsidRDefault="00DB7B1F" w:rsidP="00DB7B1F">
      <w:pPr>
        <w:widowControl/>
        <w:spacing w:after="0" w:line="259" w:lineRule="auto"/>
        <w:ind w:left="720"/>
        <w:contextualSpacing/>
        <w:jc w:val="both"/>
        <w:rPr>
          <w:rFonts w:ascii="Times New Roman" w:eastAsia="Calibri" w:hAnsi="Times New Roman" w:cs="Times New Roman"/>
          <w:sz w:val="24"/>
        </w:rPr>
      </w:pPr>
      <w:r w:rsidRPr="00CD1330">
        <w:rPr>
          <w:rFonts w:ascii="Times New Roman" w:eastAsia="Calibri" w:hAnsi="Times New Roman" w:cs="Times New Roman"/>
          <w:sz w:val="24"/>
        </w:rPr>
        <w:t>In accordance with La. R.S. 39:1655</w:t>
      </w:r>
      <w:r>
        <w:rPr>
          <w:rFonts w:ascii="Times New Roman" w:eastAsia="Calibri" w:hAnsi="Times New Roman" w:cs="Times New Roman"/>
          <w:sz w:val="24"/>
        </w:rPr>
        <w:t>, this solicitation</w:t>
      </w:r>
      <w:r w:rsidRPr="00CD1330">
        <w:rPr>
          <w:rFonts w:ascii="Times New Roman" w:eastAsia="Calibri" w:hAnsi="Times New Roman" w:cs="Times New Roman"/>
          <w:sz w:val="24"/>
        </w:rPr>
        <w:t xml:space="preserve"> has been approved as proprietary and only</w:t>
      </w:r>
      <w:r>
        <w:rPr>
          <w:rFonts w:ascii="Times New Roman" w:eastAsia="Calibri" w:hAnsi="Times New Roman" w:cs="Times New Roman"/>
          <w:sz w:val="24"/>
        </w:rPr>
        <w:t xml:space="preserve"> the </w:t>
      </w:r>
      <w:r w:rsidRPr="00CD1330">
        <w:rPr>
          <w:rFonts w:ascii="Times New Roman" w:eastAsia="Calibri" w:hAnsi="Times New Roman" w:cs="Times New Roman"/>
          <w:sz w:val="24"/>
        </w:rPr>
        <w:t xml:space="preserve">brand </w:t>
      </w:r>
      <w:bookmarkStart w:id="0" w:name="_GoBack"/>
      <w:bookmarkEnd w:id="0"/>
      <w:r w:rsidRPr="00CD1330">
        <w:rPr>
          <w:rFonts w:ascii="Times New Roman" w:eastAsia="Calibri" w:hAnsi="Times New Roman" w:cs="Times New Roman"/>
          <w:sz w:val="24"/>
        </w:rPr>
        <w:t>specified will be considered for award</w:t>
      </w:r>
      <w:r w:rsidRPr="00B01B3A">
        <w:rPr>
          <w:rFonts w:ascii="Times New Roman" w:eastAsia="Calibri" w:hAnsi="Times New Roman" w:cs="Times New Roman"/>
          <w:sz w:val="24"/>
        </w:rPr>
        <w:t>.</w:t>
      </w:r>
    </w:p>
    <w:p w:rsidR="00DB7B1F" w:rsidRPr="0047252A" w:rsidRDefault="00DB7B1F" w:rsidP="0047252A">
      <w:pPr>
        <w:widowControl/>
        <w:spacing w:after="0" w:line="240" w:lineRule="auto"/>
        <w:ind w:firstLine="720"/>
        <w:jc w:val="both"/>
        <w:rPr>
          <w:rFonts w:ascii="Times New Roman" w:eastAsia="Times New Roman" w:hAnsi="Times New Roman" w:cs="Times New Roman"/>
          <w:sz w:val="24"/>
          <w:szCs w:val="24"/>
        </w:rPr>
      </w:pPr>
    </w:p>
    <w:p w:rsidR="00C07C42" w:rsidRDefault="00C07C42" w:rsidP="00C07C42">
      <w:pPr>
        <w:widowControl/>
        <w:spacing w:after="0" w:line="240" w:lineRule="auto"/>
        <w:ind w:left="720"/>
        <w:contextualSpacing/>
        <w:jc w:val="both"/>
        <w:rPr>
          <w:rFonts w:ascii="Times New Roman" w:eastAsia="Times New Roman" w:hAnsi="Times New Roman" w:cs="Times New Roman"/>
          <w:sz w:val="24"/>
          <w:szCs w:val="24"/>
        </w:rPr>
      </w:pPr>
    </w:p>
    <w:p w:rsid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07C42" w:rsidRP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3043E6">
        <w:rPr>
          <w:rFonts w:ascii="Times New Roman" w:hAnsi="Times New Roman" w:cs="Times New Roman"/>
          <w:sz w:val="24"/>
          <w:szCs w:val="24"/>
        </w:rPr>
        <w:t>Michael Asnes</w:t>
      </w:r>
      <w:r w:rsidR="003043E6" w:rsidRPr="00305D3E">
        <w:rPr>
          <w:rFonts w:ascii="Times New Roman" w:hAnsi="Times New Roman" w:cs="Times New Roman"/>
          <w:sz w:val="24"/>
          <w:szCs w:val="24"/>
        </w:rPr>
        <w:t>, phone: 225-342-</w:t>
      </w:r>
      <w:r w:rsidR="003043E6">
        <w:rPr>
          <w:rFonts w:ascii="Times New Roman" w:hAnsi="Times New Roman" w:cs="Times New Roman"/>
          <w:sz w:val="24"/>
          <w:szCs w:val="24"/>
        </w:rPr>
        <w:t>5564</w:t>
      </w:r>
      <w:r>
        <w:rPr>
          <w:rFonts w:ascii="Times New Roman" w:hAnsi="Times New Roman" w:cs="Times New Roman"/>
          <w:sz w:val="24"/>
          <w:szCs w:val="24"/>
        </w:rPr>
        <w:t xml:space="preserve">, email:  </w:t>
      </w:r>
      <w:r w:rsidR="003043E6">
        <w:rPr>
          <w:rFonts w:ascii="Times New Roman" w:hAnsi="Times New Roman" w:cs="Times New Roman"/>
          <w:sz w:val="24"/>
          <w:szCs w:val="24"/>
        </w:rPr>
        <w:t>Michael.Asnes</w:t>
      </w:r>
      <w:r w:rsidR="003043E6" w:rsidRPr="00305D3E">
        <w:rPr>
          <w:rFonts w:ascii="Times New Roman" w:hAnsi="Times New Roman" w:cs="Times New Roman"/>
          <w:sz w:val="24"/>
          <w:szCs w:val="24"/>
        </w:rPr>
        <w:t>@la</w:t>
      </w:r>
      <w:r>
        <w:rPr>
          <w:rFonts w:ascii="Times New Roman" w:hAnsi="Times New Roman" w:cs="Times New Roman"/>
          <w:sz w:val="24"/>
          <w:szCs w:val="24"/>
        </w:rPr>
        <w:t>.gov</w:t>
      </w:r>
    </w:p>
    <w:sectPr w:rsidR="00C07C42" w:rsidRPr="00C07C4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25E" w:rsidRDefault="000C425E">
      <w:pPr>
        <w:spacing w:after="0" w:line="240" w:lineRule="auto"/>
      </w:pPr>
      <w:r>
        <w:separator/>
      </w:r>
    </w:p>
  </w:endnote>
  <w:endnote w:type="continuationSeparator" w:id="0">
    <w:p w:rsidR="000C425E" w:rsidRDefault="000C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B7B1F">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B7B1F">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25E" w:rsidRDefault="000C425E">
      <w:pPr>
        <w:spacing w:after="0" w:line="240" w:lineRule="auto"/>
      </w:pPr>
      <w:r>
        <w:separator/>
      </w:r>
    </w:p>
  </w:footnote>
  <w:footnote w:type="continuationSeparator" w:id="0">
    <w:p w:rsidR="000C425E" w:rsidRDefault="000C4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0C425E">
      <w:rPr>
        <w:rFonts w:ascii="Times New Roman" w:hAnsi="Times New Roman" w:cs="Times New Roman"/>
        <w:sz w:val="24"/>
        <w:szCs w:val="24"/>
      </w:rPr>
      <w:t xml:space="preserve"> 30000</w:t>
    </w:r>
    <w:r w:rsidR="00DB7B1F">
      <w:rPr>
        <w:rFonts w:ascii="Times New Roman" w:hAnsi="Times New Roman" w:cs="Times New Roman"/>
        <w:sz w:val="24"/>
        <w:szCs w:val="24"/>
      </w:rPr>
      <w:t>24506</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0C425E">
      <w:rPr>
        <w:rFonts w:ascii="Times New Roman" w:hAnsi="Times New Roman" w:cs="Times New Roman"/>
        <w:sz w:val="24"/>
        <w:szCs w:val="24"/>
      </w:rPr>
      <w:t xml:space="preserve"> UTV - D</w:t>
    </w:r>
    <w:r w:rsidR="00DB7B1F">
      <w:rPr>
        <w:rFonts w:ascii="Times New Roman" w:hAnsi="Times New Roman" w:cs="Times New Roman"/>
        <w:sz w:val="24"/>
        <w:szCs w:val="24"/>
      </w:rPr>
      <w:t>PS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546C6"/>
    <w:multiLevelType w:val="hybridMultilevel"/>
    <w:tmpl w:val="D976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B70DC"/>
    <w:multiLevelType w:val="hybridMultilevel"/>
    <w:tmpl w:val="E6169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317EF3"/>
    <w:multiLevelType w:val="hybridMultilevel"/>
    <w:tmpl w:val="F2E4D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2"/>
  </w:num>
  <w:num w:numId="4">
    <w:abstractNumId w:val="3"/>
  </w:num>
  <w:num w:numId="5">
    <w:abstractNumId w:val="7"/>
  </w:num>
  <w:num w:numId="6">
    <w:abstractNumId w:val="19"/>
  </w:num>
  <w:num w:numId="7">
    <w:abstractNumId w:val="14"/>
  </w:num>
  <w:num w:numId="8">
    <w:abstractNumId w:val="23"/>
  </w:num>
  <w:num w:numId="9">
    <w:abstractNumId w:val="24"/>
  </w:num>
  <w:num w:numId="10">
    <w:abstractNumId w:val="9"/>
  </w:num>
  <w:num w:numId="11">
    <w:abstractNumId w:val="17"/>
  </w:num>
  <w:num w:numId="12">
    <w:abstractNumId w:val="37"/>
  </w:num>
  <w:num w:numId="13">
    <w:abstractNumId w:val="27"/>
  </w:num>
  <w:num w:numId="14">
    <w:abstractNumId w:val="32"/>
  </w:num>
  <w:num w:numId="15">
    <w:abstractNumId w:val="5"/>
  </w:num>
  <w:num w:numId="16">
    <w:abstractNumId w:val="15"/>
  </w:num>
  <w:num w:numId="17">
    <w:abstractNumId w:val="1"/>
  </w:num>
  <w:num w:numId="18">
    <w:abstractNumId w:val="28"/>
  </w:num>
  <w:num w:numId="19">
    <w:abstractNumId w:val="30"/>
  </w:num>
  <w:num w:numId="20">
    <w:abstractNumId w:val="6"/>
  </w:num>
  <w:num w:numId="21">
    <w:abstractNumId w:val="25"/>
  </w:num>
  <w:num w:numId="22">
    <w:abstractNumId w:val="16"/>
  </w:num>
  <w:num w:numId="23">
    <w:abstractNumId w:val="18"/>
  </w:num>
  <w:num w:numId="24">
    <w:abstractNumId w:val="8"/>
  </w:num>
  <w:num w:numId="25">
    <w:abstractNumId w:val="12"/>
  </w:num>
  <w:num w:numId="26">
    <w:abstractNumId w:val="0"/>
  </w:num>
  <w:num w:numId="27">
    <w:abstractNumId w:val="35"/>
  </w:num>
  <w:num w:numId="28">
    <w:abstractNumId w:val="33"/>
  </w:num>
  <w:num w:numId="29">
    <w:abstractNumId w:val="13"/>
  </w:num>
  <w:num w:numId="30">
    <w:abstractNumId w:val="4"/>
  </w:num>
  <w:num w:numId="31">
    <w:abstractNumId w:val="34"/>
  </w:num>
  <w:num w:numId="32">
    <w:abstractNumId w:val="31"/>
  </w:num>
  <w:num w:numId="33">
    <w:abstractNumId w:val="39"/>
  </w:num>
  <w:num w:numId="34">
    <w:abstractNumId w:val="36"/>
  </w:num>
  <w:num w:numId="35">
    <w:abstractNumId w:val="2"/>
  </w:num>
  <w:num w:numId="36">
    <w:abstractNumId w:val="10"/>
  </w:num>
  <w:num w:numId="37">
    <w:abstractNumId w:val="11"/>
  </w:num>
  <w:num w:numId="38">
    <w:abstractNumId w:val="29"/>
  </w:num>
  <w:num w:numId="39">
    <w:abstractNumId w:val="2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5E"/>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425E"/>
    <w:rsid w:val="000C62D9"/>
    <w:rsid w:val="000D329D"/>
    <w:rsid w:val="000E0BF9"/>
    <w:rsid w:val="000F60A6"/>
    <w:rsid w:val="000F61F3"/>
    <w:rsid w:val="00117192"/>
    <w:rsid w:val="00124304"/>
    <w:rsid w:val="001345C1"/>
    <w:rsid w:val="001419B8"/>
    <w:rsid w:val="00142502"/>
    <w:rsid w:val="00147AAB"/>
    <w:rsid w:val="00154B96"/>
    <w:rsid w:val="00155140"/>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43E6"/>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252A"/>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05261"/>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B1F"/>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65"/>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054444"/>
  <w15:chartTrackingRefBased/>
  <w15:docId w15:val="{45654470-0B69-4220-A0BC-AFD25A6A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0E0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F512B-6766-4579-A643-2CCF63AF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Thomas</dc:creator>
  <cp:keywords/>
  <dc:description/>
  <cp:lastModifiedBy>Michael Asnes</cp:lastModifiedBy>
  <cp:revision>2</cp:revision>
  <cp:lastPrinted>2024-12-20T15:35:00Z</cp:lastPrinted>
  <dcterms:created xsi:type="dcterms:W3CDTF">2025-03-20T19:42:00Z</dcterms:created>
  <dcterms:modified xsi:type="dcterms:W3CDTF">2025-03-20T19:42:00Z</dcterms:modified>
</cp:coreProperties>
</file>