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F910FC">
      <w:pPr>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F910FC">
      <w:pPr>
        <w:pStyle w:val="Default"/>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F910FC">
      <w:pPr>
        <w:pStyle w:val="Default"/>
      </w:pPr>
    </w:p>
    <w:p w14:paraId="3D141C7F" w14:textId="6702622F" w:rsidR="00722F4D" w:rsidRPr="00C6062F" w:rsidRDefault="00722F4D" w:rsidP="00F910FC">
      <w:pPr>
        <w:pStyle w:val="Default"/>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F910FC">
      <w:pPr>
        <w:pStyle w:val="Default"/>
      </w:pPr>
    </w:p>
    <w:p w14:paraId="639476A0" w14:textId="2A79FAA4" w:rsidR="00722F4D" w:rsidRDefault="00722F4D" w:rsidP="00F910FC">
      <w:pPr>
        <w:pStyle w:val="Default"/>
      </w:pPr>
      <w:r w:rsidRPr="00C6062F">
        <w:t xml:space="preserve">Office of </w:t>
      </w:r>
      <w:r w:rsidR="00927AE9">
        <w:t>State</w:t>
      </w:r>
      <w:r w:rsidRPr="00C6062F">
        <w:t xml:space="preserve"> Procurement</w:t>
      </w:r>
    </w:p>
    <w:p w14:paraId="62565FCC" w14:textId="2E3C431E" w:rsidR="00DB0484" w:rsidRPr="00C6062F" w:rsidRDefault="00DB0484" w:rsidP="00F910FC">
      <w:pPr>
        <w:pStyle w:val="Default"/>
      </w:pPr>
      <w:r>
        <w:t>Claiborne Building, Suite 2-160</w:t>
      </w:r>
    </w:p>
    <w:p w14:paraId="5197D6FA" w14:textId="25CA28C9" w:rsidR="00722F4D" w:rsidRPr="00C6062F" w:rsidRDefault="00DB0484" w:rsidP="00F910FC">
      <w:pPr>
        <w:pStyle w:val="Default"/>
      </w:pPr>
      <w:r>
        <w:t>1201 North Third Street</w:t>
      </w:r>
    </w:p>
    <w:p w14:paraId="491F2284" w14:textId="2CE21DCC" w:rsidR="00722F4D" w:rsidRDefault="00DB0484" w:rsidP="00F910FC">
      <w:pPr>
        <w:pStyle w:val="Default"/>
      </w:pPr>
      <w:r>
        <w:t>Baton Rouge, LA 70802</w:t>
      </w:r>
    </w:p>
    <w:p w14:paraId="4A7BF8CB" w14:textId="77777777" w:rsidR="00722F4D" w:rsidRDefault="00722F4D" w:rsidP="00F910FC">
      <w:pPr>
        <w:pStyle w:val="Default"/>
      </w:pPr>
      <w:bookmarkStart w:id="0" w:name="_GoBack"/>
      <w:bookmarkEnd w:id="0"/>
    </w:p>
    <w:p w14:paraId="63E67100" w14:textId="77777777" w:rsidR="00DB0484" w:rsidRPr="00C6062F" w:rsidRDefault="00DB0484" w:rsidP="00F910FC">
      <w:pPr>
        <w:pStyle w:val="Default"/>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F910FC">
      <w:pPr>
        <w:pStyle w:val="Default"/>
      </w:pPr>
      <w:r w:rsidRPr="00C6062F">
        <w:t xml:space="preserve"> </w:t>
      </w:r>
    </w:p>
    <w:p w14:paraId="3BE7640C" w14:textId="22FF5668" w:rsidR="00DB0484" w:rsidRPr="00551859" w:rsidRDefault="00DB0484" w:rsidP="00F910FC">
      <w:pPr>
        <w:pStyle w:val="Default"/>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F910FC">
      <w:pPr>
        <w:pStyle w:val="Default"/>
      </w:pPr>
      <w:r w:rsidRPr="00551859">
        <w:t xml:space="preserve"> </w:t>
      </w:r>
    </w:p>
    <w:p w14:paraId="234970CD" w14:textId="77777777" w:rsidR="00722F4D" w:rsidRPr="00551859" w:rsidRDefault="00722F4D" w:rsidP="00F910FC">
      <w:pPr>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F910FC">
      <w:pPr>
        <w:ind w:left="100"/>
        <w:rPr>
          <w:rFonts w:ascii="Times New Roman" w:eastAsia="Times New Roman" w:hAnsi="Times New Roman" w:cs="Times New Roman"/>
          <w:sz w:val="24"/>
          <w:szCs w:val="24"/>
        </w:rPr>
      </w:pPr>
    </w:p>
    <w:p w14:paraId="6C5F5AD6" w14:textId="77777777" w:rsidR="00722F4D" w:rsidRPr="00551859" w:rsidRDefault="00722F4D" w:rsidP="00F910FC">
      <w:pPr>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4D8E2ADA" w14:textId="5CA9DE7A" w:rsidR="00722F4D" w:rsidRPr="00551859" w:rsidRDefault="00151DFC" w:rsidP="00AD524C">
      <w:pPr>
        <w:widowControl/>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620EBA38" w14:textId="77777777" w:rsidR="006160BB" w:rsidRPr="00551859" w:rsidRDefault="006160BB" w:rsidP="00F910FC">
      <w:pPr>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F910FC">
      <w:pPr>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F910FC">
      <w:pPr>
        <w:rPr>
          <w:rFonts w:ascii="Times New Roman" w:eastAsia="Times New Roman" w:hAnsi="Times New Roman" w:cs="Times New Roman"/>
          <w:spacing w:val="-5"/>
          <w:sz w:val="24"/>
          <w:szCs w:val="24"/>
        </w:rPr>
      </w:pPr>
    </w:p>
    <w:p w14:paraId="400EBCA3" w14:textId="77777777" w:rsidR="006160BB" w:rsidRPr="00551859" w:rsidRDefault="006160BB" w:rsidP="00F910FC">
      <w:pPr>
        <w:keepNext/>
        <w:keepLines/>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086409A3" w:rsidR="006160BB" w:rsidRPr="00151DFC" w:rsidRDefault="006160BB" w:rsidP="00F910FC">
      <w:pPr>
        <w:keepNext/>
        <w:keepLines/>
        <w:ind w:left="720"/>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to receive written inquiries</w:t>
      </w:r>
      <w:r w:rsidR="0043189A" w:rsidRPr="00151DFC">
        <w:rPr>
          <w:rFonts w:ascii="Times New Roman" w:hAnsi="Times New Roman" w:cs="Times New Roman"/>
          <w:sz w:val="24"/>
          <w:szCs w:val="24"/>
        </w:rPr>
        <w:t xml:space="preserve">:  </w:t>
      </w:r>
      <w:r w:rsidR="00151DFC" w:rsidRPr="00151DFC">
        <w:rPr>
          <w:rFonts w:ascii="Times New Roman" w:hAnsi="Times New Roman" w:cs="Times New Roman"/>
          <w:sz w:val="24"/>
          <w:szCs w:val="24"/>
          <w:u w:val="single"/>
        </w:rPr>
        <w:t>03/20</w:t>
      </w:r>
      <w:r w:rsidR="00C73F4E" w:rsidRPr="00151DFC">
        <w:rPr>
          <w:rFonts w:ascii="Times New Roman" w:hAnsi="Times New Roman" w:cs="Times New Roman"/>
          <w:sz w:val="24"/>
          <w:szCs w:val="24"/>
          <w:u w:val="single"/>
        </w:rPr>
        <w:t>/2025</w:t>
      </w:r>
    </w:p>
    <w:p w14:paraId="70A98FF2" w14:textId="77777777" w:rsidR="006160BB" w:rsidRPr="00151DFC" w:rsidRDefault="006160BB" w:rsidP="00F910FC">
      <w:pPr>
        <w:keepNext/>
        <w:keepLines/>
        <w:rPr>
          <w:rFonts w:ascii="Times New Roman" w:hAnsi="Times New Roman" w:cs="Times New Roman"/>
          <w:sz w:val="24"/>
          <w:szCs w:val="24"/>
        </w:rPr>
      </w:pPr>
    </w:p>
    <w:p w14:paraId="34042356" w14:textId="3BC49571" w:rsidR="006160BB" w:rsidRPr="00151DFC" w:rsidRDefault="006160BB" w:rsidP="00F910FC">
      <w:pPr>
        <w:keepNext/>
        <w:keepLines/>
        <w:ind w:left="720"/>
        <w:rPr>
          <w:rFonts w:ascii="Times New Roman" w:hAnsi="Times New Roman" w:cs="Times New Roman"/>
          <w:sz w:val="24"/>
          <w:szCs w:val="24"/>
        </w:rPr>
      </w:pPr>
      <w:r w:rsidRPr="00151DFC">
        <w:rPr>
          <w:rFonts w:ascii="Times New Roman" w:hAnsi="Times New Roman" w:cs="Times New Roman"/>
          <w:sz w:val="24"/>
          <w:szCs w:val="24"/>
        </w:rPr>
        <w:t xml:space="preserve">Deadline to answer written inquiries:  </w:t>
      </w:r>
      <w:r w:rsidR="00151DFC" w:rsidRPr="00151DFC">
        <w:rPr>
          <w:rFonts w:ascii="Times New Roman" w:hAnsi="Times New Roman" w:cs="Times New Roman"/>
          <w:sz w:val="24"/>
          <w:szCs w:val="24"/>
          <w:u w:val="single"/>
        </w:rPr>
        <w:t>03/27</w:t>
      </w:r>
      <w:r w:rsidR="00C73F4E" w:rsidRPr="00151DFC">
        <w:rPr>
          <w:rFonts w:ascii="Times New Roman" w:hAnsi="Times New Roman" w:cs="Times New Roman"/>
          <w:sz w:val="24"/>
          <w:szCs w:val="24"/>
          <w:u w:val="single"/>
        </w:rPr>
        <w:t>/2025</w:t>
      </w:r>
    </w:p>
    <w:p w14:paraId="1DCC6DCA" w14:textId="77777777" w:rsidR="006160BB" w:rsidRPr="00151DFC" w:rsidRDefault="006160BB" w:rsidP="00F910FC">
      <w:pPr>
        <w:keepNext/>
        <w:keepLines/>
        <w:rPr>
          <w:rFonts w:ascii="Times New Roman" w:hAnsi="Times New Roman" w:cs="Times New Roman"/>
          <w:sz w:val="24"/>
          <w:szCs w:val="24"/>
        </w:rPr>
      </w:pPr>
    </w:p>
    <w:p w14:paraId="469CA62A" w14:textId="062DDD94" w:rsidR="006160BB" w:rsidRPr="00551859" w:rsidRDefault="00722F4D" w:rsidP="00F910FC">
      <w:pPr>
        <w:keepNext/>
        <w:keepLines/>
        <w:ind w:left="720"/>
        <w:rPr>
          <w:rFonts w:ascii="Times New Roman" w:hAnsi="Times New Roman" w:cs="Times New Roman"/>
          <w:sz w:val="24"/>
          <w:szCs w:val="24"/>
          <w:u w:val="single"/>
        </w:rPr>
      </w:pPr>
      <w:r w:rsidRPr="00151DFC">
        <w:rPr>
          <w:rFonts w:ascii="Times New Roman" w:hAnsi="Times New Roman" w:cs="Times New Roman"/>
          <w:sz w:val="24"/>
          <w:szCs w:val="24"/>
        </w:rPr>
        <w:t>Bid Opening Date and Time:</w:t>
      </w:r>
      <w:r w:rsidR="00F910FC" w:rsidRPr="00151DFC">
        <w:rPr>
          <w:rFonts w:ascii="Times New Roman" w:hAnsi="Times New Roman" w:cs="Times New Roman"/>
          <w:sz w:val="24"/>
          <w:szCs w:val="24"/>
        </w:rPr>
        <w:t xml:space="preserve"> </w:t>
      </w:r>
      <w:r w:rsidR="00151DFC" w:rsidRPr="00151DFC">
        <w:rPr>
          <w:rFonts w:ascii="Times New Roman" w:hAnsi="Times New Roman" w:cs="Times New Roman"/>
          <w:sz w:val="24"/>
          <w:szCs w:val="24"/>
          <w:u w:val="single"/>
        </w:rPr>
        <w:t>04/03</w:t>
      </w:r>
      <w:r w:rsidR="00C73F4E" w:rsidRPr="00151DFC">
        <w:rPr>
          <w:rFonts w:ascii="Times New Roman" w:hAnsi="Times New Roman" w:cs="Times New Roman"/>
          <w:sz w:val="24"/>
          <w:szCs w:val="24"/>
          <w:u w:val="single"/>
        </w:rPr>
        <w:t>/2025</w:t>
      </w:r>
      <w:r w:rsidRPr="00151DFC">
        <w:rPr>
          <w:rFonts w:ascii="Times New Roman" w:hAnsi="Times New Roman" w:cs="Times New Roman"/>
          <w:sz w:val="24"/>
          <w:szCs w:val="24"/>
          <w:u w:val="single"/>
        </w:rPr>
        <w:t xml:space="preserve"> @ 10</w:t>
      </w:r>
      <w:r w:rsidRPr="00551859">
        <w:rPr>
          <w:rFonts w:ascii="Times New Roman" w:hAnsi="Times New Roman" w:cs="Times New Roman"/>
          <w:sz w:val="24"/>
          <w:szCs w:val="24"/>
          <w:u w:val="single"/>
        </w:rPr>
        <w:t>:00 A.M. (Central Time)</w:t>
      </w:r>
    </w:p>
    <w:p w14:paraId="029F738D" w14:textId="77777777" w:rsidR="005C0687" w:rsidRPr="00551859" w:rsidRDefault="005C0687" w:rsidP="00F910FC">
      <w:pPr>
        <w:rPr>
          <w:rFonts w:ascii="Times New Roman" w:hAnsi="Times New Roman" w:cs="Times New Roman"/>
          <w:b/>
          <w:sz w:val="24"/>
          <w:szCs w:val="24"/>
        </w:rPr>
      </w:pPr>
    </w:p>
    <w:p w14:paraId="3A2096FB" w14:textId="5278AF1E" w:rsidR="00722F4D" w:rsidRPr="00C6062F" w:rsidRDefault="00722F4D" w:rsidP="00F910FC">
      <w:pPr>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F910FC">
      <w:pPr>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F910FC">
      <w:pPr>
        <w:keepNext/>
        <w:keepLines/>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F910FC">
      <w:pPr>
        <w:keepLines/>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F910FC">
      <w:pPr>
        <w:keepLines/>
        <w:rPr>
          <w:rFonts w:ascii="Times New Roman" w:hAnsi="Times New Roman" w:cs="Times New Roman"/>
          <w:sz w:val="24"/>
          <w:szCs w:val="24"/>
        </w:rPr>
      </w:pPr>
    </w:p>
    <w:p w14:paraId="09E744DE" w14:textId="45935F2A" w:rsidR="00722F4D" w:rsidRPr="00C6062F" w:rsidRDefault="00722F4D" w:rsidP="00F910FC">
      <w:pPr>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w:t>
      </w:r>
      <w:r w:rsidR="00AD524C" w:rsidRPr="00C6062F">
        <w:rPr>
          <w:rFonts w:ascii="Times New Roman" w:hAnsi="Times New Roman" w:cs="Times New Roman"/>
          <w:sz w:val="24"/>
          <w:szCs w:val="24"/>
        </w:rPr>
        <w:t>must</w:t>
      </w:r>
      <w:r w:rsidRPr="00C6062F">
        <w:rPr>
          <w:rFonts w:ascii="Times New Roman" w:hAnsi="Times New Roman" w:cs="Times New Roman"/>
          <w:sz w:val="24"/>
          <w:szCs w:val="24"/>
        </w:rPr>
        <w:t xml:space="preserve">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F910FC">
      <w:pPr>
        <w:rPr>
          <w:rFonts w:ascii="Times New Roman" w:hAnsi="Times New Roman" w:cs="Times New Roman"/>
          <w:sz w:val="24"/>
          <w:szCs w:val="24"/>
        </w:rPr>
      </w:pPr>
    </w:p>
    <w:p w14:paraId="0CEFDE37" w14:textId="77777777" w:rsidR="00722F4D" w:rsidRPr="00C6062F" w:rsidRDefault="00722F4D" w:rsidP="00F910FC">
      <w:pPr>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F910FC">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F910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F910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F910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F910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F910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rPr>
          <w:rFonts w:ascii="Times New Roman" w:hAnsi="Times New Roman" w:cs="Times New Roman"/>
          <w:sz w:val="24"/>
          <w:szCs w:val="24"/>
        </w:rPr>
      </w:pPr>
    </w:p>
    <w:p w14:paraId="41E34EE4" w14:textId="69E129C2" w:rsidR="0057283F" w:rsidRDefault="0057283F" w:rsidP="00F910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F910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F910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F910FC">
      <w:pPr>
        <w:tabs>
          <w:tab w:val="right" w:pos="9418"/>
        </w:tabs>
        <w:ind w:firstLine="720"/>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F910FC">
      <w:pPr>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F910FC">
      <w:pPr>
        <w:rPr>
          <w:rFonts w:ascii="Times New Roman" w:hAnsi="Times New Roman" w:cs="Times New Roman"/>
          <w:sz w:val="24"/>
          <w:szCs w:val="24"/>
        </w:rPr>
      </w:pPr>
    </w:p>
    <w:p w14:paraId="203A6780" w14:textId="084ED37D" w:rsidR="00722F4D" w:rsidRDefault="00722F4D" w:rsidP="00F910FC">
      <w:pPr>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F910FC">
      <w:pPr>
        <w:rPr>
          <w:rFonts w:ascii="Times New Roman" w:hAnsi="Times New Roman" w:cs="Times New Roman"/>
          <w:sz w:val="24"/>
          <w:szCs w:val="24"/>
        </w:rPr>
      </w:pPr>
    </w:p>
    <w:p w14:paraId="7A51739B" w14:textId="172FB186" w:rsidR="00722F4D" w:rsidRPr="00C6062F" w:rsidRDefault="00722F4D" w:rsidP="00F910FC">
      <w:pPr>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F910FC">
      <w:pPr>
        <w:rPr>
          <w:rFonts w:ascii="Times New Roman" w:hAnsi="Times New Roman" w:cs="Times New Roman"/>
          <w:sz w:val="24"/>
          <w:szCs w:val="24"/>
        </w:rPr>
      </w:pPr>
    </w:p>
    <w:p w14:paraId="4D337934" w14:textId="77777777" w:rsidR="00722F4D" w:rsidRPr="00C6062F" w:rsidRDefault="00722F4D" w:rsidP="00F910FC">
      <w:pPr>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151DFC" w:rsidP="00F910FC">
      <w:pPr>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F910FC">
      <w:pPr>
        <w:rPr>
          <w:rStyle w:val="Hyperlink"/>
          <w:rFonts w:ascii="Times New Roman" w:hAnsi="Times New Roman" w:cs="Times New Roman"/>
          <w:sz w:val="24"/>
          <w:szCs w:val="24"/>
        </w:rPr>
      </w:pPr>
    </w:p>
    <w:p w14:paraId="42F0B73F" w14:textId="2BE9F7C9" w:rsidR="00722F4D" w:rsidRPr="00C6062F" w:rsidRDefault="00722F4D" w:rsidP="00F910FC">
      <w:pPr>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151DFC" w:rsidP="00F910FC">
      <w:pPr>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F910FC">
      <w:pPr>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4B5051F" w:rsidR="00513254" w:rsidRDefault="00567DA3" w:rsidP="00F910FC">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0D0C25" w:rsidRPr="000D0C25">
        <w:rPr>
          <w:rFonts w:ascii="Times New Roman" w:hAnsi="Times New Roman" w:cs="Times New Roman"/>
          <w:sz w:val="24"/>
          <w:szCs w:val="24"/>
        </w:rPr>
        <w:t>Electrical and/ or Telecommunications</w:t>
      </w:r>
      <w:r w:rsidR="000D0C25">
        <w:t>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26A4">
        <w:rPr>
          <w:rFonts w:ascii="Times New Roman" w:hAnsi="Times New Roman" w:cs="Times New Roman"/>
          <w:sz w:val="24"/>
          <w:szCs w:val="24"/>
        </w:rPr>
        <w:t>$</w:t>
      </w:r>
      <w:r w:rsidR="002526A4" w:rsidRPr="000D0C25">
        <w:rPr>
          <w:rFonts w:ascii="Times New Roman" w:hAnsi="Times New Roman" w:cs="Times New Roman"/>
          <w:sz w:val="24"/>
          <w:szCs w:val="24"/>
        </w:rPr>
        <w:t>1</w:t>
      </w:r>
      <w:r w:rsidRPr="000D0C25">
        <w:rPr>
          <w:rFonts w:ascii="Times New Roman" w:hAnsi="Times New Roman" w:cs="Times New Roman"/>
          <w:sz w:val="24"/>
          <w:szCs w:val="24"/>
        </w:rPr>
        <w:t>0,000.00</w:t>
      </w:r>
      <w:r w:rsidRPr="0025317C">
        <w:rPr>
          <w:rFonts w:ascii="Times New Roman" w:hAnsi="Times New Roman" w:cs="Times New Roman"/>
          <w:sz w:val="24"/>
          <w:szCs w:val="24"/>
        </w:rPr>
        <w:t xml:space="preserve">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F910FC">
      <w:pPr>
        <w:rPr>
          <w:rFonts w:ascii="Times New Roman" w:hAnsi="Times New Roman" w:cs="Times New Roman"/>
          <w:spacing w:val="-3"/>
          <w:sz w:val="24"/>
          <w:szCs w:val="24"/>
        </w:rPr>
      </w:pPr>
    </w:p>
    <w:p w14:paraId="1B0B5936" w14:textId="31D64DB6" w:rsidR="003D2C44" w:rsidRDefault="00567DA3" w:rsidP="00F910FC">
      <w:pPr>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F910FC">
      <w:pPr>
        <w:rPr>
          <w:rFonts w:ascii="Times New Roman" w:hAnsi="Times New Roman" w:cs="Times New Roman"/>
          <w:spacing w:val="-3"/>
          <w:sz w:val="24"/>
          <w:szCs w:val="24"/>
        </w:rPr>
      </w:pPr>
    </w:p>
    <w:p w14:paraId="0DEA8D09" w14:textId="77777777" w:rsidR="00CF4A9F" w:rsidRDefault="003D2C44" w:rsidP="00F910FC">
      <w:pPr>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F910FC">
      <w:pPr>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F910FC">
      <w:pPr>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F910FC">
      <w:pPr>
        <w:rPr>
          <w:rFonts w:ascii="Times New Roman" w:hAnsi="Times New Roman" w:cs="Times New Roman"/>
          <w:sz w:val="24"/>
          <w:szCs w:val="24"/>
        </w:rPr>
      </w:pPr>
    </w:p>
    <w:p w14:paraId="7623CF42" w14:textId="0E42ADF1" w:rsidR="00C23D45" w:rsidRDefault="00C23D45" w:rsidP="00F910FC">
      <w:pPr>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F910FC">
      <w:pPr>
        <w:rPr>
          <w:rFonts w:ascii="Times New Roman" w:hAnsi="Times New Roman" w:cs="Times New Roman"/>
          <w:sz w:val="24"/>
          <w:szCs w:val="24"/>
        </w:rPr>
      </w:pPr>
    </w:p>
    <w:p w14:paraId="6E5BE753" w14:textId="20EE1A96" w:rsidR="00C23D45" w:rsidRDefault="00C23D45" w:rsidP="00F910FC">
      <w:pPr>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97EA297" w14:textId="190D79F3" w:rsidR="00650506" w:rsidRDefault="00650506" w:rsidP="00F910FC">
      <w:pPr>
        <w:rPr>
          <w:rFonts w:ascii="Times New Roman" w:hAnsi="Times New Roman" w:cs="Times New Roman"/>
          <w:sz w:val="24"/>
          <w:szCs w:val="24"/>
        </w:rPr>
      </w:pPr>
    </w:p>
    <w:p w14:paraId="2A35CEFF" w14:textId="7AC6D800" w:rsidR="00075AA0" w:rsidRDefault="00650506" w:rsidP="00F910FC">
      <w:pPr>
        <w:rPr>
          <w:rFonts w:ascii="Times New Roman" w:hAnsi="Times New Roman" w:cs="Times New Roman"/>
          <w:sz w:val="24"/>
          <w:szCs w:val="24"/>
        </w:rPr>
      </w:pPr>
      <w:r>
        <w:rPr>
          <w:rFonts w:ascii="Times New Roman" w:hAnsi="Times New Roman" w:cs="Times New Roman"/>
          <w:sz w:val="24"/>
          <w:szCs w:val="24"/>
        </w:rPr>
        <w:t>Any vendor who previously attended the Mandatory Jobsite Visit</w:t>
      </w:r>
      <w:r w:rsidR="001D4FA1">
        <w:rPr>
          <w:rFonts w:ascii="Times New Roman" w:hAnsi="Times New Roman" w:cs="Times New Roman"/>
          <w:sz w:val="24"/>
          <w:szCs w:val="24"/>
        </w:rPr>
        <w:t xml:space="preserve">, required on RFX 3000024371, is exempt from this jobsite visit requirement. Proof of attendance via the signed statement included on </w:t>
      </w:r>
      <w:proofErr w:type="spellStart"/>
      <w:r w:rsidR="00EA0B8C">
        <w:rPr>
          <w:rFonts w:ascii="Times New Roman" w:hAnsi="Times New Roman" w:cs="Times New Roman"/>
          <w:sz w:val="24"/>
          <w:szCs w:val="24"/>
        </w:rPr>
        <w:t>RFx</w:t>
      </w:r>
      <w:proofErr w:type="spellEnd"/>
      <w:r w:rsidR="00EA0B8C">
        <w:rPr>
          <w:rFonts w:ascii="Times New Roman" w:hAnsi="Times New Roman" w:cs="Times New Roman"/>
          <w:sz w:val="24"/>
          <w:szCs w:val="24"/>
        </w:rPr>
        <w:t xml:space="preserve"> 3000024371 should be submitted with the bid, and may be requested prior to award of contract. Failure</w:t>
      </w:r>
      <w:r w:rsidR="00BF19C5">
        <w:rPr>
          <w:rFonts w:ascii="Times New Roman" w:hAnsi="Times New Roman" w:cs="Times New Roman"/>
          <w:sz w:val="24"/>
          <w:szCs w:val="24"/>
        </w:rPr>
        <w:t xml:space="preserve"> to comply with this request shall</w:t>
      </w:r>
      <w:r w:rsidR="00EA0B8C">
        <w:rPr>
          <w:rFonts w:ascii="Times New Roman" w:hAnsi="Times New Roman" w:cs="Times New Roman"/>
          <w:sz w:val="24"/>
          <w:szCs w:val="24"/>
        </w:rPr>
        <w:t xml:space="preserve"> eliminate your bid from consideration.</w:t>
      </w:r>
    </w:p>
    <w:p w14:paraId="6D52D34B" w14:textId="77777777" w:rsidR="002A755B" w:rsidRDefault="002A755B" w:rsidP="00F910FC">
      <w:pPr>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F910FC">
      <w:pPr>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F910FC">
      <w:pPr>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F910FC">
      <w:pPr>
        <w:rPr>
          <w:rFonts w:ascii="Times New Roman" w:hAnsi="Times New Roman" w:cs="Times New Roman"/>
          <w:b/>
          <w:sz w:val="24"/>
          <w:szCs w:val="24"/>
        </w:rPr>
      </w:pPr>
    </w:p>
    <w:p w14:paraId="7E9F0549" w14:textId="0EFD5276" w:rsidR="00513254" w:rsidRDefault="003F19E2" w:rsidP="00F910FC">
      <w:pPr>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0B20DDE3" w14:textId="70C1B9A6" w:rsidR="00513254" w:rsidRDefault="00513254" w:rsidP="00F910FC">
      <w:pPr>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6ED145A" w14:textId="77777777" w:rsidR="00AF78A9" w:rsidRDefault="00AF78A9" w:rsidP="00F910FC">
      <w:pPr>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4EB0C6EC" w14:textId="0B54810D" w:rsidR="001C3189" w:rsidRDefault="00AF78A9" w:rsidP="00F910FC">
      <w:pPr>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0D7B79CD" w14:textId="77777777" w:rsidR="00BF19C5" w:rsidRDefault="00BF19C5" w:rsidP="00F910FC">
      <w:pPr>
        <w:rPr>
          <w:rFonts w:ascii="Times New Roman" w:hAnsi="Times New Roman" w:cs="Times New Roman"/>
          <w:sz w:val="24"/>
          <w:szCs w:val="24"/>
        </w:rPr>
      </w:pPr>
    </w:p>
    <w:p w14:paraId="0A62ACD4" w14:textId="413E48CB" w:rsidR="00AF78A9" w:rsidRDefault="00AF78A9" w:rsidP="00F910FC">
      <w:pPr>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F910FC">
      <w:pPr>
        <w:rPr>
          <w:rFonts w:ascii="Times New Roman" w:hAnsi="Times New Roman" w:cs="Times New Roman"/>
          <w:sz w:val="24"/>
          <w:szCs w:val="24"/>
        </w:rPr>
      </w:pPr>
    </w:p>
    <w:p w14:paraId="67BA80E2" w14:textId="77777777" w:rsidR="00AF78A9" w:rsidRDefault="00AF78A9" w:rsidP="00F910FC">
      <w:pPr>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F910FC">
      <w:pPr>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F910FC">
      <w:pPr>
        <w:rPr>
          <w:rFonts w:ascii="Times New Roman" w:hAnsi="Times New Roman" w:cs="Times New Roman"/>
          <w:sz w:val="24"/>
          <w:szCs w:val="24"/>
        </w:rPr>
      </w:pPr>
    </w:p>
    <w:p w14:paraId="6AA931B3" w14:textId="77777777" w:rsidR="00AF78A9" w:rsidRDefault="00AF78A9" w:rsidP="00F910FC">
      <w:pPr>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771E7547" w:rsidR="00AF78A9" w:rsidRDefault="00AF78A9" w:rsidP="00F910FC">
      <w:pPr>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C70148">
        <w:rPr>
          <w:rFonts w:ascii="Times New Roman" w:hAnsi="Times New Roman" w:cs="Times New Roman"/>
          <w:spacing w:val="-3"/>
          <w:sz w:val="24"/>
          <w:szCs w:val="24"/>
        </w:rPr>
        <w:t>O</w:t>
      </w:r>
      <w:r w:rsidR="00927AE9">
        <w:rPr>
          <w:rFonts w:ascii="Times New Roman" w:hAnsi="Times New Roman" w:cs="Times New Roman"/>
          <w:spacing w:val="-3"/>
          <w:sz w:val="24"/>
          <w:szCs w:val="24"/>
        </w:rPr>
        <w:t>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00C70148">
        <w:rPr>
          <w:rFonts w:ascii="Times New Roman" w:hAnsi="Times New Roman" w:cs="Times New Roman"/>
          <w:sz w:val="24"/>
          <w:szCs w:val="24"/>
        </w:rPr>
        <w:t>below</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F910FC">
      <w:pPr>
        <w:rPr>
          <w:rFonts w:ascii="Times New Roman" w:hAnsi="Times New Roman" w:cs="Times New Roman"/>
          <w:sz w:val="24"/>
          <w:szCs w:val="24"/>
        </w:rPr>
      </w:pPr>
    </w:p>
    <w:p w14:paraId="6BC71EA1" w14:textId="77777777" w:rsidR="00AF78A9" w:rsidRDefault="00AF78A9" w:rsidP="00F910FC">
      <w:pPr>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F910FC">
      <w:pPr>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F910FC">
      <w:pPr>
        <w:rPr>
          <w:rFonts w:ascii="Times New Roman" w:hAnsi="Times New Roman" w:cs="Times New Roman"/>
          <w:sz w:val="24"/>
          <w:szCs w:val="24"/>
        </w:rPr>
      </w:pPr>
    </w:p>
    <w:p w14:paraId="3D30CC11" w14:textId="552A05DC" w:rsidR="00650128" w:rsidRDefault="00AF78A9" w:rsidP="00F910FC">
      <w:pPr>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C70148">
        <w:rPr>
          <w:rFonts w:ascii="Times New Roman" w:hAnsi="Times New Roman" w:cs="Times New Roman"/>
          <w:sz w:val="24"/>
          <w:szCs w:val="24"/>
        </w:rPr>
        <w:t>Louisiana Educational Television Authority</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F910FC">
      <w:pPr>
        <w:rPr>
          <w:rFonts w:ascii="Times New Roman" w:hAnsi="Times New Roman" w:cs="Times New Roman"/>
          <w:spacing w:val="-3"/>
          <w:sz w:val="24"/>
          <w:szCs w:val="24"/>
        </w:rPr>
      </w:pPr>
    </w:p>
    <w:p w14:paraId="6613DB6C" w14:textId="21541211" w:rsidR="00502A13" w:rsidRDefault="00AF78A9" w:rsidP="00F910FC">
      <w:pPr>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w:t>
      </w:r>
      <w:r w:rsidRPr="001140AB">
        <w:rPr>
          <w:rFonts w:ascii="Times New Roman" w:hAnsi="Times New Roman" w:cs="Times New Roman"/>
          <w:spacing w:val="-3"/>
          <w:sz w:val="24"/>
          <w:szCs w:val="24"/>
        </w:rPr>
        <w:lastRenderedPageBreak/>
        <w:t xml:space="preserve">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F910FC">
      <w:pPr>
        <w:rPr>
          <w:rFonts w:ascii="Times New Roman" w:hAnsi="Times New Roman" w:cs="Times New Roman"/>
          <w:spacing w:val="-3"/>
          <w:sz w:val="24"/>
          <w:szCs w:val="24"/>
        </w:rPr>
      </w:pPr>
    </w:p>
    <w:p w14:paraId="4EABAF8B" w14:textId="5AF23053" w:rsidR="00650128" w:rsidRDefault="00AF78A9" w:rsidP="00F910FC">
      <w:pPr>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F910FC">
      <w:pPr>
        <w:rPr>
          <w:rFonts w:ascii="Times New Roman" w:hAnsi="Times New Roman" w:cs="Times New Roman"/>
          <w:color w:val="008000"/>
          <w:sz w:val="24"/>
          <w:szCs w:val="24"/>
        </w:rPr>
      </w:pPr>
    </w:p>
    <w:p w14:paraId="7BFAABBD" w14:textId="60A58937" w:rsidR="00AF78A9" w:rsidRPr="00D956C8" w:rsidRDefault="00AF78A9" w:rsidP="00F910FC">
      <w:pPr>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C70148">
        <w:rPr>
          <w:rFonts w:ascii="Times New Roman" w:hAnsi="Times New Roman" w:cs="Times New Roman"/>
          <w:sz w:val="24"/>
          <w:szCs w:val="24"/>
        </w:rPr>
        <w:t>Louisiana Educational Television Authority</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F910FC">
      <w:pPr>
        <w:rPr>
          <w:rFonts w:ascii="Times New Roman" w:hAnsi="Times New Roman" w:cs="Times New Roman"/>
          <w:b/>
          <w:sz w:val="24"/>
          <w:szCs w:val="24"/>
        </w:rPr>
      </w:pPr>
    </w:p>
    <w:p w14:paraId="1535E206" w14:textId="77777777" w:rsidR="002A755B" w:rsidRPr="00D956C8" w:rsidRDefault="002A755B" w:rsidP="00F910FC">
      <w:pPr>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F910FC">
      <w:pPr>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F910FC">
      <w:pPr>
        <w:rPr>
          <w:rFonts w:ascii="Times New Roman" w:hAnsi="Times New Roman" w:cs="Times New Roman"/>
          <w:sz w:val="24"/>
          <w:szCs w:val="24"/>
        </w:rPr>
      </w:pPr>
    </w:p>
    <w:p w14:paraId="21C7E3CC" w14:textId="77777777" w:rsidR="002A755B" w:rsidRDefault="002A755B" w:rsidP="00F910FC">
      <w:pPr>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F910FC">
      <w:pPr>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F910FC">
      <w:pPr>
        <w:rPr>
          <w:rFonts w:ascii="Times New Roman" w:hAnsi="Times New Roman" w:cs="Times New Roman"/>
          <w:sz w:val="24"/>
          <w:szCs w:val="24"/>
        </w:rPr>
      </w:pPr>
    </w:p>
    <w:p w14:paraId="753BDB09" w14:textId="77777777" w:rsidR="004C663F" w:rsidRPr="00DB16BC" w:rsidRDefault="004C663F" w:rsidP="00F910FC">
      <w:pPr>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F910FC">
      <w:pPr>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F910FC">
      <w:pPr>
        <w:rPr>
          <w:rFonts w:ascii="Times New Roman" w:hAnsi="Times New Roman" w:cs="Times New Roman"/>
          <w:sz w:val="24"/>
          <w:szCs w:val="24"/>
        </w:rPr>
      </w:pPr>
    </w:p>
    <w:p w14:paraId="72E33ADC" w14:textId="77777777" w:rsidR="004C663F" w:rsidRDefault="004C663F" w:rsidP="00F910FC">
      <w:pPr>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F910FC">
      <w:pPr>
        <w:rPr>
          <w:rFonts w:ascii="Times New Roman" w:hAnsi="Times New Roman" w:cs="Times New Roman"/>
          <w:sz w:val="24"/>
          <w:szCs w:val="24"/>
        </w:rPr>
      </w:pPr>
    </w:p>
    <w:p w14:paraId="072E9DA3" w14:textId="77777777" w:rsidR="004C663F" w:rsidRDefault="004C663F" w:rsidP="00F910FC">
      <w:pPr>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F910FC">
      <w:pPr>
        <w:rPr>
          <w:rFonts w:ascii="Times New Roman" w:hAnsi="Times New Roman" w:cs="Times New Roman"/>
          <w:sz w:val="24"/>
          <w:szCs w:val="24"/>
        </w:rPr>
      </w:pPr>
    </w:p>
    <w:p w14:paraId="360D2EDA" w14:textId="77777777" w:rsidR="002A755B" w:rsidRDefault="002A755B" w:rsidP="00F910FC">
      <w:pPr>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32C2DA72" w:rsidR="002A755B" w:rsidRDefault="002A755B" w:rsidP="00F910FC">
      <w:pPr>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w:t>
      </w:r>
      <w:r w:rsidR="00D90D42">
        <w:rPr>
          <w:rFonts w:ascii="Times New Roman" w:hAnsi="Times New Roman" w:cs="Times New Roman"/>
          <w:sz w:val="24"/>
          <w:szCs w:val="24"/>
        </w:rPr>
        <w:t xml:space="preserve">Clerk of Court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F910FC">
      <w:pPr>
        <w:rPr>
          <w:rFonts w:ascii="Times New Roman" w:hAnsi="Times New Roman" w:cs="Times New Roman"/>
          <w:sz w:val="24"/>
          <w:szCs w:val="24"/>
        </w:rPr>
      </w:pPr>
    </w:p>
    <w:p w14:paraId="0A7F415B" w14:textId="77CC6834" w:rsidR="00C73F4E" w:rsidRDefault="002A755B" w:rsidP="00F910FC">
      <w:pPr>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lastRenderedPageBreak/>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77C68EBE" w14:textId="77777777" w:rsidR="00BF19C5" w:rsidRPr="00BF19C5" w:rsidRDefault="00BF19C5" w:rsidP="00F910FC">
      <w:pPr>
        <w:rPr>
          <w:rFonts w:ascii="Times New Roman" w:hAnsi="Times New Roman" w:cs="Times New Roman"/>
          <w:sz w:val="24"/>
          <w:szCs w:val="24"/>
        </w:rPr>
      </w:pPr>
    </w:p>
    <w:p w14:paraId="2A061B4A" w14:textId="77777777" w:rsidR="002A755B" w:rsidRDefault="002A755B" w:rsidP="00F910FC">
      <w:pPr>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F910FC">
      <w:pPr>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F910FC">
      <w:pPr>
        <w:rPr>
          <w:rFonts w:ascii="Times New Roman" w:hAnsi="Times New Roman" w:cs="Times New Roman"/>
          <w:spacing w:val="-2"/>
          <w:sz w:val="24"/>
          <w:szCs w:val="24"/>
        </w:rPr>
      </w:pPr>
    </w:p>
    <w:p w14:paraId="2A62CF61" w14:textId="558D700E" w:rsidR="002A755B" w:rsidRDefault="002A755B" w:rsidP="00F910FC">
      <w:pPr>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E10A314" w14:textId="77777777" w:rsidR="00C73F4E" w:rsidRDefault="00C73F4E" w:rsidP="00F910FC">
      <w:pPr>
        <w:rPr>
          <w:rFonts w:ascii="Times New Roman" w:hAnsi="Times New Roman" w:cs="Times New Roman"/>
          <w:sz w:val="24"/>
          <w:szCs w:val="24"/>
        </w:rPr>
      </w:pPr>
    </w:p>
    <w:p w14:paraId="2BACE206" w14:textId="58B5C9E0" w:rsidR="002A755B" w:rsidRDefault="002A755B" w:rsidP="00F910FC">
      <w:pPr>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F910FC">
      <w:pPr>
        <w:rPr>
          <w:rFonts w:ascii="Times New Roman" w:hAnsi="Times New Roman" w:cs="Times New Roman"/>
          <w:sz w:val="24"/>
          <w:szCs w:val="24"/>
        </w:rPr>
      </w:pPr>
    </w:p>
    <w:p w14:paraId="01CE09E7" w14:textId="72CF88FB" w:rsidR="002A755B" w:rsidRDefault="002A755B" w:rsidP="00F910FC">
      <w:pPr>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F910FC">
      <w:pPr>
        <w:rPr>
          <w:rFonts w:ascii="Times New Roman" w:hAnsi="Times New Roman" w:cs="Times New Roman"/>
          <w:spacing w:val="-4"/>
          <w:sz w:val="24"/>
          <w:szCs w:val="24"/>
        </w:rPr>
      </w:pPr>
    </w:p>
    <w:p w14:paraId="585E9246" w14:textId="04DC9325" w:rsidR="002A755B" w:rsidRDefault="002A755B" w:rsidP="00F910FC">
      <w:pPr>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F910FC">
      <w:pPr>
        <w:rPr>
          <w:rFonts w:ascii="Times New Roman" w:hAnsi="Times New Roman" w:cs="Times New Roman"/>
          <w:b/>
          <w:sz w:val="24"/>
          <w:szCs w:val="24"/>
        </w:rPr>
      </w:pPr>
    </w:p>
    <w:p w14:paraId="0A5B8A32" w14:textId="77777777" w:rsidR="002A755B" w:rsidRDefault="002A755B" w:rsidP="00F910FC">
      <w:pPr>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F910FC">
      <w:pPr>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F910FC">
      <w:pPr>
        <w:rPr>
          <w:rFonts w:ascii="Times New Roman" w:hAnsi="Times New Roman" w:cs="Times New Roman"/>
          <w:b/>
          <w:sz w:val="24"/>
          <w:szCs w:val="24"/>
        </w:rPr>
      </w:pPr>
    </w:p>
    <w:p w14:paraId="67912AFA" w14:textId="77777777" w:rsidR="002A755B" w:rsidRDefault="002A755B" w:rsidP="00F910FC">
      <w:pPr>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F910FC">
      <w:pPr>
        <w:rPr>
          <w:rFonts w:ascii="Times New Roman" w:hAnsi="Times New Roman" w:cs="Times New Roman"/>
          <w:sz w:val="24"/>
          <w:szCs w:val="24"/>
        </w:rPr>
      </w:pPr>
    </w:p>
    <w:p w14:paraId="4A262E17" w14:textId="0669EF54" w:rsidR="002A755B" w:rsidRPr="001140AB" w:rsidRDefault="002A755B" w:rsidP="00F910FC">
      <w:pPr>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F910FC">
      <w:pPr>
        <w:rPr>
          <w:rFonts w:ascii="Times New Roman" w:hAnsi="Times New Roman" w:cs="Times New Roman"/>
          <w:sz w:val="24"/>
          <w:szCs w:val="24"/>
        </w:rPr>
      </w:pPr>
    </w:p>
    <w:p w14:paraId="12E5049C" w14:textId="77777777" w:rsidR="00513254" w:rsidRDefault="00513254" w:rsidP="00F910FC">
      <w:pPr>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F910FC">
      <w:pPr>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F910FC">
      <w:pPr>
        <w:rPr>
          <w:rFonts w:ascii="Times New Roman" w:hAnsi="Times New Roman" w:cs="Times New Roman"/>
          <w:spacing w:val="15"/>
          <w:sz w:val="24"/>
          <w:szCs w:val="24"/>
        </w:rPr>
      </w:pPr>
    </w:p>
    <w:p w14:paraId="2D9D1236" w14:textId="77777777" w:rsidR="00AF78A9" w:rsidRDefault="003F19E2" w:rsidP="00F910FC">
      <w:pPr>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09FB3703" w14:textId="75736ED0" w:rsidR="00C73F4E" w:rsidRDefault="00AF78A9" w:rsidP="00BF19C5">
      <w:pPr>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lastRenderedPageBreak/>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686F1CF8" w14:textId="77777777" w:rsidR="00BF19C5" w:rsidRPr="00BF19C5" w:rsidRDefault="00BF19C5" w:rsidP="00BF19C5">
      <w:pPr>
        <w:rPr>
          <w:rFonts w:ascii="Times New Roman" w:hAnsi="Times New Roman" w:cs="Times New Roman"/>
          <w:sz w:val="24"/>
          <w:szCs w:val="24"/>
        </w:rPr>
      </w:pPr>
    </w:p>
    <w:p w14:paraId="1C740021" w14:textId="10F4CD51" w:rsidR="00E6683D" w:rsidRDefault="00E6683D" w:rsidP="00F910FC">
      <w:pPr>
        <w:widowControl/>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5F01138C" w14:textId="77777777" w:rsidR="002753C6" w:rsidRPr="00585A88" w:rsidRDefault="002753C6" w:rsidP="00F910FC">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contextualSpacing/>
        <w:rPr>
          <w:rFonts w:ascii="Times New Roman" w:hAnsi="Times New Roman" w:cs="Times New Roman"/>
          <w:sz w:val="24"/>
          <w:szCs w:val="24"/>
        </w:rPr>
      </w:pPr>
      <w:r w:rsidRPr="00585A88">
        <w:rPr>
          <w:rFonts w:ascii="Times New Roman" w:hAnsi="Times New Roman" w:cs="Times New Roman"/>
          <w:sz w:val="24"/>
          <w:szCs w:val="24"/>
        </w:rPr>
        <w:t xml:space="preserve">The </w:t>
      </w:r>
      <w:r>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Pr>
          <w:rFonts w:ascii="Times New Roman" w:hAnsi="Times New Roman" w:cs="Times New Roman"/>
          <w:sz w:val="24"/>
          <w:szCs w:val="24"/>
        </w:rPr>
        <w:t>contractor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Insurance coverage requirements for the State of Louisiana as Additional Insured and Certificate Holder are contained in Section ‘I.’ below. In addition to providing insurance coverage to the State of Louisiana, the Contractor shall be required to enter into certain agreement(s) with Gray Media Group, Inc., d/b/a KNOE-TV, owner of the land and tower upon which the Television Transmission System sits, in order to complete the scope of work.  Such agreement(s) with Gray Media Group, Inc., shall contain its own insurance coverage requirements specific to Gray Media Group, Inc., as Additional Insured and Certificate Holder, which are contained in Section ‘II.” The cost of all insurance shall be included in the bidder’s pricing. </w:t>
      </w:r>
    </w:p>
    <w:p w14:paraId="0B4D2A11" w14:textId="025A180F" w:rsidR="00E6683D" w:rsidRDefault="00E6683D" w:rsidP="00F910FC">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p>
    <w:p w14:paraId="5559B530" w14:textId="1936FA0F" w:rsidR="002753C6" w:rsidRDefault="002753C6" w:rsidP="00F910FC">
      <w:pPr>
        <w:pStyle w:val="ListParagraph"/>
        <w:widowControl/>
        <w:numPr>
          <w:ilvl w:val="0"/>
          <w:numId w:val="25"/>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200"/>
        <w:ind w:left="720"/>
        <w:contextualSpacing/>
        <w:rPr>
          <w:rFonts w:ascii="Times New Roman" w:hAnsi="Times New Roman" w:cs="Times New Roman"/>
          <w:b/>
          <w:bCs/>
          <w:sz w:val="24"/>
          <w:szCs w:val="24"/>
        </w:rPr>
      </w:pPr>
      <w:r>
        <w:rPr>
          <w:rFonts w:ascii="Times New Roman" w:hAnsi="Times New Roman" w:cs="Times New Roman"/>
          <w:b/>
          <w:bCs/>
          <w:sz w:val="24"/>
          <w:szCs w:val="24"/>
        </w:rPr>
        <w:t>COVERAGE REQUIREMENTS FOR STATE OF LOUISIANA AS ADDITIONAL INSURED AND CERTIFICATE HOLDER</w:t>
      </w:r>
    </w:p>
    <w:p w14:paraId="6D23C5BF" w14:textId="77777777" w:rsidR="002753C6" w:rsidRPr="002753C6" w:rsidRDefault="002753C6" w:rsidP="00F910FC">
      <w:pPr>
        <w:pStyle w:val="ListParagraph"/>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200"/>
        <w:ind w:left="720"/>
        <w:contextualSpacing/>
        <w:rPr>
          <w:rFonts w:ascii="Times New Roman" w:hAnsi="Times New Roman" w:cs="Times New Roman"/>
          <w:b/>
          <w:bCs/>
          <w:sz w:val="24"/>
          <w:szCs w:val="24"/>
        </w:rPr>
      </w:pPr>
    </w:p>
    <w:p w14:paraId="2A53949C" w14:textId="77777777" w:rsidR="00E6683D" w:rsidRPr="00585A88" w:rsidRDefault="00E6683D" w:rsidP="00F910FC">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F910FC">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cs="Times New Roman"/>
          <w:sz w:val="24"/>
          <w:szCs w:val="24"/>
        </w:rPr>
      </w:pPr>
    </w:p>
    <w:p w14:paraId="324D4A55" w14:textId="5424418B" w:rsidR="00E6683D" w:rsidRPr="00F910FC" w:rsidRDefault="00E6683D" w:rsidP="00F910FC">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0DF35348" w14:textId="77777777" w:rsidR="00F910FC" w:rsidRPr="00585A88" w:rsidRDefault="00F910FC" w:rsidP="00F910FC">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5A297F29" w14:textId="18010147" w:rsidR="00E6683D" w:rsidRPr="00585A88" w:rsidRDefault="00E6683D" w:rsidP="00F910FC">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F910FC">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5EC61438" w:rsidR="00E6683D" w:rsidRPr="00F910FC" w:rsidRDefault="00E6683D" w:rsidP="00F910FC">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70027E6F" w14:textId="77777777" w:rsidR="00F910FC" w:rsidRPr="00841BB4" w:rsidRDefault="00F910FC" w:rsidP="00F910FC">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787FEDC" w14:textId="77777777" w:rsidR="00D90D42" w:rsidRPr="000448A6" w:rsidRDefault="00D90D42" w:rsidP="00F910FC">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03A3287C" w14:textId="77777777" w:rsidR="00D956C8" w:rsidRDefault="00D956C8" w:rsidP="00F910FC">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cs="Times New Roman"/>
          <w:sz w:val="24"/>
          <w:szCs w:val="24"/>
        </w:rPr>
      </w:pPr>
    </w:p>
    <w:p w14:paraId="261E8775" w14:textId="0CA7AAD5" w:rsidR="00E6683D" w:rsidRPr="00F910FC" w:rsidRDefault="00E6683D" w:rsidP="00F910FC">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17515611" w14:textId="77777777" w:rsidR="00F910FC" w:rsidRPr="00585A88" w:rsidRDefault="00F910FC" w:rsidP="00F910FC">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C3F4CAC" w14:textId="2A44D7A8" w:rsidR="00E6683D" w:rsidRPr="00585A88" w:rsidRDefault="00E6683D" w:rsidP="00F910FC">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w:t>
      </w:r>
      <w:r w:rsidR="00F910FC">
        <w:rPr>
          <w:rFonts w:ascii="Times New Roman" w:hAnsi="Times New Roman" w:cs="Times New Roman"/>
          <w:sz w:val="24"/>
          <w:szCs w:val="24"/>
        </w:rPr>
        <w:t xml:space="preserve">, is to be used in the policy. </w:t>
      </w:r>
      <w:r w:rsidRPr="00585A88">
        <w:rPr>
          <w:rFonts w:ascii="Times New Roman" w:hAnsi="Times New Roman" w:cs="Times New Roman"/>
          <w:sz w:val="24"/>
          <w:szCs w:val="24"/>
        </w:rPr>
        <w:t xml:space="preserve">This insurance shall include third-party bodily </w:t>
      </w:r>
      <w:r w:rsidRPr="00585A88">
        <w:rPr>
          <w:rFonts w:ascii="Times New Roman" w:hAnsi="Times New Roman" w:cs="Times New Roman"/>
          <w:sz w:val="24"/>
          <w:szCs w:val="24"/>
        </w:rPr>
        <w:lastRenderedPageBreak/>
        <w:t>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F910FC">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341706CA" w14:textId="31ECEF89" w:rsidR="00E6683D" w:rsidRDefault="00E6683D" w:rsidP="00F910FC">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69AE15F6" w14:textId="77777777" w:rsidR="00F910FC" w:rsidRPr="00585A88" w:rsidRDefault="00F910FC" w:rsidP="00F910FC">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
          <w:sz w:val="24"/>
          <w:szCs w:val="24"/>
          <w:u w:val="single"/>
        </w:rPr>
      </w:pPr>
    </w:p>
    <w:p w14:paraId="51800C35" w14:textId="2C4D8AC8" w:rsidR="002753C6" w:rsidRDefault="00E6683D" w:rsidP="00F910FC">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5D1ED3A" w14:textId="77777777" w:rsidR="00F910FC" w:rsidRPr="00585A88" w:rsidRDefault="00F910FC" w:rsidP="00F910FC">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3381811B" w14:textId="271BCBD9" w:rsidR="00E6683D" w:rsidRDefault="00E6683D" w:rsidP="00F910FC">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70680085" w14:textId="77777777" w:rsidR="00F910FC" w:rsidRPr="00F910FC" w:rsidRDefault="00F910FC" w:rsidP="00F910FC">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b/>
          <w:sz w:val="24"/>
          <w:szCs w:val="24"/>
          <w:u w:val="single"/>
        </w:rPr>
      </w:pPr>
    </w:p>
    <w:p w14:paraId="0A42BADC" w14:textId="7238BE2D" w:rsidR="00E6683D" w:rsidRPr="00585A88" w:rsidRDefault="00E6683D" w:rsidP="00F910FC">
      <w:pPr>
        <w:widowControl/>
        <w:numPr>
          <w:ilvl w:val="0"/>
          <w:numId w:val="18"/>
        </w:numPr>
        <w:autoSpaceDE w:val="0"/>
        <w:autoSpaceDN w:val="0"/>
        <w:adjustRightInd w:val="0"/>
        <w:ind w:left="1080"/>
        <w:rPr>
          <w:rFonts w:ascii="Times New Roman" w:hAnsi="Times New Roman" w:cs="Times New Roman"/>
          <w:sz w:val="24"/>
          <w:szCs w:val="24"/>
        </w:rPr>
      </w:pPr>
      <w:r w:rsidRPr="00585A88">
        <w:rPr>
          <w:rFonts w:ascii="Times New Roman" w:hAnsi="Times New Roman" w:cs="Times New Roman"/>
          <w:sz w:val="24"/>
          <w:szCs w:val="24"/>
        </w:rPr>
        <w:t xml:space="preserve">Builder’s Risk Insurance shall be in an amount equal to the amount of the construction contract including any amendments and shall be upon the entire </w:t>
      </w:r>
      <w:r w:rsidR="00F910FC">
        <w:rPr>
          <w:rFonts w:ascii="Times New Roman" w:hAnsi="Times New Roman" w:cs="Times New Roman"/>
          <w:sz w:val="24"/>
          <w:szCs w:val="24"/>
        </w:rPr>
        <w:t xml:space="preserve">work included in the contract. </w:t>
      </w:r>
      <w:r w:rsidRPr="00585A88">
        <w:rPr>
          <w:rFonts w:ascii="Times New Roman" w:hAnsi="Times New Roman" w:cs="Times New Roman"/>
          <w:sz w:val="24"/>
          <w:szCs w:val="24"/>
        </w:rPr>
        <w:t xml:space="preserve">The policy shall provide coverage equivalent to the ISO form number CP 10 20, Broad Form Causes of Loss (extended, if necessary, to include </w:t>
      </w:r>
      <w:r w:rsidR="00F910FC">
        <w:rPr>
          <w:rFonts w:ascii="Times New Roman" w:hAnsi="Times New Roman" w:cs="Times New Roman"/>
          <w:sz w:val="24"/>
          <w:szCs w:val="24"/>
        </w:rPr>
        <w:t xml:space="preserve">the perils of wind, earthquake, </w:t>
      </w:r>
      <w:r w:rsidRPr="00585A88">
        <w:rPr>
          <w:rFonts w:ascii="Times New Roman" w:hAnsi="Times New Roman" w:cs="Times New Roman"/>
          <w:sz w:val="24"/>
          <w:szCs w:val="24"/>
        </w:rPr>
        <w:t>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F910FC">
      <w:pPr>
        <w:widowControl/>
        <w:autoSpaceDE w:val="0"/>
        <w:autoSpaceDN w:val="0"/>
        <w:adjustRightInd w:val="0"/>
        <w:ind w:left="1080" w:hanging="360"/>
        <w:rPr>
          <w:rFonts w:ascii="Times New Roman" w:hAnsi="Times New Roman" w:cs="Times New Roman"/>
          <w:sz w:val="24"/>
          <w:szCs w:val="24"/>
        </w:rPr>
      </w:pPr>
    </w:p>
    <w:p w14:paraId="5932EA94" w14:textId="42E7FFDD" w:rsidR="00E6683D" w:rsidRPr="00585A88" w:rsidRDefault="00E6683D" w:rsidP="00F910FC">
      <w:pPr>
        <w:widowControl/>
        <w:numPr>
          <w:ilvl w:val="0"/>
          <w:numId w:val="18"/>
        </w:numPr>
        <w:autoSpaceDE w:val="0"/>
        <w:autoSpaceDN w:val="0"/>
        <w:adjustRightInd w:val="0"/>
        <w:ind w:left="1080"/>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F910FC">
      <w:pPr>
        <w:widowControl/>
        <w:autoSpaceDE w:val="0"/>
        <w:autoSpaceDN w:val="0"/>
        <w:adjustRightInd w:val="0"/>
        <w:ind w:left="1080" w:hanging="360"/>
        <w:rPr>
          <w:rFonts w:ascii="Times New Roman" w:hAnsi="Times New Roman" w:cs="Times New Roman"/>
          <w:sz w:val="24"/>
          <w:szCs w:val="24"/>
        </w:rPr>
      </w:pPr>
    </w:p>
    <w:p w14:paraId="638E83D8" w14:textId="5C5B3F2D" w:rsidR="00E6683D" w:rsidRPr="00585A88" w:rsidRDefault="00E6683D" w:rsidP="00F910FC">
      <w:pPr>
        <w:widowControl/>
        <w:numPr>
          <w:ilvl w:val="0"/>
          <w:numId w:val="18"/>
        </w:numPr>
        <w:autoSpaceDE w:val="0"/>
        <w:autoSpaceDN w:val="0"/>
        <w:adjustRightInd w:val="0"/>
        <w:ind w:left="1080"/>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F910FC">
      <w:pPr>
        <w:widowControl/>
        <w:autoSpaceDE w:val="0"/>
        <w:autoSpaceDN w:val="0"/>
        <w:adjustRightInd w:val="0"/>
        <w:ind w:left="1080" w:hanging="360"/>
        <w:rPr>
          <w:rFonts w:ascii="Times New Roman" w:hAnsi="Times New Roman" w:cs="Times New Roman"/>
          <w:sz w:val="24"/>
          <w:szCs w:val="24"/>
        </w:rPr>
      </w:pPr>
    </w:p>
    <w:p w14:paraId="524EDA64" w14:textId="4A67B8E5" w:rsidR="00E6683D" w:rsidRDefault="00E6683D" w:rsidP="00F910FC">
      <w:pPr>
        <w:widowControl/>
        <w:numPr>
          <w:ilvl w:val="0"/>
          <w:numId w:val="18"/>
        </w:numPr>
        <w:autoSpaceDE w:val="0"/>
        <w:autoSpaceDN w:val="0"/>
        <w:adjustRightInd w:val="0"/>
        <w:ind w:left="1080"/>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082D00DC" w14:textId="74FDB8F7" w:rsidR="00C73F4E" w:rsidRPr="00585A88" w:rsidRDefault="00C73F4E" w:rsidP="00F910FC">
      <w:pPr>
        <w:widowControl/>
        <w:autoSpaceDE w:val="0"/>
        <w:autoSpaceDN w:val="0"/>
        <w:adjustRightInd w:val="0"/>
        <w:rPr>
          <w:rFonts w:ascii="Times New Roman" w:hAnsi="Times New Roman" w:cs="Times New Roman"/>
          <w:sz w:val="24"/>
          <w:szCs w:val="24"/>
        </w:rPr>
      </w:pPr>
    </w:p>
    <w:p w14:paraId="163EC3B9" w14:textId="77777777" w:rsidR="00E6683D" w:rsidRPr="00585A88" w:rsidRDefault="00E6683D" w:rsidP="00F910FC">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F910FC">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F910FC">
      <w:pPr>
        <w:widowControl/>
        <w:autoSpaceDE w:val="0"/>
        <w:autoSpaceDN w:val="0"/>
        <w:adjustRightInd w:val="0"/>
        <w:ind w:left="720"/>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1393F486" w14:textId="7582EE11" w:rsidR="00F910FC" w:rsidRPr="00585A88" w:rsidRDefault="00F910FC" w:rsidP="00F910FC">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u w:val="single"/>
        </w:rPr>
      </w:pPr>
    </w:p>
    <w:p w14:paraId="2E283FEC" w14:textId="26D2951A" w:rsidR="00E6683D" w:rsidRPr="00F910FC" w:rsidRDefault="00E6683D" w:rsidP="00F910FC">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sz w:val="24"/>
          <w:szCs w:val="24"/>
          <w:u w:val="single"/>
        </w:rPr>
      </w:pPr>
      <w:r w:rsidRPr="00F910FC">
        <w:rPr>
          <w:rFonts w:ascii="Times New Roman" w:hAnsi="Times New Roman" w:cs="Times New Roman"/>
          <w:b/>
          <w:sz w:val="24"/>
          <w:szCs w:val="24"/>
          <w:u w:val="single"/>
        </w:rPr>
        <w:lastRenderedPageBreak/>
        <w:t>DEDUCTIBLES AND SELF</w:t>
      </w:r>
      <w:r w:rsidRPr="00F910FC">
        <w:rPr>
          <w:rFonts w:ascii="Times New Roman" w:hAnsi="Times New Roman" w:cs="Times New Roman"/>
          <w:b/>
          <w:sz w:val="24"/>
          <w:szCs w:val="24"/>
          <w:u w:val="single"/>
        </w:rPr>
        <w:noBreakHyphen/>
        <w:t>INSURED RETENTIONS</w:t>
      </w:r>
    </w:p>
    <w:p w14:paraId="48BBE172" w14:textId="77777777" w:rsidR="00F910FC" w:rsidRPr="00F910FC" w:rsidRDefault="00F910FC" w:rsidP="00F910FC">
      <w:pPr>
        <w:pStyle w:val="ListParagraph"/>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810"/>
        <w:rPr>
          <w:rFonts w:ascii="Times New Roman" w:hAnsi="Times New Roman" w:cs="Times New Roman"/>
          <w:sz w:val="24"/>
          <w:szCs w:val="24"/>
        </w:rPr>
      </w:pPr>
    </w:p>
    <w:p w14:paraId="2A1E5346" w14:textId="1D4F89D2" w:rsidR="00F910FC" w:rsidRDefault="00E6683D" w:rsidP="00F910FC">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0B328D2" w14:textId="77777777" w:rsidR="00F910FC" w:rsidRDefault="00F910FC" w:rsidP="00F910FC">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cs="Times New Roman"/>
          <w:sz w:val="24"/>
          <w:szCs w:val="24"/>
        </w:rPr>
      </w:pPr>
    </w:p>
    <w:p w14:paraId="5452D60A" w14:textId="1DECBB33" w:rsidR="00E6683D" w:rsidRDefault="00E6683D" w:rsidP="00F910FC">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u w:val="single"/>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1DD65923" w14:textId="77777777" w:rsidR="00F910FC" w:rsidRPr="00585A88" w:rsidRDefault="00F910FC" w:rsidP="00F910FC">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08EA0D49" w14:textId="77777777" w:rsidR="00E6683D" w:rsidRPr="00585A88" w:rsidRDefault="00E6683D" w:rsidP="00F910F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F910F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3D40EBF" w14:textId="77777777" w:rsidR="00E6683D" w:rsidRPr="00585A88" w:rsidRDefault="00E6683D" w:rsidP="00F910FC">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F910F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510BD4D" w14:textId="3D2335A2" w:rsidR="00E6683D" w:rsidRPr="00585A88" w:rsidRDefault="00E6683D" w:rsidP="00F910F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0F68BD07" w14:textId="44C46B6A" w:rsidR="00D90D42" w:rsidRPr="00585A88" w:rsidRDefault="00D90D42" w:rsidP="00F910F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F910FC">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F910F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6BC88B04" w14:textId="373C7861" w:rsidR="00E6683D" w:rsidRPr="00585A88" w:rsidRDefault="00E6683D" w:rsidP="00F910FC">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F910FC">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 w:val="24"/>
          <w:szCs w:val="24"/>
        </w:rPr>
      </w:pPr>
    </w:p>
    <w:p w14:paraId="547F7DC7" w14:textId="08F9E315" w:rsidR="00E6683D" w:rsidRPr="00585A88" w:rsidRDefault="00E6683D" w:rsidP="00F910FC">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F910FC">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cs="Times New Roman"/>
          <w:sz w:val="24"/>
          <w:szCs w:val="24"/>
        </w:rPr>
      </w:pPr>
    </w:p>
    <w:p w14:paraId="0D6D7DA2" w14:textId="77777777" w:rsidR="00E6683D" w:rsidRPr="00585A88" w:rsidRDefault="00E6683D" w:rsidP="00F910FC">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F910F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19852C70" w14:textId="77777777" w:rsidR="00E6683D" w:rsidRPr="00585A88" w:rsidRDefault="00E6683D" w:rsidP="00F910FC">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F910FC">
      <w:pPr>
        <w:widowControl/>
        <w:autoSpaceDE w:val="0"/>
        <w:autoSpaceDN w:val="0"/>
        <w:adjustRightInd w:val="0"/>
        <w:ind w:left="1080" w:right="720"/>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03D6EE99" w:rsidR="00E6683D" w:rsidRPr="00585A88" w:rsidRDefault="00E6683D" w:rsidP="00F910FC">
      <w:pPr>
        <w:widowControl/>
        <w:autoSpaceDE w:val="0"/>
        <w:autoSpaceDN w:val="0"/>
        <w:adjustRightInd w:val="0"/>
        <w:spacing w:before="60"/>
        <w:ind w:left="1080" w:right="720"/>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w:t>
      </w:r>
      <w:r w:rsidRPr="00585A88">
        <w:rPr>
          <w:rFonts w:ascii="Times New Roman" w:hAnsi="Times New Roman" w:cs="Times New Roman"/>
          <w:sz w:val="24"/>
          <w:szCs w:val="24"/>
        </w:rPr>
        <w:lastRenderedPageBreak/>
        <w:t>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w:t>
      </w:r>
      <w:r w:rsidR="002753C6">
        <w:rPr>
          <w:rFonts w:ascii="Times New Roman" w:hAnsi="Times New Roman" w:cs="Times New Roman"/>
          <w:sz w:val="24"/>
          <w:szCs w:val="24"/>
        </w:rPr>
        <w:t>tigation.</w:t>
      </w:r>
      <w:r w:rsidRPr="00585A88">
        <w:rPr>
          <w:rFonts w:ascii="Times New Roman" w:hAnsi="Times New Roman" w:cs="Times New Roman"/>
          <w:sz w:val="24"/>
          <w:szCs w:val="24"/>
        </w:rPr>
        <w:t xml:space="preserve"> Each of the two parties shall pay its chosen appraiser and bear the cost of the umpire equally.</w:t>
      </w:r>
    </w:p>
    <w:p w14:paraId="57B27F34" w14:textId="77777777" w:rsidR="00E6683D" w:rsidRPr="00585A88" w:rsidRDefault="00E6683D" w:rsidP="00F910F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5C6D1D8" w14:textId="77777777" w:rsidR="00E6683D" w:rsidRPr="00585A88" w:rsidRDefault="00E6683D" w:rsidP="00F910FC">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F910F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63034503" w14:textId="21870A85" w:rsidR="00E6683D" w:rsidRPr="00585A88" w:rsidRDefault="00E6683D" w:rsidP="00F910FC">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2753C6">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w:t>
      </w:r>
      <w:r w:rsidR="002753C6">
        <w:rPr>
          <w:rFonts w:ascii="Times New Roman" w:hAnsi="Times New Roman" w:cs="Times New Roman"/>
          <w:sz w:val="24"/>
          <w:szCs w:val="24"/>
        </w:rPr>
        <w:t>ble for non-payment of premium.</w:t>
      </w:r>
      <w:r w:rsidRPr="00585A88">
        <w:rPr>
          <w:rFonts w:ascii="Times New Roman" w:hAnsi="Times New Roman" w:cs="Times New Roman"/>
          <w:sz w:val="24"/>
          <w:szCs w:val="24"/>
        </w:rPr>
        <w:t xml:space="preserve"> Notifications shall comply with the standard cancellation provisions in the </w:t>
      </w:r>
      <w:r w:rsidR="00927AE9">
        <w:rPr>
          <w:rFonts w:ascii="Times New Roman" w:hAnsi="Times New Roman" w:cs="Times New Roman"/>
          <w:sz w:val="24"/>
          <w:szCs w:val="24"/>
        </w:rPr>
        <w:t>Contractor</w:t>
      </w:r>
      <w:r w:rsidR="002753C6">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F910FC">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sz w:val="24"/>
          <w:szCs w:val="24"/>
        </w:rPr>
      </w:pPr>
    </w:p>
    <w:p w14:paraId="0BF19813" w14:textId="29D9811A" w:rsidR="00E6683D" w:rsidRPr="00585A88" w:rsidRDefault="00E6683D" w:rsidP="00F910FC">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002753C6">
        <w:rPr>
          <w:rFonts w:ascii="Times New Roman" w:hAnsi="Times New Roman" w:cs="Times New Roman"/>
          <w:sz w:val="24"/>
          <w:szCs w:val="24"/>
        </w:rPr>
        <w:t xml:space="preserve"> from the </w:t>
      </w:r>
      <w:r w:rsidRPr="00585A88">
        <w:rPr>
          <w:rFonts w:ascii="Times New Roman" w:hAnsi="Times New Roman" w:cs="Times New Roman"/>
          <w:sz w:val="24"/>
          <w:szCs w:val="24"/>
        </w:rPr>
        <w:t>obligations of the insurance requirements or indemnification agreement.</w:t>
      </w:r>
    </w:p>
    <w:p w14:paraId="4E63C9B3" w14:textId="77777777" w:rsidR="00E6683D" w:rsidRPr="00585A88" w:rsidRDefault="00E6683D" w:rsidP="00F910FC">
      <w:pPr>
        <w:pStyle w:val="ListParagraph"/>
        <w:ind w:hanging="360"/>
        <w:rPr>
          <w:rFonts w:ascii="Times New Roman" w:hAnsi="Times New Roman" w:cs="Times New Roman"/>
          <w:sz w:val="24"/>
          <w:szCs w:val="24"/>
        </w:rPr>
      </w:pPr>
    </w:p>
    <w:p w14:paraId="653DA5BA" w14:textId="4D514623" w:rsidR="00E6683D" w:rsidRPr="00585A88" w:rsidRDefault="00E6683D" w:rsidP="00F910FC">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F910FC">
      <w:pPr>
        <w:pStyle w:val="ListParagraph"/>
        <w:rPr>
          <w:rFonts w:ascii="Times New Roman" w:hAnsi="Times New Roman" w:cs="Times New Roman"/>
          <w:sz w:val="24"/>
          <w:szCs w:val="24"/>
        </w:rPr>
      </w:pPr>
    </w:p>
    <w:p w14:paraId="21A917E5" w14:textId="2DB1656D" w:rsidR="00E6683D" w:rsidRPr="00585A88" w:rsidRDefault="00E6683D" w:rsidP="00F910FC">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47156178" w14:textId="0E025F73" w:rsidR="00C73F4E" w:rsidRPr="00585A88" w:rsidRDefault="00C73F4E" w:rsidP="00F910F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584650C2" w14:textId="7F223396" w:rsidR="00E6683D" w:rsidRDefault="00E6683D" w:rsidP="00F910FC">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u w:val="single"/>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E21F003" w14:textId="77777777" w:rsidR="00F910FC" w:rsidRPr="00585A88" w:rsidRDefault="00F910FC" w:rsidP="00F910FC">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C950DC7" w14:textId="77777777" w:rsidR="00E6683D" w:rsidRPr="00585A88" w:rsidRDefault="00E6683D" w:rsidP="00F910FC">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F910F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cs="Times New Roman"/>
          <w:sz w:val="24"/>
          <w:szCs w:val="24"/>
        </w:rPr>
      </w:pPr>
    </w:p>
    <w:p w14:paraId="789BD5FE" w14:textId="7C6E3BA6" w:rsidR="00E6683D" w:rsidRPr="00585A88" w:rsidRDefault="00E6683D" w:rsidP="00F910FC">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F910F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3A7EE8E1" w14:textId="77777777" w:rsidR="00E6683D" w:rsidRPr="00585A88" w:rsidRDefault="00E6683D" w:rsidP="00F910FC">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F910F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99FCA0A" w14:textId="117709A3" w:rsidR="00E6683D" w:rsidRPr="00585A88" w:rsidRDefault="00927AE9" w:rsidP="00F910FC">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359E3FBA" w14:textId="5FB07957" w:rsidR="002753C6" w:rsidRDefault="002753C6" w:rsidP="00AD524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61286DA5" w14:textId="7EA3311D" w:rsidR="00E6683D" w:rsidRPr="0009353C" w:rsidRDefault="00C70148" w:rsidP="00F910FC">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sz w:val="24"/>
          <w:szCs w:val="24"/>
        </w:rPr>
      </w:pPr>
      <w:r>
        <w:rPr>
          <w:rFonts w:ascii="Times New Roman" w:hAnsi="Times New Roman" w:cs="Times New Roman"/>
          <w:sz w:val="24"/>
          <w:szCs w:val="24"/>
        </w:rPr>
        <w:lastRenderedPageBreak/>
        <w:t>The Certificate Holder s</w:t>
      </w:r>
      <w:r w:rsidR="00E6683D" w:rsidRPr="0009353C">
        <w:rPr>
          <w:rFonts w:ascii="Times New Roman" w:hAnsi="Times New Roman" w:cs="Times New Roman"/>
          <w:sz w:val="24"/>
          <w:szCs w:val="24"/>
        </w:rPr>
        <w:t>hall be listed as follows:</w:t>
      </w:r>
    </w:p>
    <w:p w14:paraId="6FDC0A43" w14:textId="78EA0112" w:rsidR="002753C6" w:rsidRPr="0009353C" w:rsidRDefault="002753C6" w:rsidP="00F910F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46B260FA" w14:textId="77777777" w:rsidR="00044596" w:rsidRPr="00254A6C" w:rsidRDefault="00044596" w:rsidP="00F910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sz w:val="24"/>
          <w:szCs w:val="24"/>
        </w:rPr>
      </w:pPr>
      <w:r w:rsidRPr="00254A6C">
        <w:rPr>
          <w:rFonts w:ascii="Times New Roman" w:hAnsi="Times New Roman" w:cs="Times New Roman"/>
          <w:sz w:val="24"/>
          <w:szCs w:val="24"/>
        </w:rPr>
        <w:t>State of Louisiana</w:t>
      </w:r>
    </w:p>
    <w:p w14:paraId="443F2977" w14:textId="77777777" w:rsidR="00044596" w:rsidRPr="00254A6C" w:rsidRDefault="00044596" w:rsidP="00F910FC">
      <w:pPr>
        <w:ind w:left="360" w:firstLine="720"/>
        <w:rPr>
          <w:rFonts w:ascii="Times New Roman" w:hAnsi="Times New Roman" w:cs="Times New Roman"/>
          <w:sz w:val="24"/>
          <w:szCs w:val="24"/>
        </w:rPr>
      </w:pPr>
      <w:r w:rsidRPr="00254A6C">
        <w:rPr>
          <w:rFonts w:ascii="Times New Roman" w:hAnsi="Times New Roman" w:cs="Times New Roman"/>
          <w:sz w:val="24"/>
          <w:szCs w:val="24"/>
        </w:rPr>
        <w:t>L</w:t>
      </w:r>
      <w:r>
        <w:rPr>
          <w:rFonts w:ascii="Times New Roman" w:hAnsi="Times New Roman" w:cs="Times New Roman"/>
          <w:sz w:val="24"/>
          <w:szCs w:val="24"/>
        </w:rPr>
        <w:t>ouisiana Public Broadcasting LPB</w:t>
      </w:r>
    </w:p>
    <w:p w14:paraId="4626A17B" w14:textId="77777777" w:rsidR="00044596" w:rsidRPr="00254A6C" w:rsidRDefault="00044596" w:rsidP="00F910FC">
      <w:pPr>
        <w:ind w:left="360" w:firstLine="720"/>
        <w:rPr>
          <w:rFonts w:ascii="Times New Roman" w:hAnsi="Times New Roman" w:cs="Times New Roman"/>
          <w:sz w:val="24"/>
          <w:szCs w:val="24"/>
        </w:rPr>
      </w:pPr>
      <w:r w:rsidRPr="00254A6C">
        <w:rPr>
          <w:rFonts w:ascii="Times New Roman" w:hAnsi="Times New Roman" w:cs="Times New Roman"/>
          <w:sz w:val="24"/>
          <w:szCs w:val="24"/>
        </w:rPr>
        <w:t>7733 Perkins Road</w:t>
      </w:r>
    </w:p>
    <w:p w14:paraId="530DD110" w14:textId="77777777" w:rsidR="00044596" w:rsidRPr="00254A6C" w:rsidRDefault="00044596" w:rsidP="00F910FC">
      <w:pPr>
        <w:ind w:left="360" w:firstLine="720"/>
        <w:rPr>
          <w:rFonts w:ascii="Times New Roman" w:hAnsi="Times New Roman" w:cs="Times New Roman"/>
          <w:sz w:val="24"/>
          <w:szCs w:val="24"/>
        </w:rPr>
      </w:pPr>
      <w:r w:rsidRPr="00254A6C">
        <w:rPr>
          <w:rFonts w:ascii="Times New Roman" w:hAnsi="Times New Roman" w:cs="Times New Roman"/>
          <w:sz w:val="24"/>
          <w:szCs w:val="24"/>
        </w:rPr>
        <w:t>Baton Rouge, La 70810</w:t>
      </w:r>
    </w:p>
    <w:p w14:paraId="541A236F" w14:textId="77777777" w:rsidR="00044596" w:rsidRPr="00254A6C" w:rsidRDefault="00044596" w:rsidP="00F910FC">
      <w:pPr>
        <w:ind w:left="720" w:firstLine="360"/>
        <w:rPr>
          <w:rFonts w:ascii="Times New Roman" w:hAnsi="Times New Roman" w:cs="Times New Roman"/>
          <w:sz w:val="24"/>
          <w:szCs w:val="24"/>
        </w:rPr>
      </w:pPr>
      <w:r w:rsidRPr="00254A6C">
        <w:rPr>
          <w:rFonts w:ascii="Times New Roman" w:hAnsi="Times New Roman" w:cs="Times New Roman"/>
          <w:sz w:val="24"/>
          <w:szCs w:val="24"/>
        </w:rPr>
        <w:t>Clarence Copeland</w:t>
      </w:r>
    </w:p>
    <w:p w14:paraId="09CE4440" w14:textId="77777777" w:rsidR="00044596" w:rsidRDefault="00044596" w:rsidP="00F910FC">
      <w:pPr>
        <w:ind w:left="360" w:firstLine="720"/>
        <w:rPr>
          <w:rFonts w:ascii="Times New Roman" w:hAnsi="Times New Roman" w:cs="Times New Roman"/>
          <w:sz w:val="24"/>
          <w:szCs w:val="24"/>
        </w:rPr>
      </w:pPr>
      <w:r w:rsidRPr="00254A6C">
        <w:rPr>
          <w:rFonts w:ascii="Times New Roman" w:hAnsi="Times New Roman" w:cs="Times New Roman"/>
          <w:sz w:val="24"/>
          <w:szCs w:val="24"/>
        </w:rPr>
        <w:t>Executive Director</w:t>
      </w:r>
    </w:p>
    <w:p w14:paraId="491D0671" w14:textId="76D77F34" w:rsidR="00044596" w:rsidRPr="00254A6C" w:rsidRDefault="00044596" w:rsidP="00F910FC">
      <w:pPr>
        <w:ind w:left="360" w:firstLine="720"/>
        <w:rPr>
          <w:rFonts w:ascii="Times New Roman" w:hAnsi="Times New Roman" w:cs="Times New Roman"/>
          <w:sz w:val="24"/>
          <w:szCs w:val="24"/>
        </w:rPr>
      </w:pPr>
      <w:r>
        <w:rPr>
          <w:rFonts w:ascii="Times New Roman" w:hAnsi="Times New Roman" w:cs="Times New Roman"/>
          <w:sz w:val="24"/>
          <w:szCs w:val="24"/>
        </w:rPr>
        <w:t xml:space="preserve">Project Number: </w:t>
      </w:r>
      <w:r w:rsidRPr="007566FA">
        <w:rPr>
          <w:rFonts w:ascii="Times New Roman" w:hAnsi="Times New Roman" w:cs="Times New Roman"/>
          <w:sz w:val="24"/>
          <w:szCs w:val="24"/>
        </w:rPr>
        <w:t>30000</w:t>
      </w:r>
      <w:r w:rsidR="0091084E">
        <w:rPr>
          <w:rFonts w:ascii="Times New Roman" w:hAnsi="Times New Roman" w:cs="Times New Roman"/>
          <w:sz w:val="24"/>
          <w:szCs w:val="24"/>
        </w:rPr>
        <w:t>24430</w:t>
      </w:r>
    </w:p>
    <w:p w14:paraId="5A86AFDD" w14:textId="77777777" w:rsidR="00E6683D" w:rsidRPr="00585A88" w:rsidRDefault="00E6683D" w:rsidP="00F910F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C15A92B" w14:textId="5E3B04C2" w:rsidR="00E6683D" w:rsidRPr="00585A88" w:rsidRDefault="00E6683D" w:rsidP="00F910FC">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w:t>
      </w:r>
      <w:r w:rsidR="002753C6">
        <w:rPr>
          <w:rFonts w:ascii="Times New Roman" w:hAnsi="Times New Roman" w:cs="Times New Roman"/>
          <w:sz w:val="24"/>
          <w:szCs w:val="24"/>
        </w:rPr>
        <w:t>sion for each insurance policy.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7A9B1651" w14:textId="16035927" w:rsidR="00D90D42" w:rsidRPr="00585A88" w:rsidRDefault="00D90D42" w:rsidP="00F910F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53A1473B" w14:textId="2790A56C" w:rsidR="00E6683D" w:rsidRPr="00585A88" w:rsidRDefault="00E6683D" w:rsidP="00F910FC">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F910F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p>
    <w:p w14:paraId="5D1C88AE" w14:textId="36AB3B3A" w:rsidR="00E6683D" w:rsidRPr="00585A88" w:rsidRDefault="00E6683D" w:rsidP="00F910FC">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F910F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64BC538C" w14:textId="38EBCA2A" w:rsidR="00E6683D" w:rsidRPr="00585A88" w:rsidRDefault="00927AE9" w:rsidP="00F910FC">
      <w:pPr>
        <w:numPr>
          <w:ilvl w:val="0"/>
          <w:numId w:val="21"/>
        </w:numPr>
        <w:ind w:left="720"/>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F910FC">
      <w:pPr>
        <w:ind w:left="720" w:hanging="360"/>
        <w:rPr>
          <w:rFonts w:ascii="Times New Roman" w:hAnsi="Times New Roman" w:cs="Times New Roman"/>
          <w:sz w:val="24"/>
          <w:szCs w:val="24"/>
        </w:rPr>
      </w:pPr>
    </w:p>
    <w:p w14:paraId="0AFF48D7" w14:textId="2173211B" w:rsidR="00E6683D" w:rsidRPr="00585A88" w:rsidRDefault="00E6683D" w:rsidP="00F910FC">
      <w:pPr>
        <w:numPr>
          <w:ilvl w:val="0"/>
          <w:numId w:val="21"/>
        </w:numPr>
        <w:ind w:left="720"/>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F910FC">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p>
    <w:p w14:paraId="77BA4F20" w14:textId="77777777" w:rsidR="00E6683D" w:rsidRPr="00585A88" w:rsidRDefault="00E6683D" w:rsidP="00F910FC">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F910FC">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F910FC">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w:t>
      </w:r>
      <w:r w:rsidRPr="00585A88">
        <w:rPr>
          <w:rFonts w:ascii="Times New Roman" w:hAnsi="Times New Roman" w:cs="Times New Roman"/>
          <w:iCs/>
          <w:sz w:val="24"/>
          <w:szCs w:val="24"/>
        </w:rPr>
        <w:lastRenderedPageBreak/>
        <w:t xml:space="preserve">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F910FC">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D07CF37" w14:textId="77777777" w:rsidR="00E6683D" w:rsidRPr="00585A88" w:rsidRDefault="00E6683D" w:rsidP="00F910FC">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F910FC">
      <w:pPr>
        <w:tabs>
          <w:tab w:val="left" w:pos="360"/>
        </w:tabs>
        <w:rPr>
          <w:rFonts w:ascii="Times New Roman" w:hAnsi="Times New Roman" w:cs="Times New Roman"/>
          <w:sz w:val="24"/>
          <w:szCs w:val="24"/>
        </w:rPr>
      </w:pPr>
    </w:p>
    <w:p w14:paraId="7921E7C0" w14:textId="1745FE8D" w:rsidR="00E6683D" w:rsidRPr="00585A88" w:rsidRDefault="00927AE9" w:rsidP="00F910FC">
      <w:pPr>
        <w:numPr>
          <w:ilvl w:val="0"/>
          <w:numId w:val="22"/>
        </w:numPr>
        <w:tabs>
          <w:tab w:val="left" w:pos="-720"/>
          <w:tab w:val="left" w:pos="720"/>
        </w:tabs>
        <w:ind w:left="720"/>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314718AA" w14:textId="63649900" w:rsidR="00D90D42" w:rsidRPr="00585A88" w:rsidRDefault="00D90D42" w:rsidP="00F910FC">
      <w:pPr>
        <w:tabs>
          <w:tab w:val="left" w:pos="-720"/>
        </w:tabs>
        <w:rPr>
          <w:rFonts w:ascii="Times New Roman" w:hAnsi="Times New Roman" w:cs="Times New Roman"/>
          <w:sz w:val="24"/>
          <w:szCs w:val="24"/>
        </w:rPr>
      </w:pPr>
    </w:p>
    <w:p w14:paraId="259D96CE" w14:textId="25756CA0" w:rsidR="00E6683D" w:rsidRDefault="00927AE9" w:rsidP="00F910FC">
      <w:pPr>
        <w:numPr>
          <w:ilvl w:val="0"/>
          <w:numId w:val="22"/>
        </w:numPr>
        <w:tabs>
          <w:tab w:val="left" w:pos="-720"/>
          <w:tab w:val="left" w:pos="720"/>
        </w:tabs>
        <w:ind w:left="720"/>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9A2B3D1" w14:textId="77777777" w:rsidR="002753C6" w:rsidRDefault="002753C6" w:rsidP="00F910FC">
      <w:pPr>
        <w:pStyle w:val="ListParagraph"/>
        <w:rPr>
          <w:rFonts w:ascii="Times New Roman" w:hAnsi="Times New Roman" w:cs="Times New Roman"/>
          <w:sz w:val="24"/>
          <w:szCs w:val="24"/>
        </w:rPr>
      </w:pPr>
    </w:p>
    <w:p w14:paraId="7CA5118F" w14:textId="77777777" w:rsidR="002753C6" w:rsidRDefault="002753C6" w:rsidP="00F910FC">
      <w:pPr>
        <w:pStyle w:val="ListParagraph"/>
        <w:widowControl/>
        <w:numPr>
          <w:ilvl w:val="0"/>
          <w:numId w:val="25"/>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200"/>
        <w:ind w:left="720"/>
        <w:contextualSpacing/>
        <w:rPr>
          <w:rFonts w:ascii="Times New Roman" w:hAnsi="Times New Roman" w:cs="Times New Roman"/>
          <w:b/>
          <w:bCs/>
          <w:sz w:val="24"/>
          <w:szCs w:val="24"/>
        </w:rPr>
      </w:pPr>
      <w:r>
        <w:rPr>
          <w:rFonts w:ascii="Times New Roman" w:hAnsi="Times New Roman" w:cs="Times New Roman"/>
          <w:b/>
          <w:bCs/>
          <w:sz w:val="24"/>
          <w:szCs w:val="24"/>
        </w:rPr>
        <w:t>COVERAGE REQUIREMENTS FOR GRAY MEDIA GROUP, INC., AS ADDITIONAL INSURED AND CERTIFICATE HOLDER</w:t>
      </w:r>
    </w:p>
    <w:p w14:paraId="62C02ECB" w14:textId="4D1FBF4A" w:rsidR="002753C6" w:rsidRPr="000A4A8A" w:rsidRDefault="002753C6" w:rsidP="00F910FC">
      <w:pPr>
        <w:ind w:left="360" w:hanging="360"/>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t>Insurance Minimums: E</w:t>
      </w:r>
      <w:r w:rsidRPr="000A4A8A">
        <w:rPr>
          <w:rFonts w:ascii="Times New Roman" w:hAnsi="Times New Roman" w:cs="Times New Roman"/>
          <w:bCs/>
          <w:sz w:val="24"/>
          <w:szCs w:val="24"/>
        </w:rPr>
        <w:t xml:space="preserve">ach insurance carrier </w:t>
      </w:r>
      <w:r>
        <w:rPr>
          <w:rFonts w:ascii="Times New Roman" w:hAnsi="Times New Roman" w:cs="Times New Roman"/>
          <w:bCs/>
          <w:sz w:val="24"/>
          <w:szCs w:val="24"/>
        </w:rPr>
        <w:t xml:space="preserve">shall </w:t>
      </w:r>
      <w:r w:rsidRPr="000A4A8A">
        <w:rPr>
          <w:rFonts w:ascii="Times New Roman" w:hAnsi="Times New Roman" w:cs="Times New Roman"/>
          <w:bCs/>
          <w:sz w:val="24"/>
          <w:szCs w:val="24"/>
        </w:rPr>
        <w:t>hav</w:t>
      </w:r>
      <w:r>
        <w:rPr>
          <w:rFonts w:ascii="Times New Roman" w:hAnsi="Times New Roman" w:cs="Times New Roman"/>
          <w:bCs/>
          <w:sz w:val="24"/>
          <w:szCs w:val="24"/>
        </w:rPr>
        <w:t>e</w:t>
      </w:r>
      <w:r w:rsidRPr="000A4A8A">
        <w:rPr>
          <w:rFonts w:ascii="Times New Roman" w:hAnsi="Times New Roman" w:cs="Times New Roman"/>
          <w:bCs/>
          <w:sz w:val="24"/>
          <w:szCs w:val="24"/>
        </w:rPr>
        <w:t xml:space="preserve"> a rating by A.M. Best of A- VII or higher and all such insurance </w:t>
      </w:r>
      <w:r>
        <w:rPr>
          <w:rFonts w:ascii="Times New Roman" w:hAnsi="Times New Roman" w:cs="Times New Roman"/>
          <w:bCs/>
          <w:sz w:val="24"/>
          <w:szCs w:val="24"/>
        </w:rPr>
        <w:t xml:space="preserve">shall be </w:t>
      </w:r>
      <w:r w:rsidRPr="000A4A8A">
        <w:rPr>
          <w:rFonts w:ascii="Times New Roman" w:hAnsi="Times New Roman" w:cs="Times New Roman"/>
          <w:bCs/>
          <w:sz w:val="24"/>
          <w:szCs w:val="24"/>
        </w:rPr>
        <w:t>primary and non-contributory:</w:t>
      </w:r>
    </w:p>
    <w:p w14:paraId="01D00674" w14:textId="77777777" w:rsidR="002753C6" w:rsidRPr="000A4A8A" w:rsidRDefault="002753C6" w:rsidP="00F910FC">
      <w:pPr>
        <w:rPr>
          <w:rFonts w:ascii="Times New Roman" w:hAnsi="Times New Roman" w:cs="Times New Roman"/>
          <w:bCs/>
          <w:sz w:val="24"/>
          <w:szCs w:val="24"/>
        </w:rPr>
      </w:pPr>
    </w:p>
    <w:p w14:paraId="2494486A" w14:textId="2310C7B7" w:rsidR="002753C6" w:rsidRPr="000A4A8A" w:rsidRDefault="002753C6" w:rsidP="00F910FC">
      <w:pPr>
        <w:pStyle w:val="ListParagraph"/>
        <w:widowControl/>
        <w:numPr>
          <w:ilvl w:val="0"/>
          <w:numId w:val="26"/>
        </w:numPr>
        <w:spacing w:after="200"/>
        <w:contextualSpacing/>
        <w:rPr>
          <w:rFonts w:ascii="Times New Roman" w:hAnsi="Times New Roman" w:cs="Times New Roman"/>
          <w:bCs/>
          <w:sz w:val="24"/>
          <w:szCs w:val="24"/>
        </w:rPr>
      </w:pPr>
      <w:r w:rsidRPr="000A4A8A">
        <w:rPr>
          <w:rFonts w:ascii="Times New Roman" w:hAnsi="Times New Roman" w:cs="Times New Roman"/>
          <w:bCs/>
          <w:sz w:val="24"/>
          <w:szCs w:val="24"/>
        </w:rPr>
        <w:t>Commercial General Liability – an Occurrence based ISO policy or its functional equivalent that includes contractual liability; a minimum of $1,000,000 Each Occurrence / $2,000,000 General Aggregate / $2,000,000 Products-Completed Operations Aggregate / $5,000 Med</w:t>
      </w:r>
      <w:r w:rsidR="0091084E">
        <w:rPr>
          <w:rFonts w:ascii="Times New Roman" w:hAnsi="Times New Roman" w:cs="Times New Roman"/>
          <w:bCs/>
          <w:sz w:val="24"/>
          <w:szCs w:val="24"/>
        </w:rPr>
        <w:t xml:space="preserve">ical Expense (any one person). </w:t>
      </w:r>
      <w:r w:rsidRPr="000A4A8A">
        <w:rPr>
          <w:rFonts w:ascii="Times New Roman" w:hAnsi="Times New Roman" w:cs="Times New Roman"/>
          <w:bCs/>
          <w:sz w:val="24"/>
          <w:szCs w:val="24"/>
        </w:rPr>
        <w:t>Gray Media Group, Inc. and all its subsidiaries and affiliates must be named as Additional Insureds by form CG2010 07 04 and CG2037 07 04 or</w:t>
      </w:r>
      <w:r>
        <w:rPr>
          <w:rFonts w:ascii="Times New Roman" w:hAnsi="Times New Roman" w:cs="Times New Roman"/>
          <w:bCs/>
          <w:sz w:val="24"/>
          <w:szCs w:val="24"/>
        </w:rPr>
        <w:t xml:space="preserve"> their functional equivalents. </w:t>
      </w:r>
      <w:r w:rsidRPr="000A4A8A">
        <w:rPr>
          <w:rFonts w:ascii="Times New Roman" w:hAnsi="Times New Roman" w:cs="Times New Roman"/>
          <w:bCs/>
          <w:sz w:val="24"/>
          <w:szCs w:val="24"/>
        </w:rPr>
        <w:t>Waiver of Subrogation applies in favor of the Additional Insureds and Certificate Holder.</w:t>
      </w:r>
    </w:p>
    <w:p w14:paraId="67AACDCB" w14:textId="77777777" w:rsidR="002753C6" w:rsidRDefault="002753C6" w:rsidP="00F910FC">
      <w:pPr>
        <w:pStyle w:val="ListParagraph"/>
        <w:rPr>
          <w:rFonts w:ascii="Times New Roman" w:hAnsi="Times New Roman" w:cs="Times New Roman"/>
          <w:bCs/>
          <w:sz w:val="24"/>
          <w:szCs w:val="24"/>
        </w:rPr>
      </w:pPr>
    </w:p>
    <w:p w14:paraId="1EA5D9F0" w14:textId="49949E93" w:rsidR="002753C6" w:rsidRPr="000A4A8A" w:rsidRDefault="002753C6" w:rsidP="00F910FC">
      <w:pPr>
        <w:pStyle w:val="ListParagraph"/>
        <w:widowControl/>
        <w:numPr>
          <w:ilvl w:val="0"/>
          <w:numId w:val="26"/>
        </w:numPr>
        <w:spacing w:after="200"/>
        <w:contextualSpacing/>
        <w:rPr>
          <w:rFonts w:ascii="Times New Roman" w:hAnsi="Times New Roman" w:cs="Times New Roman"/>
          <w:bCs/>
          <w:sz w:val="24"/>
          <w:szCs w:val="24"/>
        </w:rPr>
      </w:pPr>
      <w:r w:rsidRPr="000A4A8A">
        <w:rPr>
          <w:rFonts w:ascii="Times New Roman" w:hAnsi="Times New Roman" w:cs="Times New Roman"/>
          <w:bCs/>
          <w:sz w:val="24"/>
          <w:szCs w:val="24"/>
        </w:rPr>
        <w:t xml:space="preserve">Umbrella Coverage – </w:t>
      </w:r>
      <w:r>
        <w:rPr>
          <w:rFonts w:ascii="Times New Roman" w:hAnsi="Times New Roman" w:cs="Times New Roman"/>
          <w:bCs/>
          <w:sz w:val="24"/>
          <w:szCs w:val="24"/>
        </w:rPr>
        <w:t>a minimum limit of $10,000,000.</w:t>
      </w:r>
      <w:r w:rsidRPr="000A4A8A">
        <w:rPr>
          <w:rFonts w:ascii="Times New Roman" w:hAnsi="Times New Roman" w:cs="Times New Roman"/>
          <w:bCs/>
          <w:sz w:val="24"/>
          <w:szCs w:val="24"/>
        </w:rPr>
        <w:t xml:space="preserve"> Gray Media Group, Inc. and all its subsidiaries and affiliates must b</w:t>
      </w:r>
      <w:r w:rsidR="00AD524C">
        <w:rPr>
          <w:rFonts w:ascii="Times New Roman" w:hAnsi="Times New Roman" w:cs="Times New Roman"/>
          <w:bCs/>
          <w:sz w:val="24"/>
          <w:szCs w:val="24"/>
        </w:rPr>
        <w:t xml:space="preserve">e named as Additional Insureds. </w:t>
      </w:r>
      <w:r w:rsidRPr="000A4A8A">
        <w:rPr>
          <w:rFonts w:ascii="Times New Roman" w:hAnsi="Times New Roman" w:cs="Times New Roman"/>
          <w:bCs/>
          <w:sz w:val="24"/>
          <w:szCs w:val="24"/>
        </w:rPr>
        <w:t>Waiver of Subrogation applies in favor of the Additional Insureds and Certificate Holder.</w:t>
      </w:r>
    </w:p>
    <w:p w14:paraId="5BA682F5" w14:textId="77777777" w:rsidR="002753C6" w:rsidRDefault="002753C6" w:rsidP="00F910FC">
      <w:pPr>
        <w:pStyle w:val="ListParagraph"/>
        <w:ind w:left="720"/>
        <w:rPr>
          <w:rFonts w:ascii="Times New Roman" w:hAnsi="Times New Roman" w:cs="Times New Roman"/>
          <w:bCs/>
          <w:sz w:val="24"/>
          <w:szCs w:val="24"/>
        </w:rPr>
      </w:pPr>
    </w:p>
    <w:p w14:paraId="1DFAE8BE" w14:textId="77777777" w:rsidR="002753C6" w:rsidRDefault="002753C6" w:rsidP="00F910FC">
      <w:pPr>
        <w:pStyle w:val="ListParagraph"/>
        <w:widowControl/>
        <w:numPr>
          <w:ilvl w:val="0"/>
          <w:numId w:val="26"/>
        </w:numPr>
        <w:spacing w:after="200"/>
        <w:contextualSpacing/>
        <w:rPr>
          <w:rFonts w:ascii="Times New Roman" w:hAnsi="Times New Roman" w:cs="Times New Roman"/>
          <w:bCs/>
          <w:sz w:val="24"/>
          <w:szCs w:val="24"/>
        </w:rPr>
      </w:pPr>
      <w:r w:rsidRPr="000A4A8A">
        <w:rPr>
          <w:rFonts w:ascii="Times New Roman" w:hAnsi="Times New Roman" w:cs="Times New Roman"/>
          <w:bCs/>
          <w:sz w:val="24"/>
          <w:szCs w:val="24"/>
        </w:rPr>
        <w:t xml:space="preserve">Professional E&amp;O Liability (structural engineering) – a minimum of $1,000,000 per occurrence.  </w:t>
      </w:r>
    </w:p>
    <w:p w14:paraId="3DBF7E8A" w14:textId="2E177DDE" w:rsidR="002753C6" w:rsidRDefault="002753C6" w:rsidP="00F910FC">
      <w:pPr>
        <w:pStyle w:val="ListParagraph"/>
        <w:rPr>
          <w:rFonts w:ascii="Times New Roman" w:hAnsi="Times New Roman" w:cs="Times New Roman"/>
          <w:bCs/>
          <w:sz w:val="24"/>
          <w:szCs w:val="24"/>
        </w:rPr>
      </w:pPr>
    </w:p>
    <w:p w14:paraId="564483AA" w14:textId="77777777" w:rsidR="00AD524C" w:rsidRPr="000A4A8A" w:rsidRDefault="00AD524C" w:rsidP="00F910FC">
      <w:pPr>
        <w:pStyle w:val="ListParagraph"/>
        <w:rPr>
          <w:rFonts w:ascii="Times New Roman" w:hAnsi="Times New Roman" w:cs="Times New Roman"/>
          <w:bCs/>
          <w:sz w:val="24"/>
          <w:szCs w:val="24"/>
        </w:rPr>
      </w:pPr>
    </w:p>
    <w:p w14:paraId="766652D7" w14:textId="7D6F7E5E" w:rsidR="002753C6" w:rsidRDefault="002753C6" w:rsidP="00F910FC">
      <w:pPr>
        <w:pStyle w:val="ListParagraph"/>
        <w:widowControl/>
        <w:numPr>
          <w:ilvl w:val="0"/>
          <w:numId w:val="26"/>
        </w:numPr>
        <w:spacing w:after="200"/>
        <w:contextualSpacing/>
        <w:rPr>
          <w:rFonts w:ascii="Times New Roman" w:hAnsi="Times New Roman" w:cs="Times New Roman"/>
          <w:bCs/>
          <w:sz w:val="24"/>
          <w:szCs w:val="24"/>
        </w:rPr>
      </w:pPr>
      <w:r w:rsidRPr="000A4A8A">
        <w:rPr>
          <w:rFonts w:ascii="Times New Roman" w:hAnsi="Times New Roman" w:cs="Times New Roman"/>
          <w:bCs/>
          <w:sz w:val="24"/>
          <w:szCs w:val="24"/>
        </w:rPr>
        <w:lastRenderedPageBreak/>
        <w:t xml:space="preserve">Automobile Liability – a minimum $1,000,000 CSL with both </w:t>
      </w:r>
      <w:r w:rsidR="00AD524C">
        <w:rPr>
          <w:rFonts w:ascii="Times New Roman" w:hAnsi="Times New Roman" w:cs="Times New Roman"/>
          <w:bCs/>
          <w:sz w:val="24"/>
          <w:szCs w:val="24"/>
        </w:rPr>
        <w:t xml:space="preserve">hired and non-owned liability. </w:t>
      </w:r>
      <w:r w:rsidRPr="000A4A8A">
        <w:rPr>
          <w:rFonts w:ascii="Times New Roman" w:hAnsi="Times New Roman" w:cs="Times New Roman"/>
          <w:bCs/>
          <w:sz w:val="24"/>
          <w:szCs w:val="24"/>
        </w:rPr>
        <w:t>Gray Media Group, Inc. and all its subsidiaries and affiliates must be</w:t>
      </w:r>
      <w:r w:rsidR="00AD524C">
        <w:rPr>
          <w:rFonts w:ascii="Times New Roman" w:hAnsi="Times New Roman" w:cs="Times New Roman"/>
          <w:bCs/>
          <w:sz w:val="24"/>
          <w:szCs w:val="24"/>
        </w:rPr>
        <w:t xml:space="preserve"> named as Additional Insureds. </w:t>
      </w:r>
      <w:r w:rsidRPr="000A4A8A">
        <w:rPr>
          <w:rFonts w:ascii="Times New Roman" w:hAnsi="Times New Roman" w:cs="Times New Roman"/>
          <w:bCs/>
          <w:sz w:val="24"/>
          <w:szCs w:val="24"/>
        </w:rPr>
        <w:t>Waiver of Subrogation applies in favor of the Additional Insureds and Certificate Holder.</w:t>
      </w:r>
    </w:p>
    <w:p w14:paraId="4E84F2B9" w14:textId="77777777" w:rsidR="002753C6" w:rsidRPr="000A4A8A" w:rsidRDefault="002753C6" w:rsidP="00F910FC">
      <w:pPr>
        <w:pStyle w:val="ListParagraph"/>
        <w:spacing w:line="276" w:lineRule="auto"/>
        <w:ind w:left="720"/>
        <w:rPr>
          <w:rFonts w:ascii="Times New Roman" w:hAnsi="Times New Roman" w:cs="Times New Roman"/>
          <w:bCs/>
          <w:sz w:val="24"/>
          <w:szCs w:val="24"/>
        </w:rPr>
      </w:pPr>
    </w:p>
    <w:p w14:paraId="5D607D58" w14:textId="38E32175" w:rsidR="002753C6" w:rsidRDefault="002753C6" w:rsidP="00F910FC">
      <w:pPr>
        <w:pStyle w:val="ListParagraph"/>
        <w:widowControl/>
        <w:numPr>
          <w:ilvl w:val="0"/>
          <w:numId w:val="26"/>
        </w:numPr>
        <w:spacing w:after="200"/>
        <w:contextualSpacing/>
        <w:rPr>
          <w:rFonts w:ascii="Times New Roman" w:hAnsi="Times New Roman" w:cs="Times New Roman"/>
          <w:bCs/>
          <w:sz w:val="24"/>
          <w:szCs w:val="24"/>
        </w:rPr>
      </w:pPr>
      <w:r w:rsidRPr="000A4A8A">
        <w:rPr>
          <w:rFonts w:ascii="Times New Roman" w:hAnsi="Times New Roman" w:cs="Times New Roman"/>
          <w:bCs/>
          <w:sz w:val="24"/>
          <w:szCs w:val="24"/>
        </w:rPr>
        <w:t>Workers’ Compensation / Employers Liability – a minimum of $1,000,000 each accident, $1,000,000 policy li</w:t>
      </w:r>
      <w:r>
        <w:rPr>
          <w:rFonts w:ascii="Times New Roman" w:hAnsi="Times New Roman" w:cs="Times New Roman"/>
          <w:bCs/>
          <w:sz w:val="24"/>
          <w:szCs w:val="24"/>
        </w:rPr>
        <w:t xml:space="preserve">mit, $1,000,000 each employee. </w:t>
      </w:r>
      <w:r w:rsidRPr="000A4A8A">
        <w:rPr>
          <w:rFonts w:ascii="Times New Roman" w:hAnsi="Times New Roman" w:cs="Times New Roman"/>
          <w:bCs/>
          <w:sz w:val="24"/>
          <w:szCs w:val="24"/>
        </w:rPr>
        <w:t>Policy must include each proprietor, partner, executive, officer, or LLC member of Contractor.  Waiver of Subrogation applies in favor of the Additional Insureds and Certificate Holder (if permitted by law).</w:t>
      </w:r>
    </w:p>
    <w:p w14:paraId="59B58683" w14:textId="77777777" w:rsidR="002753C6" w:rsidRPr="000A4A8A" w:rsidRDefault="002753C6" w:rsidP="00F910FC">
      <w:pPr>
        <w:pStyle w:val="ListParagraph"/>
        <w:spacing w:line="276" w:lineRule="auto"/>
        <w:ind w:left="720"/>
        <w:rPr>
          <w:rFonts w:ascii="Times New Roman" w:hAnsi="Times New Roman" w:cs="Times New Roman"/>
          <w:bCs/>
          <w:sz w:val="24"/>
          <w:szCs w:val="24"/>
        </w:rPr>
      </w:pPr>
    </w:p>
    <w:p w14:paraId="3ABFED94" w14:textId="0ED6064F" w:rsidR="00D72CB6" w:rsidRPr="002753C6" w:rsidRDefault="002753C6" w:rsidP="00F910FC">
      <w:pPr>
        <w:pStyle w:val="ListParagraph"/>
        <w:widowControl/>
        <w:numPr>
          <w:ilvl w:val="0"/>
          <w:numId w:val="26"/>
        </w:numPr>
        <w:spacing w:after="200"/>
        <w:contextualSpacing/>
        <w:rPr>
          <w:rFonts w:ascii="Times New Roman" w:hAnsi="Times New Roman" w:cs="Times New Roman"/>
          <w:bCs/>
          <w:sz w:val="24"/>
          <w:szCs w:val="24"/>
        </w:rPr>
      </w:pPr>
      <w:r w:rsidRPr="000A4A8A">
        <w:rPr>
          <w:rFonts w:ascii="Times New Roman" w:hAnsi="Times New Roman" w:cs="Times New Roman"/>
          <w:bCs/>
          <w:sz w:val="24"/>
          <w:szCs w:val="24"/>
        </w:rPr>
        <w:t>All Risk Builders / Installation Floater – a minimum of replacement cost value of the tower, antennae, cost of modifications, repairs or alternations, and est</w:t>
      </w:r>
      <w:r w:rsidR="00AD524C">
        <w:rPr>
          <w:rFonts w:ascii="Times New Roman" w:hAnsi="Times New Roman" w:cs="Times New Roman"/>
          <w:bCs/>
          <w:sz w:val="24"/>
          <w:szCs w:val="24"/>
        </w:rPr>
        <w:t xml:space="preserve">imated cost of debris removal. </w:t>
      </w:r>
      <w:r w:rsidRPr="000A4A8A">
        <w:rPr>
          <w:rFonts w:ascii="Times New Roman" w:hAnsi="Times New Roman" w:cs="Times New Roman"/>
          <w:bCs/>
          <w:sz w:val="24"/>
          <w:szCs w:val="24"/>
        </w:rPr>
        <w:t>Coverage should include Faulty Workmanship or Materials and Faulty Design Specifications.</w:t>
      </w:r>
    </w:p>
    <w:p w14:paraId="530EC092" w14:textId="77777777" w:rsidR="00D72CB6" w:rsidRPr="00AA2B32" w:rsidRDefault="00D72CB6" w:rsidP="00F910F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5A6A3D0C" w:rsidR="00D72CB6" w:rsidRDefault="00D72CB6" w:rsidP="00F910FC">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00AD524C">
        <w:rPr>
          <w:rFonts w:ascii="Times New Roman" w:hAnsi="Times New Roman" w:cs="Times New Roman"/>
          <w:sz w:val="24"/>
          <w:szCs w:val="24"/>
        </w:rPr>
        <w:t xml:space="preserve">. </w:t>
      </w:r>
      <w:r w:rsidRPr="00C12D28">
        <w:rPr>
          <w:rFonts w:ascii="Times New Roman" w:hAnsi="Times New Roman" w:cs="Times New Roman"/>
          <w:sz w:val="24"/>
          <w:szCs w:val="24"/>
        </w:rPr>
        <w:t>You may indicate your acceptance below.</w:t>
      </w:r>
    </w:p>
    <w:p w14:paraId="7C631160" w14:textId="77777777" w:rsidR="00D72CB6" w:rsidRPr="00744705" w:rsidRDefault="00D72CB6" w:rsidP="00F910FC">
      <w:pPr>
        <w:pStyle w:val="ListParagraph"/>
        <w:rPr>
          <w:rFonts w:ascii="Times New Roman" w:hAnsi="Times New Roman" w:cs="Times New Roman"/>
          <w:sz w:val="24"/>
          <w:szCs w:val="24"/>
        </w:rPr>
      </w:pPr>
    </w:p>
    <w:p w14:paraId="7F9E9312" w14:textId="4103F9E2" w:rsidR="00D72CB6" w:rsidRPr="00744705" w:rsidRDefault="00D72CB6" w:rsidP="00F910FC">
      <w:pPr>
        <w:autoSpaceDE w:val="0"/>
        <w:autoSpaceDN w:val="0"/>
        <w:adjustRightInd w:val="0"/>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F910FC">
      <w:pPr>
        <w:autoSpaceDE w:val="0"/>
        <w:autoSpaceDN w:val="0"/>
        <w:adjustRightInd w:val="0"/>
        <w:rPr>
          <w:rFonts w:ascii="Times New Roman" w:eastAsia="Times New Roman" w:hAnsi="Times New Roman" w:cs="Times New Roman"/>
          <w:color w:val="000000"/>
          <w:sz w:val="24"/>
          <w:szCs w:val="24"/>
        </w:rPr>
      </w:pPr>
    </w:p>
    <w:p w14:paraId="37A1DC26" w14:textId="0488AD7F" w:rsidR="00D72CB6" w:rsidRPr="00744705" w:rsidRDefault="00D72CB6" w:rsidP="00F910FC">
      <w:pPr>
        <w:autoSpaceDE w:val="0"/>
        <w:autoSpaceDN w:val="0"/>
        <w:adjustRightInd w:val="0"/>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F910FC">
      <w:pPr>
        <w:pStyle w:val="ListParagraph"/>
        <w:widowControl/>
        <w:numPr>
          <w:ilvl w:val="0"/>
          <w:numId w:val="3"/>
        </w:numPr>
        <w:autoSpaceDE w:val="0"/>
        <w:autoSpaceDN w:val="0"/>
        <w:adjustRightInd w:val="0"/>
        <w:contextualSpacing/>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F910FC">
      <w:pPr>
        <w:pStyle w:val="ListParagraph"/>
        <w:autoSpaceDE w:val="0"/>
        <w:autoSpaceDN w:val="0"/>
        <w:adjustRightInd w:val="0"/>
        <w:rPr>
          <w:rFonts w:ascii="Times New Roman" w:eastAsia="Times New Roman" w:hAnsi="Times New Roman" w:cs="Times New Roman"/>
          <w:color w:val="000000"/>
          <w:sz w:val="24"/>
          <w:szCs w:val="24"/>
        </w:rPr>
      </w:pPr>
    </w:p>
    <w:p w14:paraId="522D6F90" w14:textId="2BB171F3" w:rsidR="00D72CB6" w:rsidRPr="00744705" w:rsidRDefault="00D72CB6" w:rsidP="00F910FC">
      <w:pPr>
        <w:pStyle w:val="ListParagraph"/>
        <w:widowControl/>
        <w:numPr>
          <w:ilvl w:val="0"/>
          <w:numId w:val="3"/>
        </w:numPr>
        <w:autoSpaceDE w:val="0"/>
        <w:autoSpaceDN w:val="0"/>
        <w:adjustRightInd w:val="0"/>
        <w:contextualSpacing/>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F910FC">
      <w:pPr>
        <w:autoSpaceDE w:val="0"/>
        <w:autoSpaceDN w:val="0"/>
        <w:adjustRightInd w:val="0"/>
        <w:rPr>
          <w:rFonts w:ascii="Times New Roman" w:eastAsia="Times New Roman" w:hAnsi="Times New Roman" w:cs="Times New Roman"/>
          <w:b/>
          <w:bCs/>
          <w:color w:val="000000"/>
          <w:sz w:val="24"/>
          <w:szCs w:val="24"/>
        </w:rPr>
      </w:pPr>
    </w:p>
    <w:p w14:paraId="7C33A94F" w14:textId="50D262C6"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p>
    <w:p w14:paraId="63C66DCC"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p>
    <w:p w14:paraId="15B8BD75" w14:textId="77777777" w:rsidR="0012727C" w:rsidRPr="00744705" w:rsidRDefault="002977B0" w:rsidP="00F910FC">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36406570" w14:textId="4FA50F0C" w:rsidR="00D90D42" w:rsidRDefault="00D90D42" w:rsidP="00F910FC">
      <w:pPr>
        <w:autoSpaceDE w:val="0"/>
        <w:autoSpaceDN w:val="0"/>
        <w:adjustRightInd w:val="0"/>
        <w:rPr>
          <w:rFonts w:ascii="Times New Roman" w:eastAsia="Times New Roman" w:hAnsi="Times New Roman" w:cs="Times New Roman"/>
          <w:color w:val="000000"/>
          <w:sz w:val="24"/>
          <w:szCs w:val="24"/>
        </w:rPr>
      </w:pPr>
    </w:p>
    <w:p w14:paraId="67AD6BEC" w14:textId="77777777" w:rsidR="0012727C" w:rsidRPr="00744705" w:rsidRDefault="0012727C" w:rsidP="00F910FC">
      <w:pPr>
        <w:autoSpaceDE w:val="0"/>
        <w:autoSpaceDN w:val="0"/>
        <w:adjustRightInd w:val="0"/>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u w:val="single"/>
        </w:rPr>
      </w:pPr>
    </w:p>
    <w:p w14:paraId="6DCCB3F4"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p>
    <w:p w14:paraId="360A34C9"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p>
    <w:p w14:paraId="1CA1D9DD"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p>
    <w:p w14:paraId="44F05F21"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p>
    <w:p w14:paraId="0087E4FF" w14:textId="77777777" w:rsidR="0012727C" w:rsidRPr="00744705" w:rsidRDefault="0012727C" w:rsidP="00F910FC">
      <w:pPr>
        <w:autoSpaceDE w:val="0"/>
        <w:autoSpaceDN w:val="0"/>
        <w:adjustRightInd w:val="0"/>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E0C089D" w14:textId="4259369F" w:rsidR="00C73F4E" w:rsidRDefault="0012727C" w:rsidP="00F910FC">
      <w:pPr>
        <w:autoSpaceDE w:val="0"/>
        <w:autoSpaceDN w:val="0"/>
        <w:adjustRightInd w:val="0"/>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79A03B5" w14:textId="77777777" w:rsidR="00C73F4E" w:rsidRDefault="00C73F4E" w:rsidP="00F910FC">
      <w:pPr>
        <w:autoSpaceDE w:val="0"/>
        <w:autoSpaceDN w:val="0"/>
        <w:adjustRightInd w:val="0"/>
        <w:rPr>
          <w:rFonts w:ascii="Times New Roman" w:eastAsia="Times New Roman" w:hAnsi="Times New Roman" w:cs="Times New Roman"/>
          <w:color w:val="000000"/>
          <w:sz w:val="24"/>
          <w:szCs w:val="24"/>
        </w:rPr>
      </w:pPr>
    </w:p>
    <w:p w14:paraId="145E096F" w14:textId="5C9EE41A" w:rsidR="00722F4D" w:rsidRDefault="00722F4D" w:rsidP="00F910FC">
      <w:pPr>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F910FC">
      <w:pPr>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F910FC">
      <w:pPr>
        <w:rPr>
          <w:rFonts w:ascii="Times New Roman" w:hAnsi="Times New Roman" w:cs="Times New Roman"/>
          <w:b/>
          <w:sz w:val="24"/>
          <w:szCs w:val="24"/>
        </w:rPr>
      </w:pPr>
    </w:p>
    <w:p w14:paraId="1163A903" w14:textId="4E337048" w:rsidR="00AF78A9" w:rsidRPr="001140AB" w:rsidRDefault="00722F4D" w:rsidP="00F910FC">
      <w:pPr>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53298AB" w:rsidR="005A7339" w:rsidRDefault="005A7339">
        <w:pPr>
          <w:pStyle w:val="Footer"/>
          <w:jc w:val="center"/>
        </w:pPr>
        <w:r>
          <w:fldChar w:fldCharType="begin"/>
        </w:r>
        <w:r>
          <w:instrText xml:space="preserve"> PAGE   \* MERGEFORMAT </w:instrText>
        </w:r>
        <w:r>
          <w:fldChar w:fldCharType="separate"/>
        </w:r>
        <w:r w:rsidR="00151DFC">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4B19ECD"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151DFC">
      <w:rPr>
        <w:rFonts w:ascii="Times New Roman" w:hAnsi="Times New Roman" w:cs="Times New Roman"/>
        <w:b/>
        <w:sz w:val="24"/>
      </w:rPr>
      <w:t>Opening Date</w:t>
    </w:r>
    <w:r w:rsidR="00835886" w:rsidRPr="00151DFC">
      <w:rPr>
        <w:rFonts w:ascii="Times New Roman" w:hAnsi="Times New Roman" w:cs="Times New Roman"/>
        <w:b/>
        <w:sz w:val="24"/>
      </w:rPr>
      <w:t xml:space="preserve">: </w:t>
    </w:r>
    <w:r w:rsidR="00151DFC" w:rsidRPr="00151DFC">
      <w:rPr>
        <w:rFonts w:ascii="Times New Roman" w:hAnsi="Times New Roman" w:cs="Times New Roman"/>
        <w:b/>
        <w:sz w:val="24"/>
      </w:rPr>
      <w:t>04/03</w:t>
    </w:r>
    <w:r w:rsidR="00C73F4E" w:rsidRPr="00151DFC">
      <w:rPr>
        <w:rFonts w:ascii="Times New Roman" w:hAnsi="Times New Roman" w:cs="Times New Roman"/>
        <w:b/>
        <w:sz w:val="24"/>
      </w:rPr>
      <w:t>/2025</w:t>
    </w:r>
  </w:p>
  <w:p w14:paraId="2590CE85" w14:textId="6B2B5D60"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AB0E78">
      <w:rPr>
        <w:rFonts w:ascii="Times New Roman" w:hAnsi="Times New Roman" w:cs="Times New Roman"/>
        <w:b/>
        <w:sz w:val="24"/>
      </w:rPr>
      <w:t>24430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AD3CAD"/>
    <w:multiLevelType w:val="hybridMultilevel"/>
    <w:tmpl w:val="F158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C3038"/>
    <w:multiLevelType w:val="hybridMultilevel"/>
    <w:tmpl w:val="FB4E6242"/>
    <w:lvl w:ilvl="0" w:tplc="04090015">
      <w:start w:val="1"/>
      <w:numFmt w:val="upperLetter"/>
      <w:lvlText w:val="%1."/>
      <w:lvlJc w:val="left"/>
      <w:pPr>
        <w:ind w:left="36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E1959"/>
    <w:multiLevelType w:val="hybridMultilevel"/>
    <w:tmpl w:val="8E108C8E"/>
    <w:lvl w:ilvl="0" w:tplc="39409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5"/>
  </w:num>
  <w:num w:numId="4">
    <w:abstractNumId w:val="12"/>
  </w:num>
  <w:num w:numId="5">
    <w:abstractNumId w:val="1"/>
  </w:num>
  <w:num w:numId="6">
    <w:abstractNumId w:val="2"/>
  </w:num>
  <w:num w:numId="7">
    <w:abstractNumId w:val="24"/>
  </w:num>
  <w:num w:numId="8">
    <w:abstractNumId w:val="9"/>
  </w:num>
  <w:num w:numId="9">
    <w:abstractNumId w:val="11"/>
  </w:num>
  <w:num w:numId="10">
    <w:abstractNumId w:val="20"/>
  </w:num>
  <w:num w:numId="11">
    <w:abstractNumId w:val="16"/>
  </w:num>
  <w:num w:numId="12">
    <w:abstractNumId w:val="15"/>
  </w:num>
  <w:num w:numId="13">
    <w:abstractNumId w:val="23"/>
  </w:num>
  <w:num w:numId="14">
    <w:abstractNumId w:val="17"/>
  </w:num>
  <w:num w:numId="15">
    <w:abstractNumId w:val="0"/>
  </w:num>
  <w:num w:numId="16">
    <w:abstractNumId w:val="21"/>
  </w:num>
  <w:num w:numId="17">
    <w:abstractNumId w:val="8"/>
  </w:num>
  <w:num w:numId="18">
    <w:abstractNumId w:val="7"/>
  </w:num>
  <w:num w:numId="19">
    <w:abstractNumId w:val="5"/>
  </w:num>
  <w:num w:numId="20">
    <w:abstractNumId w:val="14"/>
  </w:num>
  <w:num w:numId="21">
    <w:abstractNumId w:val="10"/>
  </w:num>
  <w:num w:numId="22">
    <w:abstractNumId w:val="4"/>
  </w:num>
  <w:num w:numId="23">
    <w:abstractNumId w:val="6"/>
  </w:num>
  <w:num w:numId="24">
    <w:abstractNumId w:val="1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4596"/>
    <w:rsid w:val="00047551"/>
    <w:rsid w:val="00047675"/>
    <w:rsid w:val="000575B3"/>
    <w:rsid w:val="00071929"/>
    <w:rsid w:val="00075AA0"/>
    <w:rsid w:val="000850BE"/>
    <w:rsid w:val="0009353C"/>
    <w:rsid w:val="000C7B0D"/>
    <w:rsid w:val="000D0C25"/>
    <w:rsid w:val="000D4348"/>
    <w:rsid w:val="000E0AAB"/>
    <w:rsid w:val="001024EE"/>
    <w:rsid w:val="0010351E"/>
    <w:rsid w:val="001063FE"/>
    <w:rsid w:val="0011086B"/>
    <w:rsid w:val="001140AB"/>
    <w:rsid w:val="0012727C"/>
    <w:rsid w:val="00137137"/>
    <w:rsid w:val="00144BC0"/>
    <w:rsid w:val="00151DFC"/>
    <w:rsid w:val="00160E37"/>
    <w:rsid w:val="001725CA"/>
    <w:rsid w:val="00197887"/>
    <w:rsid w:val="001C3189"/>
    <w:rsid w:val="001D4FA1"/>
    <w:rsid w:val="001F08EB"/>
    <w:rsid w:val="00244FEF"/>
    <w:rsid w:val="0025205E"/>
    <w:rsid w:val="002526A4"/>
    <w:rsid w:val="0025317C"/>
    <w:rsid w:val="002753C6"/>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10B6"/>
    <w:rsid w:val="004417E1"/>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0506"/>
    <w:rsid w:val="006570F7"/>
    <w:rsid w:val="00685EE2"/>
    <w:rsid w:val="00692618"/>
    <w:rsid w:val="006C2882"/>
    <w:rsid w:val="006F100F"/>
    <w:rsid w:val="007173D5"/>
    <w:rsid w:val="007201AF"/>
    <w:rsid w:val="00722F4D"/>
    <w:rsid w:val="007566FA"/>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1084E"/>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71BEF"/>
    <w:rsid w:val="00A83CC5"/>
    <w:rsid w:val="00A874AB"/>
    <w:rsid w:val="00AA6FC2"/>
    <w:rsid w:val="00AB0E78"/>
    <w:rsid w:val="00AB2C28"/>
    <w:rsid w:val="00AD524C"/>
    <w:rsid w:val="00AE761F"/>
    <w:rsid w:val="00AF0E04"/>
    <w:rsid w:val="00AF78A9"/>
    <w:rsid w:val="00B23632"/>
    <w:rsid w:val="00B27C0F"/>
    <w:rsid w:val="00B27E0D"/>
    <w:rsid w:val="00B353FE"/>
    <w:rsid w:val="00B44D0D"/>
    <w:rsid w:val="00B50672"/>
    <w:rsid w:val="00BA57D3"/>
    <w:rsid w:val="00BB10BC"/>
    <w:rsid w:val="00BC06DF"/>
    <w:rsid w:val="00BE5C2A"/>
    <w:rsid w:val="00BF19C5"/>
    <w:rsid w:val="00C059B4"/>
    <w:rsid w:val="00C23D45"/>
    <w:rsid w:val="00C25167"/>
    <w:rsid w:val="00C41031"/>
    <w:rsid w:val="00C52AA9"/>
    <w:rsid w:val="00C61FE7"/>
    <w:rsid w:val="00C70148"/>
    <w:rsid w:val="00C73F4E"/>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0D42"/>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0B8C"/>
    <w:rsid w:val="00EA6BF4"/>
    <w:rsid w:val="00EB1368"/>
    <w:rsid w:val="00ED35B6"/>
    <w:rsid w:val="00EE5101"/>
    <w:rsid w:val="00F01527"/>
    <w:rsid w:val="00F52BCF"/>
    <w:rsid w:val="00F543A4"/>
    <w:rsid w:val="00F749A3"/>
    <w:rsid w:val="00F779E1"/>
    <w:rsid w:val="00F77E7F"/>
    <w:rsid w:val="00F910FC"/>
    <w:rsid w:val="00F94450"/>
    <w:rsid w:val="00FA5D22"/>
    <w:rsid w:val="00FE2084"/>
    <w:rsid w:val="00FF1576"/>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900B7-60E8-4900-BB33-349219F1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14</Pages>
  <Words>5530</Words>
  <Characters>31523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cp:lastPrinted>2025-03-11T19:10:00Z</cp:lastPrinted>
  <dcterms:created xsi:type="dcterms:W3CDTF">2025-03-07T21:09:00Z</dcterms:created>
  <dcterms:modified xsi:type="dcterms:W3CDTF">2025-03-12T19:17:00Z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