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F216C" w:rsidRDefault="00EA2320" w:rsidP="00772116">
      <w:pPr>
        <w:spacing w:after="0" w:line="240" w:lineRule="auto"/>
        <w:rPr>
          <w:rFonts w:eastAsia="Times New Roman"/>
          <w:color w:val="000000" w:themeColor="text1"/>
          <w:sz w:val="24"/>
          <w:szCs w:val="24"/>
        </w:rPr>
      </w:pPr>
    </w:p>
    <w:p w:rsidR="007533DE" w:rsidRPr="005F216C" w:rsidRDefault="007533DE" w:rsidP="00EA2320">
      <w:pPr>
        <w:spacing w:after="0" w:line="240" w:lineRule="auto"/>
        <w:jc w:val="center"/>
        <w:rPr>
          <w:rFonts w:eastAsia="Times New Roman"/>
          <w:color w:val="000000" w:themeColor="text1"/>
          <w:sz w:val="24"/>
          <w:szCs w:val="24"/>
        </w:rPr>
      </w:pPr>
      <w:r w:rsidRPr="005F216C">
        <w:rPr>
          <w:rFonts w:eastAsia="Times New Roman"/>
          <w:color w:val="000000" w:themeColor="text1"/>
          <w:sz w:val="24"/>
          <w:szCs w:val="24"/>
        </w:rPr>
        <w:fldChar w:fldCharType="begin"/>
      </w:r>
      <w:r w:rsidRPr="005F216C">
        <w:rPr>
          <w:rFonts w:eastAsia="Times New Roman"/>
          <w:color w:val="000000" w:themeColor="text1"/>
          <w:sz w:val="24"/>
          <w:szCs w:val="24"/>
        </w:rPr>
        <w:instrText xml:space="preserve"> DATE \@ "MMMM d, yyyy" </w:instrText>
      </w:r>
      <w:r w:rsidRPr="005F216C">
        <w:rPr>
          <w:rFonts w:eastAsia="Times New Roman"/>
          <w:color w:val="000000" w:themeColor="text1"/>
          <w:sz w:val="24"/>
          <w:szCs w:val="24"/>
        </w:rPr>
        <w:fldChar w:fldCharType="separate"/>
      </w:r>
      <w:r w:rsidR="00E56731">
        <w:rPr>
          <w:rFonts w:eastAsia="Times New Roman"/>
          <w:noProof/>
          <w:color w:val="000000" w:themeColor="text1"/>
          <w:sz w:val="24"/>
          <w:szCs w:val="24"/>
        </w:rPr>
        <w:t>February 19, 2025</w:t>
      </w:r>
      <w:r w:rsidRPr="005F216C">
        <w:rPr>
          <w:rFonts w:eastAsia="Times New Roman"/>
          <w:color w:val="000000" w:themeColor="text1"/>
          <w:sz w:val="24"/>
          <w:szCs w:val="24"/>
        </w:rPr>
        <w:fldChar w:fldCharType="end"/>
      </w:r>
    </w:p>
    <w:p w:rsidR="00EA2320" w:rsidRPr="005F216C"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center"/>
        <w:rPr>
          <w:rFonts w:eastAsia="Times New Roman"/>
          <w:b/>
          <w:bCs/>
          <w:i/>
          <w:iCs/>
          <w:color w:val="000000" w:themeColor="text1"/>
          <w:sz w:val="24"/>
          <w:szCs w:val="24"/>
        </w:rPr>
      </w:pPr>
      <w:r w:rsidRPr="00A05C70">
        <w:rPr>
          <w:rFonts w:eastAsia="Times New Roman"/>
          <w:b/>
          <w:bCs/>
          <w:color w:val="000000" w:themeColor="text1"/>
          <w:sz w:val="24"/>
          <w:szCs w:val="24"/>
        </w:rPr>
        <w:t xml:space="preserve">ADDENDUM NO. 01 </w:t>
      </w:r>
    </w:p>
    <w:p w:rsidR="00EA2320" w:rsidRPr="00A05C70"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Your reference is directed to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w:t>
      </w:r>
      <w:r w:rsidR="005F216C" w:rsidRPr="00A05C70">
        <w:rPr>
          <w:rFonts w:eastAsia="Times New Roman"/>
          <w:color w:val="000000" w:themeColor="text1"/>
          <w:sz w:val="24"/>
          <w:szCs w:val="24"/>
        </w:rPr>
        <w:t>3000024</w:t>
      </w:r>
      <w:r w:rsidR="00A102A5">
        <w:rPr>
          <w:rFonts w:eastAsia="Times New Roman"/>
          <w:color w:val="000000" w:themeColor="text1"/>
          <w:sz w:val="24"/>
          <w:szCs w:val="24"/>
        </w:rPr>
        <w:t>303</w:t>
      </w:r>
      <w:r w:rsidRPr="00A05C70">
        <w:rPr>
          <w:rFonts w:eastAsia="Times New Roman"/>
          <w:color w:val="000000" w:themeColor="text1"/>
          <w:sz w:val="24"/>
          <w:szCs w:val="24"/>
        </w:rPr>
        <w:t xml:space="preserve"> for the Invitation to Bid</w:t>
      </w:r>
      <w:r w:rsidR="00772116" w:rsidRPr="00A05C70">
        <w:rPr>
          <w:rFonts w:eastAsia="Times New Roman"/>
          <w:color w:val="000000" w:themeColor="text1"/>
          <w:sz w:val="24"/>
          <w:szCs w:val="24"/>
        </w:rPr>
        <w:t xml:space="preserve"> (ITB)</w:t>
      </w:r>
      <w:r w:rsidRPr="00A05C70">
        <w:rPr>
          <w:rFonts w:eastAsia="Times New Roman"/>
          <w:color w:val="000000" w:themeColor="text1"/>
          <w:sz w:val="24"/>
          <w:szCs w:val="24"/>
        </w:rPr>
        <w:t xml:space="preserve"> for the State of Louisiana – </w:t>
      </w:r>
      <w:r w:rsidR="00A102A5">
        <w:rPr>
          <w:rFonts w:eastAsia="Times New Roman"/>
          <w:color w:val="000000" w:themeColor="text1"/>
          <w:sz w:val="24"/>
          <w:szCs w:val="24"/>
        </w:rPr>
        <w:t>Barricade Kit</w:t>
      </w:r>
      <w:r w:rsidR="005F216C" w:rsidRPr="00A05C70">
        <w:rPr>
          <w:rFonts w:eastAsia="Times New Roman"/>
          <w:color w:val="000000" w:themeColor="text1"/>
          <w:sz w:val="24"/>
          <w:szCs w:val="24"/>
        </w:rPr>
        <w:t xml:space="preserve"> - </w:t>
      </w:r>
      <w:r w:rsidR="00A102A5">
        <w:rPr>
          <w:rFonts w:eastAsia="Times New Roman"/>
          <w:color w:val="000000" w:themeColor="text1"/>
          <w:sz w:val="24"/>
          <w:szCs w:val="24"/>
        </w:rPr>
        <w:t>DOTD</w:t>
      </w:r>
      <w:r w:rsidRPr="00A05C70">
        <w:rPr>
          <w:rFonts w:eastAsia="Times New Roman"/>
          <w:color w:val="000000" w:themeColor="text1"/>
          <w:sz w:val="24"/>
          <w:szCs w:val="24"/>
        </w:rPr>
        <w:t>, which is</w:t>
      </w:r>
      <w:r w:rsidR="005F216C" w:rsidRPr="00A05C70">
        <w:rPr>
          <w:rFonts w:eastAsia="Times New Roman"/>
          <w:color w:val="000000" w:themeColor="text1"/>
          <w:sz w:val="24"/>
          <w:szCs w:val="24"/>
        </w:rPr>
        <w:t xml:space="preserve"> currently scheduled to open at </w:t>
      </w:r>
      <w:r w:rsidR="00A102A5">
        <w:rPr>
          <w:rFonts w:eastAsia="Times New Roman"/>
          <w:color w:val="000000" w:themeColor="text1"/>
          <w:sz w:val="24"/>
          <w:szCs w:val="24"/>
        </w:rPr>
        <w:t>10</w:t>
      </w:r>
      <w:r w:rsidR="005F216C" w:rsidRPr="00A05C70">
        <w:rPr>
          <w:rFonts w:eastAsia="Times New Roman"/>
          <w:color w:val="000000" w:themeColor="text1"/>
          <w:sz w:val="24"/>
          <w:szCs w:val="24"/>
        </w:rPr>
        <w:t>:00</w:t>
      </w:r>
      <w:r w:rsidR="00A102A5">
        <w:rPr>
          <w:rFonts w:eastAsia="Times New Roman"/>
          <w:color w:val="000000" w:themeColor="text1"/>
          <w:sz w:val="24"/>
          <w:szCs w:val="24"/>
        </w:rPr>
        <w:t>A</w:t>
      </w:r>
      <w:r w:rsidR="005F216C" w:rsidRPr="00A05C70">
        <w:rPr>
          <w:rFonts w:eastAsia="Times New Roman"/>
          <w:color w:val="000000" w:themeColor="text1"/>
          <w:sz w:val="24"/>
          <w:szCs w:val="24"/>
        </w:rPr>
        <w:t>M</w:t>
      </w:r>
      <w:r w:rsidR="00772116" w:rsidRPr="00A05C70">
        <w:rPr>
          <w:rFonts w:eastAsia="Times New Roman"/>
          <w:color w:val="000000" w:themeColor="text1"/>
          <w:sz w:val="24"/>
          <w:szCs w:val="24"/>
        </w:rPr>
        <w:t xml:space="preserve"> C</w:t>
      </w:r>
      <w:r w:rsidRPr="00A05C70">
        <w:rPr>
          <w:rFonts w:eastAsia="Times New Roman"/>
          <w:color w:val="000000" w:themeColor="text1"/>
          <w:sz w:val="24"/>
          <w:szCs w:val="24"/>
        </w:rPr>
        <w:t xml:space="preserve">T on </w:t>
      </w:r>
      <w:r w:rsidR="005F216C" w:rsidRPr="00A05C70">
        <w:rPr>
          <w:rFonts w:eastAsia="Times New Roman"/>
          <w:color w:val="000000" w:themeColor="text1"/>
          <w:sz w:val="24"/>
          <w:szCs w:val="24"/>
        </w:rPr>
        <w:t>0</w:t>
      </w:r>
      <w:r w:rsidR="00A102A5">
        <w:rPr>
          <w:rFonts w:eastAsia="Times New Roman"/>
          <w:color w:val="000000" w:themeColor="text1"/>
          <w:sz w:val="24"/>
          <w:szCs w:val="24"/>
        </w:rPr>
        <w:t>3</w:t>
      </w:r>
      <w:r w:rsidR="005F216C" w:rsidRPr="00A05C70">
        <w:rPr>
          <w:rFonts w:eastAsia="Times New Roman"/>
          <w:color w:val="000000" w:themeColor="text1"/>
          <w:sz w:val="24"/>
          <w:szCs w:val="24"/>
        </w:rPr>
        <w:t>/</w:t>
      </w:r>
      <w:r w:rsidR="00A102A5">
        <w:rPr>
          <w:rFonts w:eastAsia="Times New Roman"/>
          <w:color w:val="000000" w:themeColor="text1"/>
          <w:sz w:val="24"/>
          <w:szCs w:val="24"/>
        </w:rPr>
        <w:t>11</w:t>
      </w:r>
      <w:r w:rsidR="005F216C" w:rsidRPr="00A05C70">
        <w:rPr>
          <w:rFonts w:eastAsia="Times New Roman"/>
          <w:color w:val="000000" w:themeColor="text1"/>
          <w:sz w:val="24"/>
          <w:szCs w:val="24"/>
        </w:rPr>
        <w:t>/2</w:t>
      </w:r>
      <w:r w:rsidR="00243C16">
        <w:rPr>
          <w:rFonts w:eastAsia="Times New Roman"/>
          <w:color w:val="000000" w:themeColor="text1"/>
          <w:sz w:val="24"/>
          <w:szCs w:val="24"/>
        </w:rPr>
        <w:t>5</w:t>
      </w:r>
      <w:r w:rsidRPr="00A05C70">
        <w:rPr>
          <w:rFonts w:eastAsia="Times New Roman"/>
          <w:color w:val="000000" w:themeColor="text1"/>
          <w:sz w:val="24"/>
          <w:szCs w:val="24"/>
        </w:rPr>
        <w:t xml:space="preserve">. </w:t>
      </w:r>
    </w:p>
    <w:p w:rsidR="00EA2320" w:rsidRPr="00A05C70" w:rsidRDefault="00EA2320" w:rsidP="00EA2320">
      <w:pPr>
        <w:spacing w:after="0" w:line="240" w:lineRule="auto"/>
        <w:jc w:val="both"/>
        <w:rPr>
          <w:rFonts w:eastAsia="Times New Roman"/>
          <w:color w:val="000000" w:themeColor="text1"/>
          <w:sz w:val="24"/>
          <w:szCs w:val="24"/>
        </w:rPr>
      </w:pPr>
    </w:p>
    <w:p w:rsidR="005F216C" w:rsidRPr="00A05C70" w:rsidRDefault="005F216C" w:rsidP="005F216C">
      <w:pPr>
        <w:spacing w:after="0"/>
        <w:ind w:right="-187"/>
        <w:jc w:val="both"/>
        <w:rPr>
          <w:bCs/>
          <w:color w:val="000000" w:themeColor="text1"/>
          <w:sz w:val="24"/>
          <w:szCs w:val="24"/>
        </w:rPr>
      </w:pPr>
      <w:r w:rsidRPr="00A05C70">
        <w:rPr>
          <w:bCs/>
          <w:color w:val="000000" w:themeColor="text1"/>
          <w:sz w:val="24"/>
          <w:szCs w:val="24"/>
        </w:rPr>
        <w:t>The following changes are to be made to the referenced solicitation:</w:t>
      </w:r>
    </w:p>
    <w:p w:rsidR="005F216C" w:rsidRPr="00A05C70" w:rsidRDefault="005F216C" w:rsidP="005F216C">
      <w:pPr>
        <w:spacing w:after="0"/>
        <w:ind w:right="-187"/>
        <w:jc w:val="both"/>
        <w:rPr>
          <w:bCs/>
          <w:color w:val="000000" w:themeColor="text1"/>
          <w:sz w:val="24"/>
          <w:szCs w:val="24"/>
        </w:rPr>
      </w:pPr>
    </w:p>
    <w:p w:rsidR="001728E7" w:rsidRPr="008D1562" w:rsidRDefault="001728E7" w:rsidP="001728E7">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1728E7" w:rsidRPr="008D1562" w:rsidRDefault="001728E7" w:rsidP="001728E7">
      <w:pPr>
        <w:spacing w:after="0" w:line="240" w:lineRule="auto"/>
        <w:jc w:val="both"/>
        <w:rPr>
          <w:rFonts w:eastAsia="Times New Roman"/>
          <w:b/>
          <w:color w:val="000000" w:themeColor="text1"/>
          <w:sz w:val="24"/>
          <w:szCs w:val="24"/>
        </w:rPr>
      </w:pPr>
      <w:r w:rsidRPr="008D1562">
        <w:rPr>
          <w:rFonts w:eastAsia="Times New Roman"/>
          <w:b/>
          <w:color w:val="000000" w:themeColor="text1"/>
          <w:sz w:val="24"/>
          <w:szCs w:val="24"/>
        </w:rPr>
        <w:t>Questions from the Vendor and State’s Responses:</w:t>
      </w:r>
    </w:p>
    <w:p w:rsidR="001728E7" w:rsidRDefault="001728E7" w:rsidP="001728E7">
      <w:pPr>
        <w:spacing w:after="0" w:line="240" w:lineRule="auto"/>
        <w:jc w:val="both"/>
        <w:rPr>
          <w:rFonts w:eastAsia="Times New Roman"/>
          <w:b/>
          <w:color w:val="000000" w:themeColor="text1"/>
          <w:sz w:val="24"/>
          <w:szCs w:val="24"/>
        </w:rPr>
      </w:pPr>
    </w:p>
    <w:p w:rsidR="00E56731" w:rsidRDefault="00E56731" w:rsidP="001728E7">
      <w:pPr>
        <w:spacing w:after="0" w:line="240" w:lineRule="auto"/>
        <w:jc w:val="both"/>
        <w:rPr>
          <w:rFonts w:eastAsia="Times New Roman"/>
          <w:b/>
          <w:color w:val="000000" w:themeColor="text1"/>
          <w:sz w:val="24"/>
          <w:szCs w:val="24"/>
        </w:rPr>
      </w:pPr>
      <w:r w:rsidRPr="008D1562">
        <w:rPr>
          <w:rFonts w:eastAsia="Times New Roman"/>
          <w:b/>
          <w:color w:val="000000" w:themeColor="text1"/>
          <w:sz w:val="24"/>
          <w:szCs w:val="24"/>
        </w:rPr>
        <w:t xml:space="preserve">Vendor Question </w:t>
      </w:r>
      <w:r>
        <w:rPr>
          <w:rFonts w:eastAsia="Times New Roman"/>
          <w:b/>
          <w:color w:val="000000" w:themeColor="text1"/>
          <w:sz w:val="24"/>
          <w:szCs w:val="24"/>
        </w:rPr>
        <w:t xml:space="preserve">1. </w:t>
      </w:r>
      <w:r w:rsidRPr="00E56731">
        <w:rPr>
          <w:rFonts w:eastAsia="Times New Roman"/>
          <w:color w:val="000000" w:themeColor="text1"/>
          <w:sz w:val="24"/>
          <w:szCs w:val="24"/>
        </w:rPr>
        <w:t>Would it be acceptable to deliver the uprights in bundles of up to 25 units laid flat, rather than in an upright position as specified in the Packaging section (Attachment Three, "PACKAGING" Section, Figure 3)?</w:t>
      </w:r>
    </w:p>
    <w:p w:rsidR="00E56731" w:rsidRDefault="00E56731" w:rsidP="001728E7">
      <w:pPr>
        <w:spacing w:after="0" w:line="240" w:lineRule="auto"/>
        <w:jc w:val="both"/>
        <w:rPr>
          <w:rFonts w:eastAsia="Times New Roman"/>
          <w:b/>
          <w:color w:val="000000" w:themeColor="text1"/>
          <w:sz w:val="24"/>
          <w:szCs w:val="24"/>
        </w:rPr>
      </w:pPr>
    </w:p>
    <w:p w:rsidR="00E56731" w:rsidRDefault="00E56731" w:rsidP="00E56731">
      <w:pPr>
        <w:spacing w:after="0" w:line="240" w:lineRule="auto"/>
        <w:rPr>
          <w:rFonts w:eastAsia="Times New Roman"/>
          <w:b/>
          <w:color w:val="000000" w:themeColor="text1"/>
          <w:sz w:val="24"/>
          <w:szCs w:val="24"/>
        </w:rPr>
      </w:pPr>
      <w:r w:rsidRPr="008D1562">
        <w:rPr>
          <w:b/>
          <w:i/>
          <w:color w:val="000000" w:themeColor="text1"/>
          <w:sz w:val="24"/>
          <w:szCs w:val="24"/>
        </w:rPr>
        <w:t xml:space="preserve">State’s Response: </w:t>
      </w:r>
      <w:r w:rsidRPr="00E56731">
        <w:rPr>
          <w:rFonts w:eastAsia="Times New Roman"/>
          <w:i/>
          <w:color w:val="000000" w:themeColor="text1"/>
          <w:sz w:val="24"/>
          <w:szCs w:val="24"/>
        </w:rPr>
        <w:t>The bundles must be packaged and positioned according to spec</w:t>
      </w:r>
      <w:r>
        <w:rPr>
          <w:rFonts w:eastAsia="Times New Roman"/>
          <w:i/>
          <w:color w:val="000000" w:themeColor="text1"/>
          <w:sz w:val="24"/>
          <w:szCs w:val="24"/>
        </w:rPr>
        <w:t xml:space="preserve"> document</w:t>
      </w:r>
      <w:r w:rsidRPr="00E56731">
        <w:rPr>
          <w:rFonts w:eastAsia="Times New Roman"/>
          <w:i/>
          <w:color w:val="000000" w:themeColor="text1"/>
          <w:sz w:val="24"/>
          <w:szCs w:val="24"/>
        </w:rPr>
        <w:t>; they cannot lay flat.</w:t>
      </w:r>
      <w:bookmarkStart w:id="0" w:name="_GoBack"/>
      <w:bookmarkEnd w:id="0"/>
    </w:p>
    <w:p w:rsidR="00E56731" w:rsidRPr="008D1562" w:rsidRDefault="00E56731" w:rsidP="001728E7">
      <w:pPr>
        <w:spacing w:after="0" w:line="240" w:lineRule="auto"/>
        <w:jc w:val="both"/>
        <w:rPr>
          <w:rFonts w:eastAsia="Times New Roman"/>
          <w:b/>
          <w:color w:val="000000" w:themeColor="text1"/>
          <w:sz w:val="24"/>
          <w:szCs w:val="24"/>
        </w:rPr>
      </w:pPr>
    </w:p>
    <w:p w:rsidR="001728E7" w:rsidRPr="008D1562" w:rsidRDefault="001728E7" w:rsidP="001728E7">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w:t>
      </w:r>
      <w:r w:rsidR="00E56731">
        <w:rPr>
          <w:rFonts w:eastAsia="Times New Roman"/>
          <w:b/>
          <w:color w:val="000000" w:themeColor="text1"/>
          <w:sz w:val="24"/>
          <w:szCs w:val="24"/>
        </w:rPr>
        <w:t>2</w:t>
      </w:r>
      <w:r w:rsidRPr="008D1562">
        <w:rPr>
          <w:rFonts w:eastAsia="Times New Roman"/>
          <w:b/>
          <w:color w:val="000000" w:themeColor="text1"/>
          <w:sz w:val="24"/>
          <w:szCs w:val="24"/>
        </w:rPr>
        <w:t xml:space="preserve">. </w:t>
      </w:r>
      <w:r w:rsidR="00A102A5" w:rsidRPr="00A102A5">
        <w:rPr>
          <w:rFonts w:eastAsia="Times New Roman"/>
          <w:color w:val="000000" w:themeColor="text1"/>
          <w:sz w:val="24"/>
          <w:szCs w:val="24"/>
        </w:rPr>
        <w:t>Can these be delivered on a flatbed, or is dock delivery req</w:t>
      </w:r>
      <w:r w:rsidR="00A102A5">
        <w:rPr>
          <w:rFonts w:eastAsia="Times New Roman"/>
          <w:color w:val="000000" w:themeColor="text1"/>
          <w:sz w:val="24"/>
          <w:szCs w:val="24"/>
        </w:rPr>
        <w:t>uired</w:t>
      </w:r>
      <w:r w:rsidRPr="0091711C">
        <w:rPr>
          <w:rFonts w:eastAsia="Times New Roman"/>
          <w:color w:val="000000" w:themeColor="text1"/>
          <w:sz w:val="24"/>
          <w:szCs w:val="24"/>
        </w:rPr>
        <w:t>?</w:t>
      </w:r>
    </w:p>
    <w:p w:rsidR="001728E7" w:rsidRPr="008D1562" w:rsidRDefault="001728E7" w:rsidP="001728E7">
      <w:pPr>
        <w:spacing w:after="0" w:line="240" w:lineRule="auto"/>
        <w:jc w:val="both"/>
        <w:rPr>
          <w:rFonts w:eastAsia="Times New Roman"/>
          <w:color w:val="000000" w:themeColor="text1"/>
          <w:sz w:val="24"/>
          <w:szCs w:val="24"/>
        </w:rPr>
      </w:pPr>
    </w:p>
    <w:p w:rsidR="001728E7" w:rsidRPr="008D1562" w:rsidRDefault="001728E7" w:rsidP="001728E7">
      <w:pPr>
        <w:spacing w:after="0" w:line="240" w:lineRule="auto"/>
        <w:rPr>
          <w:b/>
          <w:i/>
          <w:color w:val="000000" w:themeColor="text1"/>
          <w:sz w:val="24"/>
          <w:szCs w:val="24"/>
        </w:rPr>
      </w:pPr>
      <w:r w:rsidRPr="008D1562">
        <w:rPr>
          <w:b/>
          <w:i/>
          <w:color w:val="000000" w:themeColor="text1"/>
          <w:sz w:val="24"/>
          <w:szCs w:val="24"/>
        </w:rPr>
        <w:t xml:space="preserve">State’s Response: </w:t>
      </w:r>
      <w:r w:rsidR="00A102A5">
        <w:rPr>
          <w:rFonts w:eastAsia="Times New Roman"/>
          <w:i/>
          <w:color w:val="000000" w:themeColor="text1"/>
          <w:sz w:val="24"/>
          <w:szCs w:val="24"/>
        </w:rPr>
        <w:t>Dock delivery is required. A flat bed will not be able</w:t>
      </w:r>
      <w:r w:rsidR="00B02212">
        <w:rPr>
          <w:rFonts w:eastAsia="Times New Roman"/>
          <w:i/>
          <w:color w:val="000000" w:themeColor="text1"/>
          <w:sz w:val="24"/>
          <w:szCs w:val="24"/>
        </w:rPr>
        <w:t xml:space="preserve"> to back up to the loading dock</w:t>
      </w:r>
      <w:r w:rsidRPr="008D1562">
        <w:rPr>
          <w:rFonts w:eastAsia="Times New Roman"/>
          <w:i/>
          <w:color w:val="000000" w:themeColor="text1"/>
          <w:sz w:val="24"/>
          <w:szCs w:val="24"/>
        </w:rPr>
        <w:t xml:space="preserve">. </w:t>
      </w:r>
    </w:p>
    <w:p w:rsidR="001728E7" w:rsidRPr="00A05C70" w:rsidRDefault="001728E7" w:rsidP="005F216C">
      <w:pPr>
        <w:spacing w:after="0"/>
        <w:rPr>
          <w:color w:val="000000" w:themeColor="text1"/>
          <w:sz w:val="24"/>
          <w:szCs w:val="24"/>
        </w:rPr>
      </w:pPr>
    </w:p>
    <w:p w:rsidR="00A05C70" w:rsidRPr="00A05C70" w:rsidRDefault="00A05C70" w:rsidP="00A05C70">
      <w:pPr>
        <w:spacing w:after="0" w:line="240" w:lineRule="auto"/>
        <w:rPr>
          <w:rFonts w:eastAsia="Times New Roman"/>
          <w:sz w:val="24"/>
          <w:szCs w:val="24"/>
        </w:rPr>
      </w:pPr>
      <w:r w:rsidRPr="00A05C70">
        <w:rPr>
          <w:rFonts w:eastAsia="Times New Roman"/>
          <w:sz w:val="24"/>
          <w:szCs w:val="24"/>
        </w:rPr>
        <w:t>******************************************************************************</w:t>
      </w:r>
    </w:p>
    <w:p w:rsidR="00081828" w:rsidRPr="008D1562" w:rsidRDefault="00081828" w:rsidP="00081828">
      <w:pPr>
        <w:spacing w:after="0" w:line="240" w:lineRule="auto"/>
        <w:jc w:val="both"/>
        <w:rPr>
          <w:rFonts w:eastAsia="Times New Roman"/>
          <w:color w:val="000000" w:themeColor="text1"/>
          <w:sz w:val="24"/>
          <w:szCs w:val="24"/>
        </w:rPr>
      </w:pPr>
      <w:r w:rsidRPr="008D1562">
        <w:rPr>
          <w:rFonts w:eastAsia="Times New Roman"/>
          <w:i/>
          <w:color w:val="000000" w:themeColor="text1"/>
          <w:sz w:val="24"/>
          <w:szCs w:val="24"/>
        </w:rPr>
        <w:t xml:space="preserve">                    </w:t>
      </w:r>
    </w:p>
    <w:p w:rsidR="00081828" w:rsidRDefault="00A102A5" w:rsidP="00081828">
      <w:pPr>
        <w:spacing w:after="0" w:line="240" w:lineRule="auto"/>
        <w:jc w:val="both"/>
        <w:rPr>
          <w:rFonts w:eastAsia="Times New Roman"/>
          <w:b/>
          <w:color w:val="000000" w:themeColor="text1"/>
          <w:sz w:val="24"/>
          <w:szCs w:val="24"/>
        </w:rPr>
      </w:pPr>
      <w:r>
        <w:rPr>
          <w:rFonts w:eastAsia="Times New Roman"/>
          <w:b/>
          <w:color w:val="000000" w:themeColor="text1"/>
          <w:sz w:val="24"/>
          <w:szCs w:val="24"/>
        </w:rPr>
        <w:t>Header Text “DELIVERY</w:t>
      </w:r>
      <w:r w:rsidR="00A26EB0">
        <w:rPr>
          <w:rFonts w:eastAsia="Times New Roman"/>
          <w:b/>
          <w:color w:val="000000" w:themeColor="text1"/>
          <w:sz w:val="24"/>
          <w:szCs w:val="24"/>
        </w:rPr>
        <w:t xml:space="preserve"> INSTRUCTIONS</w:t>
      </w:r>
      <w:r>
        <w:rPr>
          <w:rFonts w:eastAsia="Times New Roman"/>
          <w:b/>
          <w:color w:val="000000" w:themeColor="text1"/>
          <w:sz w:val="24"/>
          <w:szCs w:val="24"/>
        </w:rPr>
        <w:t>” of</w:t>
      </w:r>
      <w:r w:rsidR="00081828">
        <w:rPr>
          <w:rFonts w:eastAsia="Times New Roman"/>
          <w:b/>
          <w:color w:val="000000" w:themeColor="text1"/>
          <w:sz w:val="24"/>
          <w:szCs w:val="24"/>
        </w:rPr>
        <w:t xml:space="preserve"> </w:t>
      </w:r>
      <w:proofErr w:type="spellStart"/>
      <w:r w:rsidR="00081828">
        <w:rPr>
          <w:rFonts w:eastAsia="Times New Roman"/>
          <w:b/>
          <w:color w:val="000000" w:themeColor="text1"/>
          <w:sz w:val="24"/>
          <w:szCs w:val="24"/>
        </w:rPr>
        <w:t>RFx</w:t>
      </w:r>
      <w:proofErr w:type="spellEnd"/>
      <w:r w:rsidR="00081828">
        <w:rPr>
          <w:rFonts w:eastAsia="Times New Roman"/>
          <w:b/>
          <w:color w:val="000000" w:themeColor="text1"/>
          <w:sz w:val="24"/>
          <w:szCs w:val="24"/>
        </w:rPr>
        <w:t xml:space="preserve"> </w:t>
      </w:r>
      <w:r w:rsidR="00265438">
        <w:rPr>
          <w:rFonts w:eastAsia="Times New Roman"/>
          <w:b/>
          <w:color w:val="000000" w:themeColor="text1"/>
          <w:sz w:val="24"/>
          <w:szCs w:val="24"/>
        </w:rPr>
        <w:t>Changed to Include</w:t>
      </w:r>
      <w:r w:rsidR="00081828">
        <w:rPr>
          <w:rFonts w:eastAsia="Times New Roman"/>
          <w:b/>
          <w:color w:val="000000" w:themeColor="text1"/>
          <w:sz w:val="24"/>
          <w:szCs w:val="24"/>
        </w:rPr>
        <w:t>:</w:t>
      </w:r>
    </w:p>
    <w:p w:rsidR="00265438" w:rsidRDefault="00265438" w:rsidP="00081828">
      <w:pPr>
        <w:pStyle w:val="ListParagraph"/>
        <w:spacing w:after="0" w:line="240" w:lineRule="auto"/>
        <w:jc w:val="both"/>
        <w:rPr>
          <w:rFonts w:eastAsia="Times New Roman"/>
          <w:b/>
          <w:color w:val="000000" w:themeColor="text1"/>
          <w:sz w:val="24"/>
          <w:szCs w:val="24"/>
        </w:rPr>
      </w:pPr>
    </w:p>
    <w:p w:rsidR="00081828" w:rsidRDefault="00A102A5" w:rsidP="00081828">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Dock Delivery is </w:t>
      </w:r>
      <w:proofErr w:type="gramStart"/>
      <w:r>
        <w:rPr>
          <w:rFonts w:eastAsia="Times New Roman"/>
          <w:b/>
          <w:color w:val="000000" w:themeColor="text1"/>
          <w:sz w:val="24"/>
          <w:szCs w:val="24"/>
        </w:rPr>
        <w:t>Required</w:t>
      </w:r>
      <w:proofErr w:type="gramEnd"/>
      <w:r>
        <w:rPr>
          <w:rFonts w:eastAsia="Times New Roman"/>
          <w:b/>
          <w:color w:val="000000" w:themeColor="text1"/>
          <w:sz w:val="24"/>
          <w:szCs w:val="24"/>
        </w:rPr>
        <w:t>.</w:t>
      </w:r>
    </w:p>
    <w:p w:rsidR="00A102A5" w:rsidRDefault="00A102A5" w:rsidP="00081828">
      <w:pPr>
        <w:pStyle w:val="ListParagraph"/>
        <w:spacing w:after="0" w:line="240" w:lineRule="auto"/>
        <w:jc w:val="both"/>
        <w:rPr>
          <w:rFonts w:eastAsia="Times New Roman"/>
          <w:b/>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All else remains as on original </w:t>
      </w:r>
      <w:r w:rsidR="009030E4" w:rsidRPr="00A05C70">
        <w:rPr>
          <w:rFonts w:eastAsia="Times New Roman"/>
          <w:color w:val="000000" w:themeColor="text1"/>
          <w:sz w:val="24"/>
          <w:szCs w:val="24"/>
        </w:rPr>
        <w:t>Invitation to B</w:t>
      </w:r>
      <w:r w:rsidRPr="00A05C70">
        <w:rPr>
          <w:rFonts w:eastAsia="Times New Roman"/>
          <w:color w:val="000000" w:themeColor="text1"/>
          <w:sz w:val="24"/>
          <w:szCs w:val="24"/>
        </w:rPr>
        <w:t>id.</w:t>
      </w:r>
    </w:p>
    <w:p w:rsidR="009C7C7F" w:rsidRPr="00A05C70" w:rsidRDefault="009C7C7F" w:rsidP="009C7C7F">
      <w:pPr>
        <w:spacing w:after="0" w:line="240" w:lineRule="auto"/>
        <w:jc w:val="both"/>
        <w:rPr>
          <w:rFonts w:eastAsia="Times New Roman"/>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EA2320" w:rsidRPr="00A05C70" w:rsidRDefault="00EA2320" w:rsidP="00EA2320">
      <w:pPr>
        <w:spacing w:after="0" w:line="240" w:lineRule="auto"/>
        <w:rPr>
          <w:rFonts w:eastAsia="Times New Roman"/>
          <w:color w:val="000000" w:themeColor="text1"/>
          <w:sz w:val="24"/>
          <w:szCs w:val="24"/>
        </w:rPr>
      </w:pPr>
    </w:p>
    <w:p w:rsidR="009C7C7F" w:rsidRPr="00A05C70" w:rsidRDefault="00EA2320" w:rsidP="00EA2320">
      <w:pPr>
        <w:spacing w:after="0" w:line="240" w:lineRule="auto"/>
        <w:jc w:val="both"/>
        <w:rPr>
          <w:rFonts w:eastAsia="Times New Roman"/>
          <w:b/>
          <w:bCs/>
          <w:caps/>
          <w:color w:val="000000" w:themeColor="text1"/>
          <w:sz w:val="24"/>
          <w:szCs w:val="24"/>
        </w:rPr>
      </w:pPr>
      <w:r w:rsidRPr="00A05C70">
        <w:rPr>
          <w:rFonts w:eastAsia="Times New Roman"/>
          <w:b/>
          <w:bCs/>
          <w:caps/>
          <w:color w:val="000000" w:themeColor="text1"/>
          <w:sz w:val="24"/>
          <w:szCs w:val="24"/>
        </w:rPr>
        <w:lastRenderedPageBreak/>
        <w:t>This addendum is hereby officially made a part of the referenced SOLICITATION.</w:t>
      </w:r>
    </w:p>
    <w:p w:rsidR="00EA2320" w:rsidRPr="00A05C70" w:rsidRDefault="00EA2320" w:rsidP="00EA2320">
      <w:pPr>
        <w:spacing w:after="0" w:line="240" w:lineRule="auto"/>
        <w:jc w:val="both"/>
        <w:rPr>
          <w:rFonts w:eastAsia="Times New Roman"/>
          <w:cap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aps/>
          <w:color w:val="000000" w:themeColor="text1"/>
          <w:sz w:val="24"/>
          <w:szCs w:val="24"/>
          <w:u w:val="single"/>
        </w:rPr>
        <w:t>ACKNOWLEDGEMENT:</w:t>
      </w:r>
      <w:r w:rsidRPr="00A05C70">
        <w:rPr>
          <w:rFonts w:eastAsia="Times New Roman"/>
          <w:caps/>
          <w:color w:val="000000" w:themeColor="text1"/>
          <w:sz w:val="24"/>
          <w:szCs w:val="24"/>
        </w:rPr>
        <w:t xml:space="preserve">  </w:t>
      </w:r>
      <w:r w:rsidRPr="00A05C7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5F216C" w:rsidRPr="00A05C70" w:rsidRDefault="005F216C" w:rsidP="00EA2320">
      <w:pPr>
        <w:spacing w:after="0" w:line="240" w:lineRule="auto"/>
        <w:jc w:val="both"/>
        <w:rPr>
          <w:rFonts w:eastAsia="Times New Roman"/>
          <w:color w:val="000000" w:themeColor="text1"/>
          <w:sz w:val="24"/>
          <w:szCs w:val="24"/>
        </w:rPr>
      </w:pPr>
    </w:p>
    <w:p w:rsidR="005F216C" w:rsidRPr="00A05C70" w:rsidRDefault="005F216C"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Addendum Acknowledged/No changes:</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u w:val="single"/>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olor w:val="000000" w:themeColor="text1"/>
          <w:sz w:val="24"/>
          <w:szCs w:val="24"/>
          <w:u w:val="single"/>
        </w:rPr>
        <w:t>REVISION:</w:t>
      </w:r>
      <w:r w:rsidRPr="00A05C7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and indicate the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rPr>
      </w:pPr>
      <w:r w:rsidRPr="00A05C70">
        <w:rPr>
          <w:rFonts w:eastAsia="Times New Roman"/>
          <w:b/>
          <w:bCs/>
          <w:color w:val="000000" w:themeColor="text1"/>
          <w:sz w:val="24"/>
          <w:szCs w:val="24"/>
        </w:rPr>
        <w:t>Revisions received after bid opening shall not be considered and you shall be held to your original bid.</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Revision:</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By:</w:t>
      </w:r>
      <w:r w:rsidRPr="00A05C70">
        <w:rPr>
          <w:rFonts w:eastAsia="Times New Roman"/>
          <w:color w:val="000000" w:themeColor="text1"/>
          <w:sz w:val="24"/>
          <w:szCs w:val="24"/>
        </w:rPr>
        <w:tab/>
      </w:r>
      <w:r w:rsidR="00081828">
        <w:rPr>
          <w:rFonts w:eastAsia="Times New Roman"/>
          <w:color w:val="000000" w:themeColor="text1"/>
          <w:sz w:val="24"/>
          <w:szCs w:val="24"/>
        </w:rPr>
        <w:t>Michael Asnes</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Office of State Procurement</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Telephone No. 225-342-</w:t>
      </w:r>
      <w:r w:rsidR="00081828">
        <w:rPr>
          <w:rFonts w:eastAsia="Times New Roman"/>
          <w:color w:val="000000" w:themeColor="text1"/>
          <w:sz w:val="24"/>
          <w:szCs w:val="24"/>
        </w:rPr>
        <w:t>5564</w:t>
      </w:r>
    </w:p>
    <w:p w:rsidR="0016424E"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 xml:space="preserve">Email:  </w:t>
      </w:r>
      <w:hyperlink r:id="rId6" w:history="1">
        <w:r w:rsidR="00081828" w:rsidRPr="00754A0B">
          <w:rPr>
            <w:rStyle w:val="Hyperlink"/>
            <w:rFonts w:eastAsia="Times New Roman"/>
            <w:sz w:val="24"/>
            <w:szCs w:val="24"/>
          </w:rPr>
          <w:t>Michael.Asnes@la.gov</w:t>
        </w:r>
      </w:hyperlink>
      <w:r w:rsidR="005F216C" w:rsidRPr="00A05C70">
        <w:rPr>
          <w:rFonts w:eastAsia="Times New Roman"/>
          <w:color w:val="000000" w:themeColor="text1"/>
          <w:sz w:val="24"/>
          <w:szCs w:val="24"/>
        </w:rPr>
        <w:t xml:space="preserve"> </w:t>
      </w:r>
    </w:p>
    <w:sectPr w:rsidR="0016424E" w:rsidRPr="00A05C7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C1" w:rsidRDefault="002339C1" w:rsidP="00745095">
      <w:pPr>
        <w:spacing w:after="0" w:line="240" w:lineRule="auto"/>
      </w:pPr>
      <w:r>
        <w:separator/>
      </w:r>
    </w:p>
  </w:endnote>
  <w:endnote w:type="continuationSeparator" w:id="0">
    <w:p w:rsidR="002339C1" w:rsidRDefault="002339C1"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56731">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56731">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C1" w:rsidRDefault="002339C1" w:rsidP="00745095">
      <w:pPr>
        <w:spacing w:after="0" w:line="240" w:lineRule="auto"/>
      </w:pPr>
      <w:r>
        <w:separator/>
      </w:r>
    </w:p>
  </w:footnote>
  <w:footnote w:type="continuationSeparator" w:id="0">
    <w:p w:rsidR="002339C1" w:rsidRDefault="002339C1"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1"/>
    <w:rsid w:val="000372BF"/>
    <w:rsid w:val="00050EC5"/>
    <w:rsid w:val="00081828"/>
    <w:rsid w:val="00090649"/>
    <w:rsid w:val="000B1A5C"/>
    <w:rsid w:val="000C364A"/>
    <w:rsid w:val="0016424E"/>
    <w:rsid w:val="001728E7"/>
    <w:rsid w:val="00201FEE"/>
    <w:rsid w:val="002339C1"/>
    <w:rsid w:val="00243C16"/>
    <w:rsid w:val="00265438"/>
    <w:rsid w:val="00277568"/>
    <w:rsid w:val="003A357F"/>
    <w:rsid w:val="004B2FFC"/>
    <w:rsid w:val="004B60B9"/>
    <w:rsid w:val="004C56FF"/>
    <w:rsid w:val="00560958"/>
    <w:rsid w:val="00564341"/>
    <w:rsid w:val="005C4E4C"/>
    <w:rsid w:val="005F216C"/>
    <w:rsid w:val="00655271"/>
    <w:rsid w:val="0065565C"/>
    <w:rsid w:val="006C0A5C"/>
    <w:rsid w:val="006E0190"/>
    <w:rsid w:val="006E26A6"/>
    <w:rsid w:val="007004A3"/>
    <w:rsid w:val="00745095"/>
    <w:rsid w:val="007533DE"/>
    <w:rsid w:val="00767936"/>
    <w:rsid w:val="00772116"/>
    <w:rsid w:val="00772DBB"/>
    <w:rsid w:val="00773938"/>
    <w:rsid w:val="007E28A8"/>
    <w:rsid w:val="008356A2"/>
    <w:rsid w:val="00887336"/>
    <w:rsid w:val="008B2A3D"/>
    <w:rsid w:val="009030E4"/>
    <w:rsid w:val="00950EFC"/>
    <w:rsid w:val="00956732"/>
    <w:rsid w:val="0096262C"/>
    <w:rsid w:val="009C7C7F"/>
    <w:rsid w:val="009E18EA"/>
    <w:rsid w:val="009E651D"/>
    <w:rsid w:val="00A05C70"/>
    <w:rsid w:val="00A102A5"/>
    <w:rsid w:val="00A26EB0"/>
    <w:rsid w:val="00A4767D"/>
    <w:rsid w:val="00AB6EDF"/>
    <w:rsid w:val="00AD17E9"/>
    <w:rsid w:val="00B02212"/>
    <w:rsid w:val="00BD1B7C"/>
    <w:rsid w:val="00BE0BA8"/>
    <w:rsid w:val="00BF0C40"/>
    <w:rsid w:val="00C14913"/>
    <w:rsid w:val="00C3463C"/>
    <w:rsid w:val="00C5040F"/>
    <w:rsid w:val="00C9214A"/>
    <w:rsid w:val="00D12071"/>
    <w:rsid w:val="00D536D1"/>
    <w:rsid w:val="00D61702"/>
    <w:rsid w:val="00D82F58"/>
    <w:rsid w:val="00E56731"/>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8B986"/>
  <w15:chartTrackingRefBased/>
  <w15:docId w15:val="{2715CA63-6AA8-4201-9B2E-927B194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08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Asnes@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23</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Michael Asnes</cp:lastModifiedBy>
  <cp:revision>5</cp:revision>
  <cp:lastPrinted>2025-02-17T21:34:00Z</cp:lastPrinted>
  <dcterms:created xsi:type="dcterms:W3CDTF">2025-02-17T21:33:00Z</dcterms:created>
  <dcterms:modified xsi:type="dcterms:W3CDTF">2025-02-19T13:50:00Z</dcterms:modified>
</cp:coreProperties>
</file>