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3E2" w:rsidRPr="00C963E2" w:rsidRDefault="00C963E2" w:rsidP="00C963E2">
      <w:pPr>
        <w:spacing w:after="0"/>
        <w:jc w:val="center"/>
        <w:rPr>
          <w:b/>
          <w:sz w:val="28"/>
          <w:szCs w:val="28"/>
        </w:rPr>
      </w:pPr>
      <w:r w:rsidRPr="00C963E2">
        <w:rPr>
          <w:b/>
          <w:sz w:val="28"/>
          <w:szCs w:val="28"/>
        </w:rPr>
        <w:t>Scope of Work</w:t>
      </w:r>
    </w:p>
    <w:p w:rsidR="00C963E2" w:rsidRDefault="00C963E2" w:rsidP="00C963E2">
      <w:pPr>
        <w:spacing w:after="0"/>
        <w:jc w:val="both"/>
        <w:rPr>
          <w:sz w:val="24"/>
          <w:szCs w:val="24"/>
        </w:rPr>
      </w:pPr>
    </w:p>
    <w:p w:rsidR="00C963E2" w:rsidRDefault="00C963E2" w:rsidP="006904E1">
      <w:pPr>
        <w:spacing w:after="0" w:line="240" w:lineRule="auto"/>
        <w:jc w:val="both"/>
        <w:rPr>
          <w:sz w:val="24"/>
          <w:szCs w:val="24"/>
        </w:rPr>
      </w:pPr>
      <w:r w:rsidRPr="000702FC">
        <w:rPr>
          <w:sz w:val="24"/>
          <w:szCs w:val="24"/>
        </w:rPr>
        <w:t xml:space="preserve">This is </w:t>
      </w:r>
      <w:proofErr w:type="gramStart"/>
      <w:r w:rsidRPr="000702FC">
        <w:rPr>
          <w:sz w:val="24"/>
          <w:szCs w:val="24"/>
        </w:rPr>
        <w:t>a furnish</w:t>
      </w:r>
      <w:proofErr w:type="gramEnd"/>
      <w:r w:rsidRPr="000702FC">
        <w:rPr>
          <w:sz w:val="24"/>
          <w:szCs w:val="24"/>
        </w:rPr>
        <w:t xml:space="preserve"> and install project</w:t>
      </w:r>
      <w:r>
        <w:rPr>
          <w:sz w:val="24"/>
          <w:szCs w:val="24"/>
        </w:rPr>
        <w:t xml:space="preserve"> of a Stucco Monument</w:t>
      </w:r>
      <w:r w:rsidRPr="000702FC">
        <w:rPr>
          <w:sz w:val="24"/>
          <w:szCs w:val="24"/>
        </w:rPr>
        <w:t xml:space="preserve">.  </w:t>
      </w:r>
      <w:r>
        <w:rPr>
          <w:sz w:val="24"/>
          <w:szCs w:val="24"/>
        </w:rPr>
        <w:t xml:space="preserve">The </w:t>
      </w:r>
      <w:r w:rsidR="006904E1">
        <w:rPr>
          <w:sz w:val="24"/>
          <w:szCs w:val="24"/>
        </w:rPr>
        <w:t>vendor</w:t>
      </w:r>
      <w:r w:rsidRPr="000702FC">
        <w:rPr>
          <w:sz w:val="24"/>
          <w:szCs w:val="24"/>
        </w:rPr>
        <w:t xml:space="preserve"> shall furnish all labor, materials, equipment</w:t>
      </w:r>
      <w:r>
        <w:rPr>
          <w:sz w:val="24"/>
          <w:szCs w:val="24"/>
        </w:rPr>
        <w:t>, and tools to install a stucco monument at the entrance of Dixon Correctional Institute</w:t>
      </w:r>
      <w:r w:rsidRPr="000702FC">
        <w:rPr>
          <w:sz w:val="24"/>
          <w:szCs w:val="24"/>
        </w:rPr>
        <w:t xml:space="preserve">.  </w:t>
      </w:r>
    </w:p>
    <w:p w:rsidR="00C963E2" w:rsidRPr="000702FC" w:rsidRDefault="00C963E2" w:rsidP="00C963E2">
      <w:pPr>
        <w:spacing w:after="0"/>
        <w:jc w:val="both"/>
        <w:rPr>
          <w:sz w:val="24"/>
          <w:szCs w:val="24"/>
        </w:rPr>
      </w:pPr>
    </w:p>
    <w:p w:rsidR="00C963E2" w:rsidRDefault="00C963E2" w:rsidP="00C963E2">
      <w:pPr>
        <w:spacing w:after="0"/>
        <w:jc w:val="both"/>
        <w:rPr>
          <w:sz w:val="24"/>
          <w:szCs w:val="24"/>
        </w:rPr>
      </w:pPr>
      <w:r>
        <w:rPr>
          <w:b/>
          <w:sz w:val="24"/>
          <w:szCs w:val="24"/>
        </w:rPr>
        <w:t xml:space="preserve">Project </w:t>
      </w:r>
      <w:r w:rsidRPr="00D26EE2">
        <w:rPr>
          <w:b/>
          <w:sz w:val="24"/>
          <w:szCs w:val="24"/>
        </w:rPr>
        <w:t>Location:</w:t>
      </w:r>
      <w:r>
        <w:rPr>
          <w:sz w:val="24"/>
          <w:szCs w:val="24"/>
        </w:rPr>
        <w:tab/>
        <w:t>Dixon Correctional Institute (Front Entrance)</w:t>
      </w:r>
    </w:p>
    <w:p w:rsidR="00C963E2" w:rsidRDefault="00C963E2" w:rsidP="00C963E2">
      <w:pPr>
        <w:spacing w:after="0"/>
        <w:jc w:val="both"/>
        <w:rPr>
          <w:sz w:val="24"/>
          <w:szCs w:val="24"/>
        </w:rPr>
      </w:pPr>
      <w:r>
        <w:rPr>
          <w:sz w:val="24"/>
          <w:szCs w:val="24"/>
        </w:rPr>
        <w:tab/>
      </w:r>
      <w:r>
        <w:rPr>
          <w:sz w:val="24"/>
          <w:szCs w:val="24"/>
        </w:rPr>
        <w:tab/>
      </w:r>
      <w:r>
        <w:rPr>
          <w:sz w:val="24"/>
          <w:szCs w:val="24"/>
        </w:rPr>
        <w:tab/>
        <w:t>5568 Highway 68</w:t>
      </w:r>
    </w:p>
    <w:p w:rsidR="00C963E2" w:rsidRDefault="00C963E2" w:rsidP="00C963E2">
      <w:pPr>
        <w:spacing w:after="0"/>
        <w:jc w:val="both"/>
        <w:rPr>
          <w:sz w:val="24"/>
          <w:szCs w:val="24"/>
        </w:rPr>
      </w:pPr>
      <w:r>
        <w:rPr>
          <w:sz w:val="24"/>
          <w:szCs w:val="24"/>
        </w:rPr>
        <w:tab/>
      </w:r>
      <w:r>
        <w:rPr>
          <w:sz w:val="24"/>
          <w:szCs w:val="24"/>
        </w:rPr>
        <w:tab/>
      </w:r>
      <w:r>
        <w:rPr>
          <w:sz w:val="24"/>
          <w:szCs w:val="24"/>
        </w:rPr>
        <w:tab/>
        <w:t>Jackson, LA   70748</w:t>
      </w:r>
    </w:p>
    <w:p w:rsidR="00C963E2" w:rsidRDefault="00C963E2" w:rsidP="00C963E2">
      <w:pPr>
        <w:jc w:val="both"/>
      </w:pPr>
    </w:p>
    <w:p w:rsidR="00C963E2" w:rsidRDefault="00C963E2" w:rsidP="00C963E2">
      <w:pPr>
        <w:pStyle w:val="ListParagraph"/>
        <w:numPr>
          <w:ilvl w:val="0"/>
          <w:numId w:val="2"/>
        </w:numPr>
        <w:spacing w:line="240" w:lineRule="auto"/>
        <w:rPr>
          <w:sz w:val="24"/>
          <w:szCs w:val="24"/>
        </w:rPr>
      </w:pPr>
      <w:r w:rsidRPr="00C963E2">
        <w:rPr>
          <w:sz w:val="24"/>
          <w:szCs w:val="24"/>
        </w:rPr>
        <w:t xml:space="preserve">Successful </w:t>
      </w:r>
      <w:r w:rsidR="006904E1">
        <w:rPr>
          <w:sz w:val="24"/>
          <w:szCs w:val="24"/>
        </w:rPr>
        <w:t>vendor</w:t>
      </w:r>
      <w:r w:rsidRPr="00C963E2">
        <w:rPr>
          <w:sz w:val="24"/>
          <w:szCs w:val="24"/>
        </w:rPr>
        <w:t xml:space="preserve"> shall pour a concrete slab with fiber 4” thick, having a dimension of 4 feet wide, 10 feet long, and 12” wide footing to anchor the stucco monument</w:t>
      </w:r>
      <w:r>
        <w:rPr>
          <w:sz w:val="24"/>
          <w:szCs w:val="24"/>
        </w:rPr>
        <w:t>.</w:t>
      </w:r>
    </w:p>
    <w:p w:rsidR="00C963E2" w:rsidRPr="00C963E2" w:rsidRDefault="00C963E2" w:rsidP="00C963E2">
      <w:pPr>
        <w:pStyle w:val="ListParagraph"/>
        <w:spacing w:line="240" w:lineRule="auto"/>
        <w:rPr>
          <w:sz w:val="24"/>
          <w:szCs w:val="24"/>
        </w:rPr>
      </w:pPr>
    </w:p>
    <w:p w:rsidR="00C963E2" w:rsidRDefault="00C963E2" w:rsidP="00C963E2">
      <w:pPr>
        <w:pStyle w:val="ListParagraph"/>
        <w:numPr>
          <w:ilvl w:val="0"/>
          <w:numId w:val="2"/>
        </w:numPr>
        <w:spacing w:line="240" w:lineRule="auto"/>
        <w:rPr>
          <w:sz w:val="24"/>
          <w:szCs w:val="24"/>
        </w:rPr>
      </w:pPr>
      <w:r w:rsidRPr="00C963E2">
        <w:rPr>
          <w:sz w:val="24"/>
          <w:szCs w:val="24"/>
        </w:rPr>
        <w:t xml:space="preserve">Successful </w:t>
      </w:r>
      <w:r w:rsidR="006904E1">
        <w:rPr>
          <w:sz w:val="24"/>
          <w:szCs w:val="24"/>
        </w:rPr>
        <w:t>vendor</w:t>
      </w:r>
      <w:r w:rsidR="00C07F17">
        <w:rPr>
          <w:sz w:val="24"/>
          <w:szCs w:val="24"/>
        </w:rPr>
        <w:t xml:space="preserve"> shall install 5’ height X 9’ width X 1.9” depth</w:t>
      </w:r>
      <w:r w:rsidRPr="00C963E2">
        <w:rPr>
          <w:sz w:val="24"/>
          <w:szCs w:val="24"/>
        </w:rPr>
        <w:t xml:space="preserve"> </w:t>
      </w:r>
      <w:r w:rsidR="00C07F17">
        <w:rPr>
          <w:sz w:val="24"/>
          <w:szCs w:val="24"/>
        </w:rPr>
        <w:t>double sided</w:t>
      </w:r>
      <w:r w:rsidRPr="00C963E2">
        <w:rPr>
          <w:sz w:val="24"/>
          <w:szCs w:val="24"/>
        </w:rPr>
        <w:t xml:space="preserve"> basic stucco finished monument with poly-armor</w:t>
      </w:r>
      <w:r w:rsidR="00863A14">
        <w:rPr>
          <w:sz w:val="24"/>
          <w:szCs w:val="24"/>
        </w:rPr>
        <w:t xml:space="preserve"> or equal</w:t>
      </w:r>
      <w:r w:rsidRPr="00C963E2">
        <w:rPr>
          <w:sz w:val="24"/>
          <w:szCs w:val="24"/>
        </w:rPr>
        <w:t xml:space="preserve"> and polystyrene coating. The monument must have been tested for impact resistance, elongation, tensile strength, tear strength, and flexibility, and be fire retardant and does not crack, rot, or deteriorate due to extreme weather conditions.</w:t>
      </w:r>
    </w:p>
    <w:p w:rsidR="00C963E2" w:rsidRPr="00C963E2" w:rsidRDefault="00C963E2" w:rsidP="00C963E2">
      <w:pPr>
        <w:pStyle w:val="ListParagraph"/>
        <w:spacing w:line="240" w:lineRule="auto"/>
        <w:rPr>
          <w:sz w:val="24"/>
          <w:szCs w:val="24"/>
        </w:rPr>
      </w:pPr>
    </w:p>
    <w:p w:rsidR="00C963E2" w:rsidRPr="00C963E2" w:rsidRDefault="00C963E2" w:rsidP="00C963E2">
      <w:pPr>
        <w:pStyle w:val="ListParagraph"/>
        <w:numPr>
          <w:ilvl w:val="0"/>
          <w:numId w:val="2"/>
        </w:numPr>
        <w:spacing w:line="240" w:lineRule="auto"/>
        <w:rPr>
          <w:sz w:val="24"/>
          <w:szCs w:val="24"/>
        </w:rPr>
      </w:pPr>
      <w:r w:rsidRPr="00C963E2">
        <w:rPr>
          <w:sz w:val="24"/>
          <w:szCs w:val="24"/>
        </w:rPr>
        <w:t xml:space="preserve">Successful </w:t>
      </w:r>
      <w:r w:rsidR="006904E1">
        <w:rPr>
          <w:sz w:val="24"/>
          <w:szCs w:val="24"/>
        </w:rPr>
        <w:t>vendor</w:t>
      </w:r>
      <w:r w:rsidRPr="00C963E2">
        <w:rPr>
          <w:sz w:val="24"/>
          <w:szCs w:val="24"/>
        </w:rPr>
        <w:t xml:space="preserve"> shall install verbiage on stucco monument with raised Stucco, 6” lettering, painted black, reading “Dixon Correctional Institute”, verbiage in raised stucco, 3” lettering, painted in black, reading “Warden</w:t>
      </w:r>
      <w:r w:rsidR="0073551E">
        <w:rPr>
          <w:sz w:val="24"/>
          <w:szCs w:val="24"/>
        </w:rPr>
        <w:t>”</w:t>
      </w:r>
      <w:r w:rsidRPr="00C963E2">
        <w:rPr>
          <w:sz w:val="24"/>
          <w:szCs w:val="24"/>
        </w:rPr>
        <w:t xml:space="preserve"> &amp; </w:t>
      </w:r>
      <w:r w:rsidR="0073551E">
        <w:rPr>
          <w:sz w:val="24"/>
          <w:szCs w:val="24"/>
        </w:rPr>
        <w:t>“</w:t>
      </w:r>
      <w:bookmarkStart w:id="0" w:name="_GoBack"/>
      <w:bookmarkEnd w:id="0"/>
      <w:r w:rsidRPr="00C963E2">
        <w:rPr>
          <w:sz w:val="24"/>
          <w:szCs w:val="24"/>
        </w:rPr>
        <w:t>Secretary”, and verbiage in recessed/inset sections, 3” lettering for Warden and Secretary names to be interchanged. (All lettering is to be capitalized).</w:t>
      </w:r>
    </w:p>
    <w:p w:rsidR="00C963E2" w:rsidRPr="00C963E2" w:rsidRDefault="00C963E2" w:rsidP="00C963E2">
      <w:pPr>
        <w:pStyle w:val="ListParagraph"/>
        <w:spacing w:line="240" w:lineRule="auto"/>
        <w:rPr>
          <w:sz w:val="24"/>
          <w:szCs w:val="24"/>
        </w:rPr>
      </w:pPr>
    </w:p>
    <w:p w:rsidR="00C963E2" w:rsidRPr="00DB7137" w:rsidRDefault="00C963E2" w:rsidP="00C963E2">
      <w:pPr>
        <w:pStyle w:val="ListParagraph"/>
        <w:numPr>
          <w:ilvl w:val="0"/>
          <w:numId w:val="2"/>
        </w:numPr>
        <w:spacing w:line="240" w:lineRule="auto"/>
      </w:pPr>
      <w:r w:rsidRPr="00C963E2">
        <w:rPr>
          <w:sz w:val="24"/>
          <w:szCs w:val="24"/>
        </w:rPr>
        <w:t xml:space="preserve">See provided picture below: </w:t>
      </w:r>
      <w:r>
        <w:rPr>
          <w:noProof/>
        </w:rPr>
        <w:drawing>
          <wp:inline distT="0" distB="0" distL="0" distR="0" wp14:anchorId="4DB66819" wp14:editId="69C46E55">
            <wp:extent cx="5156791" cy="290289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56791" cy="2902899"/>
                    </a:xfrm>
                    <a:prstGeom prst="rect">
                      <a:avLst/>
                    </a:prstGeom>
                  </pic:spPr>
                </pic:pic>
              </a:graphicData>
            </a:graphic>
          </wp:inline>
        </w:drawing>
      </w:r>
    </w:p>
    <w:p w:rsidR="00C963E2" w:rsidRPr="00C963E2" w:rsidRDefault="006904E1" w:rsidP="00C963E2">
      <w:pPr>
        <w:spacing w:line="240" w:lineRule="auto"/>
        <w:rPr>
          <w:sz w:val="24"/>
          <w:szCs w:val="24"/>
        </w:rPr>
      </w:pPr>
      <w:r>
        <w:rPr>
          <w:b/>
          <w:sz w:val="24"/>
          <w:szCs w:val="24"/>
        </w:rPr>
        <w:lastRenderedPageBreak/>
        <w:t>Additional R</w:t>
      </w:r>
      <w:r w:rsidR="00C963E2" w:rsidRPr="00C963E2">
        <w:rPr>
          <w:b/>
          <w:sz w:val="24"/>
          <w:szCs w:val="24"/>
        </w:rPr>
        <w:t>equirements</w:t>
      </w:r>
      <w:r w:rsidR="00C963E2" w:rsidRPr="00C963E2">
        <w:rPr>
          <w:sz w:val="24"/>
          <w:szCs w:val="24"/>
        </w:rPr>
        <w:t>:</w:t>
      </w:r>
    </w:p>
    <w:p w:rsidR="006904E1" w:rsidRPr="006904E1" w:rsidRDefault="00863A14" w:rsidP="006904E1">
      <w:pPr>
        <w:pStyle w:val="ListParagraph"/>
        <w:numPr>
          <w:ilvl w:val="0"/>
          <w:numId w:val="3"/>
        </w:numPr>
        <w:spacing w:line="360" w:lineRule="auto"/>
        <w:rPr>
          <w:sz w:val="24"/>
          <w:szCs w:val="24"/>
        </w:rPr>
      </w:pPr>
      <w:r>
        <w:rPr>
          <w:sz w:val="24"/>
          <w:szCs w:val="24"/>
        </w:rPr>
        <w:t>Standard Warranty</w:t>
      </w:r>
    </w:p>
    <w:p w:rsidR="006904E1" w:rsidRPr="006904E1" w:rsidRDefault="00C963E2" w:rsidP="006904E1">
      <w:pPr>
        <w:pStyle w:val="ListParagraph"/>
        <w:numPr>
          <w:ilvl w:val="0"/>
          <w:numId w:val="3"/>
        </w:numPr>
        <w:spacing w:line="360" w:lineRule="auto"/>
        <w:rPr>
          <w:sz w:val="24"/>
          <w:szCs w:val="24"/>
        </w:rPr>
      </w:pPr>
      <w:r w:rsidRPr="00C963E2">
        <w:rPr>
          <w:sz w:val="24"/>
          <w:szCs w:val="24"/>
        </w:rPr>
        <w:t xml:space="preserve">Awarded vendor must comply with all local, </w:t>
      </w:r>
      <w:r>
        <w:rPr>
          <w:sz w:val="24"/>
          <w:szCs w:val="24"/>
        </w:rPr>
        <w:t>state, and federal regulations.</w:t>
      </w:r>
    </w:p>
    <w:p w:rsidR="006904E1" w:rsidRPr="006904E1" w:rsidRDefault="00C963E2" w:rsidP="006904E1">
      <w:pPr>
        <w:pStyle w:val="ListParagraph"/>
        <w:numPr>
          <w:ilvl w:val="0"/>
          <w:numId w:val="3"/>
        </w:numPr>
        <w:spacing w:line="360" w:lineRule="auto"/>
        <w:rPr>
          <w:sz w:val="24"/>
          <w:szCs w:val="24"/>
        </w:rPr>
      </w:pPr>
      <w:r w:rsidRPr="00C963E2">
        <w:rPr>
          <w:sz w:val="24"/>
          <w:szCs w:val="24"/>
        </w:rPr>
        <w:t xml:space="preserve">Work shall be performed during normal business hours: </w:t>
      </w:r>
      <w:r w:rsidR="006904E1">
        <w:rPr>
          <w:sz w:val="24"/>
          <w:szCs w:val="24"/>
        </w:rPr>
        <w:t>Monday-Friday from 7:00AM – 3:30PM</w:t>
      </w:r>
      <w:r w:rsidRPr="00C963E2">
        <w:rPr>
          <w:sz w:val="24"/>
          <w:szCs w:val="24"/>
        </w:rPr>
        <w:t xml:space="preserve">.  The successful </w:t>
      </w:r>
      <w:r w:rsidR="006904E1">
        <w:rPr>
          <w:sz w:val="24"/>
          <w:szCs w:val="24"/>
        </w:rPr>
        <w:t>vendor</w:t>
      </w:r>
      <w:r w:rsidRPr="00C963E2">
        <w:rPr>
          <w:sz w:val="24"/>
          <w:szCs w:val="24"/>
        </w:rPr>
        <w:t xml:space="preserve"> is to contact Facility Maintenance Coordinator Will Bunch @ 225-634-6101</w:t>
      </w:r>
      <w:r w:rsidRPr="00C963E2">
        <w:rPr>
          <w:color w:val="FF0000"/>
          <w:sz w:val="24"/>
          <w:szCs w:val="24"/>
        </w:rPr>
        <w:t xml:space="preserve"> </w:t>
      </w:r>
      <w:r w:rsidR="006904E1" w:rsidRPr="006904E1">
        <w:rPr>
          <w:sz w:val="24"/>
          <w:szCs w:val="24"/>
        </w:rPr>
        <w:t>or e</w:t>
      </w:r>
      <w:r w:rsidR="006904E1">
        <w:rPr>
          <w:sz w:val="24"/>
          <w:szCs w:val="24"/>
        </w:rPr>
        <w:t>-</w:t>
      </w:r>
      <w:r w:rsidR="006904E1" w:rsidRPr="006904E1">
        <w:rPr>
          <w:sz w:val="24"/>
          <w:szCs w:val="24"/>
        </w:rPr>
        <w:t>mail</w:t>
      </w:r>
      <w:r w:rsidR="006904E1">
        <w:rPr>
          <w:color w:val="FF0000"/>
          <w:sz w:val="24"/>
          <w:szCs w:val="24"/>
        </w:rPr>
        <w:t xml:space="preserve"> </w:t>
      </w:r>
      <w:hyperlink r:id="rId8" w:history="1">
        <w:r w:rsidR="006904E1" w:rsidRPr="006904E1">
          <w:rPr>
            <w:rStyle w:val="Hyperlink"/>
            <w:rFonts w:cstheme="minorHAnsi"/>
            <w:sz w:val="24"/>
            <w:szCs w:val="24"/>
          </w:rPr>
          <w:t>William.Bunch2@la.gov</w:t>
        </w:r>
      </w:hyperlink>
      <w:r w:rsidR="006904E1">
        <w:rPr>
          <w:rStyle w:val="Hyperlink"/>
          <w:rFonts w:ascii="Times New Roman" w:hAnsi="Times New Roman"/>
          <w:sz w:val="24"/>
          <w:szCs w:val="24"/>
        </w:rPr>
        <w:t xml:space="preserve"> </w:t>
      </w:r>
      <w:r w:rsidRPr="00C963E2">
        <w:rPr>
          <w:sz w:val="24"/>
          <w:szCs w:val="24"/>
        </w:rPr>
        <w:t>to schedule.</w:t>
      </w:r>
    </w:p>
    <w:p w:rsidR="006904E1" w:rsidRPr="006904E1" w:rsidRDefault="00C963E2" w:rsidP="006904E1">
      <w:pPr>
        <w:pStyle w:val="ListParagraph"/>
        <w:numPr>
          <w:ilvl w:val="0"/>
          <w:numId w:val="3"/>
        </w:numPr>
        <w:spacing w:line="360" w:lineRule="auto"/>
        <w:rPr>
          <w:sz w:val="24"/>
          <w:szCs w:val="24"/>
        </w:rPr>
      </w:pPr>
      <w:r w:rsidRPr="00C963E2">
        <w:rPr>
          <w:sz w:val="24"/>
          <w:szCs w:val="24"/>
        </w:rPr>
        <w:t>Vendor representatives are subject to a search of their vehicles, possessions, and persons.  This is necessary to preclude the introduction of weapons, ammunition, explosives, cell phones, alcohol, escape devices, drugs, drug paraphernalia, or other forbidden items or contraband into the prison environment.  All searches of visitors shall be conducted in accordance with Department Regulation No. C-02-005 and Penitentiary Directive No. 09.004 and 09.004A</w:t>
      </w:r>
      <w:r w:rsidR="006904E1">
        <w:rPr>
          <w:sz w:val="24"/>
          <w:szCs w:val="24"/>
        </w:rPr>
        <w:t>.</w:t>
      </w:r>
    </w:p>
    <w:p w:rsidR="00C963E2" w:rsidRPr="00C963E2" w:rsidRDefault="00C963E2" w:rsidP="006904E1">
      <w:pPr>
        <w:pStyle w:val="ListParagraph"/>
        <w:numPr>
          <w:ilvl w:val="0"/>
          <w:numId w:val="3"/>
        </w:numPr>
        <w:spacing w:line="360" w:lineRule="auto"/>
        <w:rPr>
          <w:sz w:val="24"/>
          <w:szCs w:val="24"/>
        </w:rPr>
      </w:pPr>
      <w:r>
        <w:rPr>
          <w:sz w:val="24"/>
          <w:szCs w:val="24"/>
        </w:rPr>
        <w:t xml:space="preserve">Vendor’s </w:t>
      </w:r>
      <w:r w:rsidRPr="00C963E2">
        <w:rPr>
          <w:sz w:val="24"/>
          <w:szCs w:val="24"/>
        </w:rPr>
        <w:t>representatives must follow all institutional policies and procedures while performing work on facility grounds.</w:t>
      </w:r>
    </w:p>
    <w:p w:rsidR="00C963E2" w:rsidRPr="00C963E2" w:rsidRDefault="00C963E2" w:rsidP="006904E1">
      <w:pPr>
        <w:pStyle w:val="ListParagraph"/>
        <w:numPr>
          <w:ilvl w:val="0"/>
          <w:numId w:val="3"/>
        </w:numPr>
        <w:spacing w:line="360" w:lineRule="auto"/>
        <w:rPr>
          <w:sz w:val="24"/>
          <w:szCs w:val="24"/>
        </w:rPr>
      </w:pPr>
      <w:r>
        <w:rPr>
          <w:sz w:val="24"/>
          <w:szCs w:val="24"/>
        </w:rPr>
        <w:t>Vendor</w:t>
      </w:r>
      <w:r w:rsidRPr="00C963E2">
        <w:rPr>
          <w:sz w:val="24"/>
          <w:szCs w:val="24"/>
        </w:rPr>
        <w:t xml:space="preserve"> is subject to a conference/training with facility staff after the contract is executed and before performing any work</w:t>
      </w:r>
      <w:r w:rsidR="006904E1">
        <w:rPr>
          <w:sz w:val="24"/>
          <w:szCs w:val="24"/>
        </w:rPr>
        <w:t>.</w:t>
      </w:r>
    </w:p>
    <w:p w:rsidR="00C963E2" w:rsidRDefault="00C963E2" w:rsidP="00C963E2"/>
    <w:p w:rsidR="00BF3532" w:rsidRDefault="0073551E"/>
    <w:sectPr w:rsidR="00BF353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3E2" w:rsidRDefault="00C963E2" w:rsidP="00C963E2">
      <w:pPr>
        <w:spacing w:after="0" w:line="240" w:lineRule="auto"/>
      </w:pPr>
      <w:r>
        <w:separator/>
      </w:r>
    </w:p>
  </w:endnote>
  <w:endnote w:type="continuationSeparator" w:id="0">
    <w:p w:rsidR="00C963E2" w:rsidRDefault="00C963E2" w:rsidP="00C9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E1" w:rsidRDefault="006904E1">
    <w:pPr>
      <w:pStyle w:val="Footer"/>
      <w:jc w:val="center"/>
    </w:pPr>
    <w:r>
      <w:t xml:space="preserve">Page </w:t>
    </w:r>
    <w:sdt>
      <w:sdtPr>
        <w:id w:val="3836797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3551E">
          <w:rPr>
            <w:noProof/>
          </w:rPr>
          <w:t>2</w:t>
        </w:r>
        <w:r>
          <w:rPr>
            <w:noProof/>
          </w:rPr>
          <w:fldChar w:fldCharType="end"/>
        </w:r>
        <w:r>
          <w:rPr>
            <w:noProof/>
          </w:rPr>
          <w:t xml:space="preserve"> of 2</w:t>
        </w:r>
      </w:sdtContent>
    </w:sdt>
  </w:p>
  <w:p w:rsidR="00C963E2" w:rsidRDefault="00C9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3E2" w:rsidRDefault="00C963E2" w:rsidP="00C963E2">
      <w:pPr>
        <w:spacing w:after="0" w:line="240" w:lineRule="auto"/>
      </w:pPr>
      <w:r>
        <w:separator/>
      </w:r>
    </w:p>
  </w:footnote>
  <w:footnote w:type="continuationSeparator" w:id="0">
    <w:p w:rsidR="00C963E2" w:rsidRDefault="00C963E2" w:rsidP="00C96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E2" w:rsidRPr="001856F5" w:rsidRDefault="00C963E2" w:rsidP="00C963E2">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Pr>
        <w:rFonts w:ascii="Times New Roman" w:hAnsi="Times New Roman" w:cs="Times New Roman"/>
        <w:sz w:val="24"/>
        <w:szCs w:val="24"/>
      </w:rPr>
      <w:t>: 3000024076</w:t>
    </w:r>
    <w:r w:rsidRPr="001856F5">
      <w:rPr>
        <w:rFonts w:ascii="Times New Roman" w:hAnsi="Times New Roman" w:cs="Times New Roman"/>
        <w:sz w:val="24"/>
        <w:szCs w:val="24"/>
      </w:rPr>
      <w:tab/>
    </w:r>
    <w:r>
      <w:rPr>
        <w:rFonts w:ascii="Times New Roman" w:hAnsi="Times New Roman" w:cs="Times New Roman"/>
        <w:sz w:val="24"/>
        <w:szCs w:val="24"/>
      </w:rPr>
      <w:t xml:space="preserve">                                           </w:t>
    </w:r>
    <w:r w:rsidRPr="001856F5">
      <w:rPr>
        <w:rFonts w:ascii="Times New Roman" w:hAnsi="Times New Roman" w:cs="Times New Roman"/>
        <w:sz w:val="24"/>
        <w:szCs w:val="24"/>
      </w:rPr>
      <w:t>Title</w:t>
    </w:r>
    <w:r>
      <w:rPr>
        <w:rFonts w:ascii="Times New Roman" w:hAnsi="Times New Roman" w:cs="Times New Roman"/>
        <w:sz w:val="24"/>
        <w:szCs w:val="24"/>
      </w:rPr>
      <w:t xml:space="preserve">: </w:t>
    </w:r>
    <w:r w:rsidRPr="00777C28">
      <w:rPr>
        <w:rFonts w:ascii="Times New Roman" w:hAnsi="Times New Roman" w:cs="Times New Roman"/>
        <w:sz w:val="24"/>
        <w:szCs w:val="24"/>
      </w:rPr>
      <w:t>*</w:t>
    </w:r>
    <w:proofErr w:type="spellStart"/>
    <w:r w:rsidRPr="00777C28">
      <w:rPr>
        <w:rFonts w:ascii="Times New Roman" w:hAnsi="Times New Roman" w:cs="Times New Roman"/>
        <w:sz w:val="24"/>
        <w:szCs w:val="24"/>
      </w:rPr>
      <w:t>FaxBid</w:t>
    </w:r>
    <w:proofErr w:type="spellEnd"/>
    <w:r w:rsidRPr="00777C28">
      <w:rPr>
        <w:rFonts w:ascii="Times New Roman" w:hAnsi="Times New Roman" w:cs="Times New Roman"/>
        <w:sz w:val="24"/>
        <w:szCs w:val="24"/>
      </w:rPr>
      <w:t>*</w:t>
    </w:r>
    <w:proofErr w:type="spellStart"/>
    <w:r w:rsidRPr="00777C28">
      <w:rPr>
        <w:rFonts w:ascii="Times New Roman" w:hAnsi="Times New Roman" w:cs="Times New Roman"/>
        <w:sz w:val="24"/>
        <w:szCs w:val="24"/>
      </w:rPr>
      <w:t>Mand.SiteVisit</w:t>
    </w:r>
    <w:proofErr w:type="spellEnd"/>
    <w:r w:rsidRPr="00777C28">
      <w:rPr>
        <w:rFonts w:ascii="Times New Roman" w:hAnsi="Times New Roman" w:cs="Times New Roman"/>
        <w:sz w:val="24"/>
        <w:szCs w:val="24"/>
      </w:rPr>
      <w:t>* Entrance Sign</w:t>
    </w:r>
  </w:p>
  <w:p w:rsidR="00C963E2" w:rsidRDefault="00C96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561C"/>
    <w:multiLevelType w:val="hybridMultilevel"/>
    <w:tmpl w:val="7C7AB372"/>
    <w:lvl w:ilvl="0" w:tplc="D33082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96329"/>
    <w:multiLevelType w:val="hybridMultilevel"/>
    <w:tmpl w:val="C524A1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B07FDC"/>
    <w:multiLevelType w:val="hybridMultilevel"/>
    <w:tmpl w:val="F0FEF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E2"/>
    <w:rsid w:val="00157E30"/>
    <w:rsid w:val="006904E1"/>
    <w:rsid w:val="0073551E"/>
    <w:rsid w:val="00863A14"/>
    <w:rsid w:val="00C07F17"/>
    <w:rsid w:val="00C963E2"/>
    <w:rsid w:val="00F5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00CD"/>
  <w15:chartTrackingRefBased/>
  <w15:docId w15:val="{116CE62F-813C-453F-BE55-F30FE77F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3E2"/>
    <w:pPr>
      <w:ind w:left="720"/>
      <w:contextualSpacing/>
    </w:pPr>
  </w:style>
  <w:style w:type="paragraph" w:styleId="Header">
    <w:name w:val="header"/>
    <w:basedOn w:val="Normal"/>
    <w:link w:val="HeaderChar"/>
    <w:uiPriority w:val="99"/>
    <w:unhideWhenUsed/>
    <w:rsid w:val="00C96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3E2"/>
  </w:style>
  <w:style w:type="paragraph" w:styleId="Footer">
    <w:name w:val="footer"/>
    <w:basedOn w:val="Normal"/>
    <w:link w:val="FooterChar"/>
    <w:uiPriority w:val="99"/>
    <w:unhideWhenUsed/>
    <w:rsid w:val="00C96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3E2"/>
  </w:style>
  <w:style w:type="character" w:styleId="Hyperlink">
    <w:name w:val="Hyperlink"/>
    <w:basedOn w:val="DefaultParagraphFont"/>
    <w:uiPriority w:val="99"/>
    <w:unhideWhenUsed/>
    <w:rsid w:val="006904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m.Bunch2@l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4</cp:revision>
  <dcterms:created xsi:type="dcterms:W3CDTF">2024-12-17T14:18:00Z</dcterms:created>
  <dcterms:modified xsi:type="dcterms:W3CDTF">2024-12-17T21:06:00Z</dcterms:modified>
</cp:coreProperties>
</file>