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w:t>
      </w:r>
      <w:proofErr w:type="gramStart"/>
      <w:r w:rsidRPr="00117192">
        <w:rPr>
          <w:rFonts w:ascii="Times New Roman" w:hAnsi="Times New Roman" w:cs="Times New Roman"/>
          <w:smallCaps/>
          <w:sz w:val="24"/>
          <w:szCs w:val="24"/>
        </w:rPr>
        <w:t>may be submitted</w:t>
      </w:r>
      <w:proofErr w:type="gramEnd"/>
      <w:r w:rsidRPr="00117192">
        <w:rPr>
          <w:rFonts w:ascii="Times New Roman" w:hAnsi="Times New Roman" w:cs="Times New Roman"/>
          <w:smallCaps/>
          <w:sz w:val="24"/>
          <w:szCs w:val="24"/>
        </w:rPr>
        <w:t xml:space="preserve">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w:t>
      </w:r>
      <w:proofErr w:type="gramStart"/>
      <w:r w:rsidRPr="00117192">
        <w:rPr>
          <w:rFonts w:ascii="Times New Roman" w:hAnsi="Times New Roman" w:cs="Times New Roman"/>
          <w:sz w:val="24"/>
          <w:szCs w:val="24"/>
        </w:rPr>
        <w:t>to not submit</w:t>
      </w:r>
      <w:proofErr w:type="gramEnd"/>
      <w:r w:rsidRPr="00117192">
        <w:rPr>
          <w:rFonts w:ascii="Times New Roman" w:hAnsi="Times New Roman" w:cs="Times New Roman"/>
          <w:sz w:val="24"/>
          <w:szCs w:val="24"/>
        </w:rPr>
        <w:t xml:space="preserve">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t>
      </w:r>
      <w:proofErr w:type="gramStart"/>
      <w:r w:rsidRPr="00117192">
        <w:rPr>
          <w:rFonts w:ascii="Times New Roman" w:hAnsi="Times New Roman" w:cs="Times New Roman"/>
          <w:sz w:val="24"/>
          <w:szCs w:val="24"/>
        </w:rPr>
        <w:t>will be sent</w:t>
      </w:r>
      <w:proofErr w:type="gramEnd"/>
      <w:r w:rsidRPr="00117192">
        <w:rPr>
          <w:rFonts w:ascii="Times New Roman" w:hAnsi="Times New Roman" w:cs="Times New Roman"/>
          <w:sz w:val="24"/>
          <w:szCs w:val="24"/>
        </w:rPr>
        <w:t xml:space="preserve">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proofErr w:type="gramStart"/>
      <w:r w:rsidRPr="00117192">
        <w:rPr>
          <w:rFonts w:ascii="Times New Roman" w:hAnsi="Times New Roman" w:cs="Times New Roman"/>
          <w:b/>
          <w:sz w:val="24"/>
          <w:szCs w:val="24"/>
          <w:u w:val="single"/>
        </w:rPr>
        <w:t>OR</w:t>
      </w:r>
      <w:proofErr w:type="gramEnd"/>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w:t>
      </w:r>
      <w:proofErr w:type="gramStart"/>
      <w:r w:rsidRPr="00117192">
        <w:rPr>
          <w:rFonts w:ascii="Times New Roman" w:hAnsi="Times New Roman" w:cs="Times New Roman"/>
          <w:sz w:val="24"/>
          <w:szCs w:val="24"/>
        </w:rPr>
        <w:t>be considered</w:t>
      </w:r>
      <w:proofErr w:type="gramEnd"/>
      <w:r w:rsidRPr="00117192">
        <w:rPr>
          <w:rFonts w:ascii="Times New Roman" w:hAnsi="Times New Roman" w:cs="Times New Roman"/>
          <w:sz w:val="24"/>
          <w:szCs w:val="24"/>
        </w:rPr>
        <w:t xml:space="preserve">,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w:t>
      </w:r>
      <w:proofErr w:type="gramStart"/>
      <w:r w:rsidRPr="00117192">
        <w:rPr>
          <w:rFonts w:ascii="Times New Roman" w:hAnsi="Times New Roman" w:cs="Times New Roman"/>
          <w:sz w:val="24"/>
          <w:szCs w:val="24"/>
        </w:rPr>
        <w:t>is submitted</w:t>
      </w:r>
      <w:proofErr w:type="gramEnd"/>
      <w:r w:rsidRPr="00117192">
        <w:rPr>
          <w:rFonts w:ascii="Times New Roman" w:hAnsi="Times New Roman" w:cs="Times New Roman"/>
          <w:sz w:val="24"/>
          <w:szCs w:val="24"/>
        </w:rPr>
        <w:t xml:space="preserve">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proofErr w:type="gramStart"/>
      <w:r w:rsidR="00DC599E" w:rsidRPr="00117192">
        <w:rPr>
          <w:rFonts w:ascii="Times New Roman" w:hAnsi="Times New Roman" w:cs="Times New Roman"/>
          <w:sz w:val="24"/>
          <w:szCs w:val="24"/>
        </w:rPr>
        <w:t>the</w:t>
      </w:r>
      <w:proofErr w:type="gramEnd"/>
      <w:r w:rsidR="00DC599E" w:rsidRPr="00117192">
        <w:rPr>
          <w:rFonts w:ascii="Times New Roman" w:hAnsi="Times New Roman" w:cs="Times New Roman"/>
          <w:sz w:val="24"/>
          <w:szCs w:val="24"/>
        </w:rPr>
        <w:t xml:space="preserv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proofErr w:type="gramStart"/>
      <w:r w:rsidRPr="00117192">
        <w:rPr>
          <w:b/>
          <w:u w:val="single"/>
        </w:rPr>
        <w:t>OR</w:t>
      </w:r>
      <w:proofErr w:type="gramEnd"/>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photographed</w:t>
      </w:r>
      <w:proofErr w:type="gramEnd"/>
      <w:r w:rsidRPr="00117192">
        <w:rPr>
          <w:rFonts w:ascii="Times New Roman" w:hAnsi="Times New Roman" w:cs="Times New Roman"/>
          <w:sz w:val="24"/>
          <w:szCs w:val="24"/>
        </w:rPr>
        <w:t xml:space="preserve">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proofErr w:type="gramStart"/>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upon</w:t>
      </w:r>
      <w:proofErr w:type="gramEnd"/>
      <w:r w:rsidRPr="00117192">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contracts, forms, terms, or other materials submitted with bid may cause bid to </w:t>
      </w:r>
      <w:proofErr w:type="gramStart"/>
      <w:r w:rsidR="0073309B" w:rsidRPr="00117192">
        <w:rPr>
          <w:rFonts w:ascii="Times New Roman" w:hAnsi="Times New Roman" w:cs="Times New Roman"/>
          <w:sz w:val="24"/>
          <w:szCs w:val="24"/>
        </w:rPr>
        <w:t>be rejected</w:t>
      </w:r>
      <w:proofErr w:type="gramEnd"/>
      <w:r w:rsidR="0073309B" w:rsidRPr="00117192">
        <w:rPr>
          <w:rFonts w:ascii="Times New Roman" w:hAnsi="Times New Roman" w:cs="Times New Roman"/>
          <w:sz w:val="24"/>
          <w:szCs w:val="24"/>
        </w:rPr>
        <w:t>.</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w:t>
      </w:r>
      <w:proofErr w:type="gramStart"/>
      <w:r w:rsidR="00887C95" w:rsidRPr="00117192">
        <w:rPr>
          <w:rFonts w:ascii="Times New Roman" w:eastAsia="PMingLiU" w:hAnsi="Times New Roman" w:cs="Times New Roman"/>
          <w:sz w:val="24"/>
          <w:szCs w:val="24"/>
          <w:lang w:eastAsia="zh-TW"/>
        </w:rPr>
        <w:t>be issued</w:t>
      </w:r>
      <w:proofErr w:type="gramEnd"/>
      <w:r w:rsidR="00887C95" w:rsidRPr="00117192">
        <w:rPr>
          <w:rFonts w:ascii="Times New Roman" w:eastAsia="PMingLiU" w:hAnsi="Times New Roman" w:cs="Times New Roman"/>
          <w:sz w:val="24"/>
          <w:szCs w:val="24"/>
          <w:lang w:eastAsia="zh-TW"/>
        </w:rPr>
        <w:t xml:space="preserve">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forms </w:t>
      </w:r>
      <w:proofErr w:type="gramStart"/>
      <w:r w:rsidR="00887C95" w:rsidRPr="00117192">
        <w:rPr>
          <w:rFonts w:ascii="Times New Roman" w:eastAsia="PMingLiU" w:hAnsi="Times New Roman" w:cs="Times New Roman"/>
          <w:sz w:val="24"/>
          <w:szCs w:val="24"/>
          <w:lang w:eastAsia="zh-TW"/>
        </w:rPr>
        <w:t>is not allowed</w:t>
      </w:r>
      <w:proofErr w:type="gramEnd"/>
      <w:r w:rsidR="00887C95" w:rsidRPr="00117192">
        <w:rPr>
          <w:rFonts w:ascii="Times New Roman" w:eastAsia="PMingLiU" w:hAnsi="Times New Roman" w:cs="Times New Roman"/>
          <w:sz w:val="24"/>
          <w:szCs w:val="24"/>
          <w:lang w:eastAsia="zh-TW"/>
        </w:rPr>
        <w:t>.</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w:t>
      </w:r>
      <w:proofErr w:type="gramStart"/>
      <w:r w:rsidR="0073309B" w:rsidRPr="00117192">
        <w:rPr>
          <w:rFonts w:ascii="Times New Roman" w:eastAsia="PMingLiU" w:hAnsi="Times New Roman" w:cs="Times New Roman"/>
          <w:sz w:val="24"/>
          <w:szCs w:val="24"/>
          <w:lang w:eastAsia="zh-TW"/>
        </w:rPr>
        <w:t>are approved</w:t>
      </w:r>
      <w:proofErr w:type="gramEnd"/>
      <w:r w:rsidR="0073309B" w:rsidRPr="00117192">
        <w:rPr>
          <w:rFonts w:ascii="Times New Roman" w:eastAsia="PMingLiU" w:hAnsi="Times New Roman" w:cs="Times New Roman"/>
          <w:sz w:val="24"/>
          <w:szCs w:val="24"/>
          <w:lang w:eastAsia="zh-TW"/>
        </w:rPr>
        <w:t xml:space="preserve">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 xml:space="preserve">premises. Prices </w:t>
      </w:r>
      <w:proofErr w:type="gramStart"/>
      <w:r w:rsidR="00B77FC1" w:rsidRPr="00117192">
        <w:rPr>
          <w:rFonts w:ascii="Times New Roman" w:eastAsia="PMingLiU" w:hAnsi="Times New Roman" w:cs="Times New Roman"/>
          <w:sz w:val="24"/>
          <w:szCs w:val="24"/>
          <w:lang w:eastAsia="zh-TW"/>
        </w:rPr>
        <w:t>should be quoted</w:t>
      </w:r>
      <w:proofErr w:type="gramEnd"/>
      <w:r w:rsidR="00B77FC1" w:rsidRPr="00117192">
        <w:rPr>
          <w:rFonts w:ascii="Times New Roman" w:eastAsia="PMingLiU" w:hAnsi="Times New Roman" w:cs="Times New Roman"/>
          <w:sz w:val="24"/>
          <w:szCs w:val="24"/>
          <w:lang w:eastAsia="zh-TW"/>
        </w:rPr>
        <w:t xml:space="preserve">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w:t>
      </w:r>
      <w:proofErr w:type="gramStart"/>
      <w:r w:rsidR="002031CB" w:rsidRPr="00117192">
        <w:rPr>
          <w:rFonts w:ascii="Times New Roman" w:eastAsia="PMingLiU" w:hAnsi="Times New Roman" w:cs="Times New Roman"/>
          <w:sz w:val="24"/>
          <w:szCs w:val="24"/>
          <w:lang w:eastAsia="zh-TW"/>
        </w:rPr>
        <w:t>to be firm</w:t>
      </w:r>
      <w:proofErr w:type="gramEnd"/>
      <w:r w:rsidR="002031CB"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w:t>
      </w:r>
      <w:proofErr w:type="gramStart"/>
      <w:r w:rsidR="006E09BB" w:rsidRPr="00117192">
        <w:rPr>
          <w:rFonts w:ascii="Times New Roman" w:hAnsi="Times New Roman" w:cs="Times New Roman"/>
          <w:sz w:val="24"/>
          <w:szCs w:val="24"/>
        </w:rPr>
        <w:t>on the basis of</w:t>
      </w:r>
      <w:proofErr w:type="gramEnd"/>
      <w:r w:rsidR="006E09BB" w:rsidRPr="00117192">
        <w:rPr>
          <w:rFonts w:ascii="Times New Roman" w:hAnsi="Times New Roman" w:cs="Times New Roman"/>
          <w:sz w:val="24"/>
          <w:szCs w:val="24"/>
        </w:rPr>
        <w:t xml:space="preserve">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w:t>
      </w:r>
      <w:proofErr w:type="gramStart"/>
      <w:r w:rsidR="006E09BB" w:rsidRPr="00117192">
        <w:rPr>
          <w:rFonts w:ascii="Times New Roman" w:hAnsi="Times New Roman" w:cs="Times New Roman"/>
          <w:sz w:val="24"/>
          <w:szCs w:val="24"/>
        </w:rPr>
        <w:t xml:space="preserve">although all items have not been </w:t>
      </w:r>
      <w:proofErr w:type="gramEnd"/>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roofErr w:type="gramStart"/>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ontractor to the using agency</w:t>
      </w:r>
      <w:proofErr w:type="gramEnd"/>
      <w:r w:rsidR="006E09BB" w:rsidRPr="00117192">
        <w:rPr>
          <w:rFonts w:ascii="Times New Roman" w:hAnsi="Times New Roman" w:cs="Times New Roman"/>
          <w:sz w:val="24"/>
          <w:szCs w:val="24"/>
        </w:rPr>
        <w:t xml:space="preserve">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w:t>
      </w:r>
      <w:proofErr w:type="gramStart"/>
      <w:r w:rsidR="006E09BB" w:rsidRPr="00117192">
        <w:rPr>
          <w:rFonts w:ascii="Times New Roman" w:hAnsi="Times New Roman" w:cs="Times New Roman"/>
          <w:sz w:val="24"/>
          <w:szCs w:val="24"/>
        </w:rPr>
        <w:t>shall be submitted</w:t>
      </w:r>
      <w:proofErr w:type="gramEnd"/>
      <w:r w:rsidR="006E09BB" w:rsidRPr="00117192">
        <w:rPr>
          <w:rFonts w:ascii="Times New Roman" w:hAnsi="Times New Roman" w:cs="Times New Roman"/>
          <w:sz w:val="24"/>
          <w:szCs w:val="24"/>
        </w:rPr>
        <w:t xml:space="preserve">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w:t>
      </w:r>
      <w:proofErr w:type="gramStart"/>
      <w:r w:rsidR="00347B09" w:rsidRPr="00117192">
        <w:rPr>
          <w:rFonts w:ascii="Times New Roman" w:hAnsi="Times New Roman" w:cs="Times New Roman"/>
          <w:sz w:val="24"/>
          <w:szCs w:val="24"/>
        </w:rPr>
        <w:t>shall be submitted</w:t>
      </w:r>
      <w:proofErr w:type="gramEnd"/>
      <w:r w:rsidR="00347B09" w:rsidRPr="00117192">
        <w:rPr>
          <w:rFonts w:ascii="Times New Roman" w:hAnsi="Times New Roman" w:cs="Times New Roman"/>
          <w:sz w:val="24"/>
          <w:szCs w:val="24"/>
        </w:rPr>
        <w:t xml:space="preserve">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t>
      </w:r>
      <w:proofErr w:type="gramStart"/>
      <w:r w:rsidR="00172F15" w:rsidRPr="00117192">
        <w:rPr>
          <w:rFonts w:ascii="Times New Roman" w:hAnsi="Times New Roman" w:cs="Times New Roman"/>
          <w:sz w:val="24"/>
          <w:szCs w:val="24"/>
        </w:rPr>
        <w:t>will be asked</w:t>
      </w:r>
      <w:proofErr w:type="gramEnd"/>
      <w:r w:rsidR="00172F15" w:rsidRPr="00117192">
        <w:rPr>
          <w:rFonts w:ascii="Times New Roman" w:hAnsi="Times New Roman" w:cs="Times New Roman"/>
          <w:sz w:val="24"/>
          <w:szCs w:val="24"/>
        </w:rPr>
        <w:t xml:space="preserve">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w:t>
      </w:r>
      <w:proofErr w:type="gramStart"/>
      <w:r w:rsidR="00172F15" w:rsidRPr="00117192">
        <w:rPr>
          <w:rFonts w:ascii="Times New Roman" w:hAnsi="Times New Roman" w:cs="Times New Roman"/>
          <w:sz w:val="24"/>
          <w:szCs w:val="24"/>
        </w:rPr>
        <w:t xml:space="preserve">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w:t>
      </w:r>
      <w:proofErr w:type="gramEnd"/>
      <w:r w:rsidR="00172F15" w:rsidRPr="00117192">
        <w:rPr>
          <w:rFonts w:ascii="Times New Roman" w:hAnsi="Times New Roman" w:cs="Times New Roman"/>
          <w:sz w:val="24"/>
          <w:szCs w:val="24"/>
        </w:rPr>
        <w:t xml:space="preserve">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w:t>
      </w:r>
      <w:proofErr w:type="gramStart"/>
      <w:r w:rsidR="00172F15" w:rsidRPr="00117192">
        <w:rPr>
          <w:rFonts w:ascii="Times New Roman" w:hAnsi="Times New Roman" w:cs="Times New Roman"/>
          <w:sz w:val="24"/>
          <w:szCs w:val="24"/>
        </w:rPr>
        <w:t>must be placed</w:t>
      </w:r>
      <w:proofErr w:type="gramEnd"/>
      <w:r w:rsidR="00172F15" w:rsidRPr="00117192">
        <w:rPr>
          <w:rFonts w:ascii="Times New Roman" w:hAnsi="Times New Roman" w:cs="Times New Roman"/>
          <w:sz w:val="24"/>
          <w:szCs w:val="24"/>
        </w:rPr>
        <w:t xml:space="preserve">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w:t>
      </w:r>
      <w:proofErr w:type="gramStart"/>
      <w:r w:rsidR="00172F15" w:rsidRPr="00117192">
        <w:rPr>
          <w:rFonts w:ascii="Times New Roman" w:hAnsi="Times New Roman" w:cs="Times New Roman"/>
          <w:sz w:val="24"/>
          <w:szCs w:val="24"/>
        </w:rPr>
        <w:t>must be provided</w:t>
      </w:r>
      <w:proofErr w:type="gramEnd"/>
      <w:r w:rsidR="00172F15" w:rsidRPr="00117192">
        <w:rPr>
          <w:rFonts w:ascii="Times New Roman" w:hAnsi="Times New Roman" w:cs="Times New Roman"/>
          <w:sz w:val="24"/>
          <w:szCs w:val="24"/>
        </w:rPr>
        <w:t xml:space="preserve">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w:t>
      </w:r>
      <w:proofErr w:type="gramStart"/>
      <w:r w:rsidR="00172F15" w:rsidRPr="00117192">
        <w:rPr>
          <w:rFonts w:ascii="Times New Roman" w:hAnsi="Times New Roman" w:cs="Times New Roman"/>
          <w:sz w:val="24"/>
          <w:szCs w:val="24"/>
        </w:rPr>
        <w:t>are sent</w:t>
      </w:r>
      <w:proofErr w:type="gramEnd"/>
      <w:r w:rsidR="00172F15" w:rsidRPr="00117192">
        <w:rPr>
          <w:rFonts w:ascii="Times New Roman" w:hAnsi="Times New Roman" w:cs="Times New Roman"/>
          <w:sz w:val="24"/>
          <w:szCs w:val="24"/>
        </w:rPr>
        <w:t xml:space="preserve">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w:t>
      </w:r>
      <w:proofErr w:type="gramStart"/>
      <w:r w:rsidR="00172F15" w:rsidRPr="00117192">
        <w:rPr>
          <w:rFonts w:ascii="Times New Roman" w:hAnsi="Times New Roman" w:cs="Times New Roman"/>
          <w:sz w:val="24"/>
          <w:szCs w:val="24"/>
        </w:rPr>
        <w:t>is made</w:t>
      </w:r>
      <w:proofErr w:type="gramEnd"/>
      <w:r w:rsidR="00172F15" w:rsidRPr="00117192">
        <w:rPr>
          <w:rFonts w:ascii="Times New Roman" w:hAnsi="Times New Roman" w:cs="Times New Roman"/>
          <w:sz w:val="24"/>
          <w:szCs w:val="24"/>
        </w:rPr>
        <w:t xml:space="preserv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 xml:space="preserve">ust be submitted within </w:t>
      </w:r>
      <w:proofErr w:type="gramStart"/>
      <w:r w:rsidR="00117192">
        <w:rPr>
          <w:rFonts w:ascii="Times New Roman" w:eastAsia="PMingLiU" w:hAnsi="Times New Roman" w:cs="Times New Roman"/>
          <w:sz w:val="24"/>
          <w:szCs w:val="24"/>
          <w:lang w:eastAsia="zh-TW"/>
        </w:rPr>
        <w:t>5</w:t>
      </w:r>
      <w:proofErr w:type="gramEnd"/>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w:t>
      </w:r>
      <w:proofErr w:type="gramStart"/>
      <w:r w:rsidR="00172F15" w:rsidRPr="00117192">
        <w:rPr>
          <w:rFonts w:ascii="Times New Roman" w:eastAsia="PMingLiU" w:hAnsi="Times New Roman" w:cs="Times New Roman"/>
          <w:sz w:val="24"/>
          <w:szCs w:val="24"/>
          <w:lang w:eastAsia="zh-TW"/>
        </w:rPr>
        <w:t>should be enclosed</w:t>
      </w:r>
      <w:proofErr w:type="gramEnd"/>
      <w:r w:rsidR="00172F15"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7F17A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7F17A8">
        <w:rPr>
          <w:rFonts w:ascii="Times New Roman" w:hAnsi="Times New Roman" w:cs="Times New Roman"/>
          <w:sz w:val="24"/>
          <w:szCs w:val="24"/>
        </w:rPr>
        <w:t>January</w:t>
      </w:r>
      <w:r w:rsidR="00662931" w:rsidRPr="00117192">
        <w:rPr>
          <w:rFonts w:ascii="Times New Roman" w:hAnsi="Times New Roman" w:cs="Times New Roman"/>
          <w:sz w:val="24"/>
          <w:szCs w:val="24"/>
        </w:rPr>
        <w:t xml:space="preserve"> 1</w:t>
      </w:r>
      <w:r w:rsidR="00F83D1C" w:rsidRPr="00117192">
        <w:rPr>
          <w:rFonts w:ascii="Times New Roman" w:hAnsi="Times New Roman" w:cs="Times New Roman"/>
          <w:sz w:val="24"/>
          <w:szCs w:val="24"/>
        </w:rPr>
        <w:t xml:space="preserve">, </w:t>
      </w:r>
      <w:r w:rsidR="00792BD8">
        <w:rPr>
          <w:rFonts w:ascii="Times New Roman" w:hAnsi="Times New Roman" w:cs="Times New Roman"/>
          <w:sz w:val="24"/>
          <w:szCs w:val="24"/>
        </w:rPr>
        <w:t xml:space="preserve">2025 or date of award whichever is </w:t>
      </w:r>
      <w:proofErr w:type="gramStart"/>
      <w:r w:rsidR="00792BD8">
        <w:rPr>
          <w:rFonts w:ascii="Times New Roman" w:hAnsi="Times New Roman" w:cs="Times New Roman"/>
          <w:sz w:val="24"/>
          <w:szCs w:val="24"/>
        </w:rPr>
        <w:t>later,</w:t>
      </w:r>
      <w:proofErr w:type="gramEnd"/>
      <w:r w:rsidR="00792BD8">
        <w:rPr>
          <w:rFonts w:ascii="Times New Roman" w:hAnsi="Times New Roman" w:cs="Times New Roman"/>
          <w:sz w:val="24"/>
          <w:szCs w:val="24"/>
        </w:rPr>
        <w:t xml:space="preserve"> </w:t>
      </w:r>
      <w:r w:rsidR="007F17A8">
        <w:rPr>
          <w:rFonts w:ascii="Times New Roman" w:hAnsi="Times New Roman" w:cs="Times New Roman"/>
          <w:sz w:val="24"/>
          <w:szCs w:val="24"/>
        </w:rPr>
        <w:t>and ending December 31, 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lastRenderedPageBreak/>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5170A3"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5170A3" w:rsidRDefault="005170A3" w:rsidP="005170A3">
      <w:pPr>
        <w:pStyle w:val="ListParagraph"/>
        <w:rPr>
          <w:rFonts w:ascii="Times New Roman" w:hAnsi="Times New Roman" w:cs="Times New Roman"/>
          <w:bCs/>
          <w:sz w:val="24"/>
          <w:szCs w:val="24"/>
        </w:rPr>
      </w:pPr>
    </w:p>
    <w:p w:rsidR="005170A3" w:rsidRPr="005170A3" w:rsidRDefault="005170A3" w:rsidP="005170A3">
      <w:pPr>
        <w:spacing w:after="0"/>
        <w:rPr>
          <w:rFonts w:ascii="Times New Roman" w:hAnsi="Times New Roman"/>
          <w:b/>
          <w:bCs/>
          <w:sz w:val="24"/>
          <w:szCs w:val="24"/>
        </w:rPr>
      </w:pPr>
      <w:r w:rsidRPr="005170A3">
        <w:rPr>
          <w:rFonts w:ascii="Times New Roman" w:hAnsi="Times New Roman"/>
          <w:b/>
          <w:bCs/>
          <w:sz w:val="24"/>
          <w:szCs w:val="24"/>
        </w:rPr>
        <w:t>17.</w:t>
      </w:r>
      <w:r w:rsidRPr="005170A3">
        <w:rPr>
          <w:rFonts w:ascii="Times New Roman" w:hAnsi="Times New Roman"/>
          <w:b/>
          <w:bCs/>
          <w:sz w:val="24"/>
          <w:szCs w:val="24"/>
        </w:rPr>
        <w:tab/>
        <w:t>PREA: Prison Rape Elimination Act: </w:t>
      </w:r>
    </w:p>
    <w:p w:rsidR="005170A3" w:rsidRDefault="005170A3" w:rsidP="005170A3">
      <w:pPr>
        <w:spacing w:after="0"/>
        <w:ind w:left="720"/>
        <w:rPr>
          <w:rFonts w:ascii="Times New Roman" w:hAnsi="Times New Roman"/>
          <w:sz w:val="24"/>
          <w:szCs w:val="24"/>
        </w:rPr>
      </w:pPr>
      <w:r w:rsidRPr="005170A3">
        <w:rPr>
          <w:rFonts w:ascii="Times New Roman" w:hAnsi="Times New Roman"/>
          <w:sz w:val="24"/>
          <w:szCs w:val="24"/>
        </w:rPr>
        <w:t xml:space="preserve">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t>
      </w:r>
      <w:proofErr w:type="gramStart"/>
      <w:r w:rsidRPr="005170A3">
        <w:rPr>
          <w:rFonts w:ascii="Times New Roman" w:hAnsi="Times New Roman"/>
          <w:sz w:val="24"/>
          <w:szCs w:val="24"/>
        </w:rPr>
        <w:t>will be signed by the Contractor and kept on file at the facility</w:t>
      </w:r>
      <w:proofErr w:type="gramEnd"/>
      <w:r w:rsidRPr="005170A3">
        <w:rPr>
          <w:rFonts w:ascii="Times New Roman" w:hAnsi="Times New Roman"/>
          <w:sz w:val="24"/>
          <w:szCs w:val="24"/>
        </w:rPr>
        <w:t xml:space="preserve">.  Should the regulation be modified or amended, the Contractor </w:t>
      </w:r>
      <w:proofErr w:type="gramStart"/>
      <w:r w:rsidRPr="005170A3">
        <w:rPr>
          <w:rFonts w:ascii="Times New Roman" w:hAnsi="Times New Roman"/>
          <w:sz w:val="24"/>
          <w:szCs w:val="24"/>
        </w:rPr>
        <w:t>will be notified</w:t>
      </w:r>
      <w:proofErr w:type="gramEnd"/>
      <w:r w:rsidRPr="005170A3">
        <w:rPr>
          <w:rFonts w:ascii="Times New Roman" w:hAnsi="Times New Roman"/>
          <w:sz w:val="24"/>
          <w:szCs w:val="24"/>
        </w:rPr>
        <w:t xml:space="preserve"> and shall comply with the regulation as modified or amended.</w:t>
      </w:r>
    </w:p>
    <w:p w:rsidR="00262CC1" w:rsidRDefault="00262CC1" w:rsidP="005170A3">
      <w:pPr>
        <w:spacing w:after="0"/>
        <w:ind w:left="720"/>
        <w:rPr>
          <w:rFonts w:ascii="Times New Roman" w:hAnsi="Times New Roman"/>
          <w:sz w:val="24"/>
          <w:szCs w:val="24"/>
        </w:rPr>
      </w:pPr>
    </w:p>
    <w:p w:rsidR="00262CC1" w:rsidRPr="00262CC1" w:rsidRDefault="00262CC1" w:rsidP="00262CC1">
      <w:pPr>
        <w:spacing w:after="0"/>
        <w:rPr>
          <w:rFonts w:ascii="Times New Roman" w:hAnsi="Times New Roman"/>
          <w:sz w:val="24"/>
          <w:szCs w:val="24"/>
        </w:rPr>
      </w:pPr>
      <w:r w:rsidRPr="00262CC1">
        <w:rPr>
          <w:rFonts w:ascii="Times New Roman" w:hAnsi="Times New Roman"/>
          <w:b/>
          <w:bCs/>
          <w:sz w:val="24"/>
          <w:szCs w:val="24"/>
        </w:rPr>
        <w:t>18.</w:t>
      </w:r>
      <w:r w:rsidRPr="00262CC1">
        <w:rPr>
          <w:rFonts w:ascii="Times New Roman" w:hAnsi="Times New Roman"/>
          <w:b/>
          <w:bCs/>
          <w:sz w:val="24"/>
          <w:szCs w:val="24"/>
        </w:rPr>
        <w:tab/>
        <w:t>Contractors Entering Prison Grounds:</w:t>
      </w:r>
      <w:r w:rsidRPr="00262CC1">
        <w:rPr>
          <w:rFonts w:ascii="Times New Roman" w:hAnsi="Times New Roman"/>
          <w:sz w:val="24"/>
          <w:szCs w:val="24"/>
        </w:rPr>
        <w:t xml:space="preserve"> </w:t>
      </w:r>
    </w:p>
    <w:p w:rsidR="00262CC1" w:rsidRDefault="00262CC1" w:rsidP="00262CC1">
      <w:pPr>
        <w:spacing w:after="0"/>
        <w:ind w:left="720" w:right="490"/>
        <w:rPr>
          <w:rFonts w:ascii="Times New Roman" w:hAnsi="Times New Roman"/>
          <w:b/>
          <w:sz w:val="24"/>
          <w:szCs w:val="24"/>
        </w:rPr>
      </w:pPr>
      <w:r w:rsidRPr="00262CC1">
        <w:rPr>
          <w:rFonts w:ascii="Times New Roman" w:hAnsi="Times New Roman"/>
          <w:sz w:val="24"/>
          <w:szCs w:val="24"/>
        </w:rPr>
        <w:t xml:space="preserve">Only Contractors’ </w:t>
      </w:r>
      <w:proofErr w:type="gramStart"/>
      <w:r w:rsidRPr="00262CC1">
        <w:rPr>
          <w:rFonts w:ascii="Times New Roman" w:hAnsi="Times New Roman"/>
          <w:sz w:val="24"/>
          <w:szCs w:val="24"/>
        </w:rPr>
        <w:t>foremen</w:t>
      </w:r>
      <w:proofErr w:type="gramEnd"/>
      <w:r w:rsidRPr="00262CC1">
        <w:rPr>
          <w:rFonts w:ascii="Times New Roman" w:hAnsi="Times New Roman"/>
          <w:sz w:val="24"/>
          <w:szCs w:val="24"/>
        </w:rPr>
        <w:t xml:space="preserve"> entering the perimeter fences are allowed to bring in cellular telephones.  Prior written approval from the warden is required. Camera phones and chargers </w:t>
      </w:r>
      <w:proofErr w:type="gramStart"/>
      <w:r w:rsidRPr="00262CC1">
        <w:rPr>
          <w:rFonts w:ascii="Times New Roman" w:hAnsi="Times New Roman"/>
          <w:sz w:val="24"/>
          <w:szCs w:val="24"/>
        </w:rPr>
        <w:t>are not allowed</w:t>
      </w:r>
      <w:proofErr w:type="gramEnd"/>
      <w:r w:rsidRPr="00262CC1">
        <w:rPr>
          <w:rFonts w:ascii="Times New Roman" w:hAnsi="Times New Roman"/>
          <w:sz w:val="24"/>
          <w:szCs w:val="24"/>
        </w:rPr>
        <w:t xml:space="preserve">.  Cellphones must be on the person or securely locked away at all times.  Prior to beginning work, all Contractors must receive orientation to rules regarding working within the prison.  Contractors </w:t>
      </w:r>
      <w:proofErr w:type="gramStart"/>
      <w:r w:rsidRPr="00262CC1">
        <w:rPr>
          <w:rFonts w:ascii="Times New Roman" w:hAnsi="Times New Roman"/>
          <w:sz w:val="24"/>
          <w:szCs w:val="24"/>
        </w:rPr>
        <w:t>will be advised</w:t>
      </w:r>
      <w:proofErr w:type="gramEnd"/>
      <w:r w:rsidRPr="00262CC1">
        <w:rPr>
          <w:rFonts w:ascii="Times New Roman" w:hAnsi="Times New Roman"/>
          <w:sz w:val="24"/>
          <w:szCs w:val="24"/>
        </w:rPr>
        <w:t xml:space="preserve"> during orientation about the rules and regulations regarding their responsibilities while working on the grounds of </w:t>
      </w:r>
      <w:r w:rsidR="002810A9" w:rsidRPr="00415E14">
        <w:rPr>
          <w:rFonts w:ascii="Times New Roman" w:hAnsi="Times New Roman"/>
          <w:sz w:val="24"/>
          <w:szCs w:val="24"/>
        </w:rPr>
        <w:t>Allen Correctional Center</w:t>
      </w:r>
      <w:r w:rsidRPr="00415E14">
        <w:rPr>
          <w:rFonts w:ascii="Times New Roman" w:hAnsi="Times New Roman"/>
          <w:sz w:val="24"/>
          <w:szCs w:val="24"/>
        </w:rPr>
        <w:t>.</w:t>
      </w:r>
    </w:p>
    <w:p w:rsidR="00262CC1" w:rsidRDefault="00262CC1" w:rsidP="00262CC1">
      <w:pPr>
        <w:spacing w:after="0"/>
        <w:ind w:left="720" w:right="490"/>
        <w:rPr>
          <w:rFonts w:ascii="Times New Roman" w:hAnsi="Times New Roman"/>
          <w:b/>
          <w:sz w:val="24"/>
          <w:szCs w:val="24"/>
        </w:rPr>
      </w:pPr>
    </w:p>
    <w:p w:rsidR="00262CC1" w:rsidRPr="00262CC1" w:rsidRDefault="00262CC1" w:rsidP="00262CC1">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sz w:val="24"/>
          <w:szCs w:val="24"/>
        </w:rPr>
      </w:pPr>
      <w:r w:rsidRPr="00262CC1">
        <w:rPr>
          <w:rFonts w:ascii="Times New Roman" w:hAnsi="Times New Roman"/>
          <w:b/>
          <w:sz w:val="24"/>
          <w:szCs w:val="24"/>
        </w:rPr>
        <w:t>19.</w:t>
      </w:r>
      <w:r w:rsidRPr="00262CC1">
        <w:rPr>
          <w:rFonts w:ascii="Times New Roman" w:hAnsi="Times New Roman"/>
          <w:b/>
          <w:sz w:val="24"/>
          <w:szCs w:val="24"/>
        </w:rPr>
        <w:tab/>
        <w:t>DOC Vendor Security Clearance Process:</w:t>
      </w:r>
      <w:r w:rsidRPr="00262CC1">
        <w:rPr>
          <w:rFonts w:ascii="Times New Roman" w:hAnsi="Times New Roman"/>
          <w:sz w:val="24"/>
          <w:szCs w:val="24"/>
        </w:rPr>
        <w:t xml:space="preserve">  </w:t>
      </w:r>
      <w:bookmarkStart w:id="0" w:name="_GoBack"/>
      <w:bookmarkEnd w:id="0"/>
    </w:p>
    <w:p w:rsidR="00262CC1" w:rsidRPr="00262CC1" w:rsidRDefault="00262CC1" w:rsidP="00262CC1">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r w:rsidRPr="00262CC1">
        <w:rPr>
          <w:rFonts w:ascii="Times New Roman" w:hAnsi="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262CC1">
        <w:rPr>
          <w:rFonts w:ascii="Times New Roman" w:hAnsi="Times New Roman"/>
          <w:sz w:val="24"/>
          <w:szCs w:val="24"/>
        </w:rPr>
        <w:t>social</w:t>
      </w:r>
      <w:proofErr w:type="gramEnd"/>
      <w:r w:rsidRPr="00262CC1">
        <w:rPr>
          <w:rFonts w:ascii="Times New Roman" w:hAnsi="Times New Roman"/>
          <w:sz w:val="24"/>
          <w:szCs w:val="24"/>
        </w:rPr>
        <w:t xml:space="preserve"> security number, date of birth, race, and sex of each employee who will be entering the compound.  This information </w:t>
      </w:r>
      <w:proofErr w:type="gramStart"/>
      <w:r w:rsidRPr="00262CC1">
        <w:rPr>
          <w:rFonts w:ascii="Times New Roman" w:hAnsi="Times New Roman"/>
          <w:sz w:val="24"/>
          <w:szCs w:val="24"/>
        </w:rPr>
        <w:t>must be furnished</w:t>
      </w:r>
      <w:proofErr w:type="gramEnd"/>
      <w:r w:rsidRPr="00262CC1">
        <w:rPr>
          <w:rFonts w:ascii="Times New Roman" w:hAnsi="Times New Roman"/>
          <w:sz w:val="24"/>
          <w:szCs w:val="24"/>
        </w:rPr>
        <w:t xml:space="preserve"> in writing to the site visit coordinator prior to commencing work on the awarded project.  A criminal background check </w:t>
      </w:r>
      <w:proofErr w:type="gramStart"/>
      <w:r w:rsidRPr="00262CC1">
        <w:rPr>
          <w:rFonts w:ascii="Times New Roman" w:hAnsi="Times New Roman"/>
          <w:sz w:val="24"/>
          <w:szCs w:val="24"/>
        </w:rPr>
        <w:t>will be conducted</w:t>
      </w:r>
      <w:proofErr w:type="gramEnd"/>
      <w:r w:rsidRPr="00262CC1">
        <w:rPr>
          <w:rFonts w:ascii="Times New Roman" w:hAnsi="Times New Roman"/>
          <w:sz w:val="24"/>
          <w:szCs w:val="24"/>
        </w:rPr>
        <w:t xml:space="preserve"> on each employee, and upon arrival, ID cards will be issued to each employee.  No Contractor personnel </w:t>
      </w:r>
      <w:proofErr w:type="gramStart"/>
      <w:r w:rsidRPr="00262CC1">
        <w:rPr>
          <w:rFonts w:ascii="Times New Roman" w:hAnsi="Times New Roman"/>
          <w:sz w:val="24"/>
          <w:szCs w:val="24"/>
        </w:rPr>
        <w:t>will be allowed</w:t>
      </w:r>
      <w:proofErr w:type="gramEnd"/>
      <w:r w:rsidRPr="00262CC1">
        <w:rPr>
          <w:rFonts w:ascii="Times New Roman" w:hAnsi="Times New Roman"/>
          <w:sz w:val="24"/>
          <w:szCs w:val="24"/>
        </w:rPr>
        <w:t xml:space="preserve"> to work on the institution grounds until the above clearance approval process is completed.  The Contractor is also required to provide a written inventory of tools, vehicles and/or trailers prior to entering the institution grounds.</w:t>
      </w:r>
    </w:p>
    <w:p w:rsidR="00262CC1" w:rsidRPr="00262CC1" w:rsidRDefault="00262CC1" w:rsidP="00262CC1">
      <w:pPr>
        <w:spacing w:after="0"/>
        <w:ind w:left="720" w:right="490"/>
        <w:rPr>
          <w:rFonts w:ascii="Times New Roman" w:hAnsi="Times New Roman"/>
          <w:b/>
          <w:sz w:val="24"/>
          <w:szCs w:val="24"/>
        </w:rPr>
      </w:pPr>
    </w:p>
    <w:p w:rsidR="005170A3" w:rsidRPr="003514A2" w:rsidRDefault="005170A3" w:rsidP="005170A3">
      <w:pPr>
        <w:widowControl/>
        <w:spacing w:after="0" w:line="240" w:lineRule="auto"/>
        <w:contextualSpacing/>
        <w:jc w:val="both"/>
        <w:rPr>
          <w:rFonts w:ascii="Times New Roman" w:hAnsi="Times New Roman" w:cs="Times New Roman"/>
          <w:bCs/>
          <w:sz w:val="24"/>
          <w:szCs w:val="24"/>
        </w:rPr>
      </w:pP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1A51DD"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1A51DD">
        <w:rPr>
          <w:rFonts w:ascii="Times New Roman" w:hAnsi="Times New Roman" w:cs="Times New Roman"/>
          <w:sz w:val="24"/>
          <w:szCs w:val="24"/>
        </w:rPr>
        <w:t>:  Kafayat Ali-</w:t>
      </w:r>
      <w:proofErr w:type="spellStart"/>
      <w:r w:rsidR="001A51DD">
        <w:rPr>
          <w:rFonts w:ascii="Times New Roman" w:hAnsi="Times New Roman" w:cs="Times New Roman"/>
          <w:sz w:val="24"/>
          <w:szCs w:val="24"/>
        </w:rPr>
        <w:t>Balogun</w:t>
      </w:r>
      <w:proofErr w:type="spellEnd"/>
      <w:r w:rsidR="001A51DD">
        <w:rPr>
          <w:rFonts w:ascii="Times New Roman" w:hAnsi="Times New Roman" w:cs="Times New Roman"/>
          <w:sz w:val="24"/>
          <w:szCs w:val="24"/>
        </w:rPr>
        <w:t xml:space="preserve">, phone: 225-342-5650, </w:t>
      </w:r>
    </w:p>
    <w:p w:rsidR="003514A2" w:rsidRDefault="001A51DD" w:rsidP="001A51DD">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3514A2">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D5" w:rsidRDefault="00EA3DD5">
      <w:pPr>
        <w:spacing w:after="0" w:line="240" w:lineRule="auto"/>
      </w:pPr>
      <w:r>
        <w:separator/>
      </w:r>
    </w:p>
  </w:endnote>
  <w:endnote w:type="continuationSeparator" w:id="0">
    <w:p w:rsidR="00EA3DD5" w:rsidRDefault="00EA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15E1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15E14">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D5" w:rsidRDefault="00EA3DD5">
      <w:pPr>
        <w:spacing w:after="0" w:line="240" w:lineRule="auto"/>
      </w:pPr>
      <w:r>
        <w:separator/>
      </w:r>
    </w:p>
  </w:footnote>
  <w:footnote w:type="continuationSeparator" w:id="0">
    <w:p w:rsidR="00EA3DD5" w:rsidRDefault="00EA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CB639A">
      <w:rPr>
        <w:rFonts w:ascii="Times New Roman" w:hAnsi="Times New Roman" w:cs="Times New Roman"/>
        <w:sz w:val="24"/>
        <w:szCs w:val="24"/>
      </w:rPr>
      <w:t xml:space="preserve"> 3000023926</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EA3DD5">
      <w:rPr>
        <w:rFonts w:ascii="Times New Roman" w:hAnsi="Times New Roman" w:cs="Times New Roman"/>
        <w:sz w:val="24"/>
        <w:szCs w:val="24"/>
      </w:rPr>
      <w:t xml:space="preserve"> Waste Disposal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D5"/>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1DD"/>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2CC1"/>
    <w:rsid w:val="00265584"/>
    <w:rsid w:val="00271042"/>
    <w:rsid w:val="00280682"/>
    <w:rsid w:val="002810A9"/>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758BA"/>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5E14"/>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170A3"/>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2BD8"/>
    <w:rsid w:val="007943D3"/>
    <w:rsid w:val="007A13E0"/>
    <w:rsid w:val="007A7C1D"/>
    <w:rsid w:val="007B29CA"/>
    <w:rsid w:val="007B752C"/>
    <w:rsid w:val="007C1D07"/>
    <w:rsid w:val="007C4572"/>
    <w:rsid w:val="007D2093"/>
    <w:rsid w:val="007E5F48"/>
    <w:rsid w:val="007F17A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639A"/>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D2B57"/>
    <w:rsid w:val="00DE0E4A"/>
    <w:rsid w:val="00DE286B"/>
    <w:rsid w:val="00E05B57"/>
    <w:rsid w:val="00E07948"/>
    <w:rsid w:val="00E215E2"/>
    <w:rsid w:val="00E2388E"/>
    <w:rsid w:val="00E275B6"/>
    <w:rsid w:val="00E54553"/>
    <w:rsid w:val="00E76BCC"/>
    <w:rsid w:val="00EA0769"/>
    <w:rsid w:val="00EA3B21"/>
    <w:rsid w:val="00EA3DD5"/>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F534C4"/>
  <w15:chartTrackingRefBased/>
  <w15:docId w15:val="{E7E55704-1D2D-402B-8823-00FE8242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33119-%20Waste%20Disposal\bid\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88E-6872-427C-8CBC-1A423A0A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94</TotalTime>
  <Pages>8</Pages>
  <Words>3144</Words>
  <Characters>17877</Characters>
  <Application>Microsoft Office Word</Application>
  <DocSecurity>0</DocSecurity>
  <Lines>687</Lines>
  <Paragraphs>396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8</cp:revision>
  <cp:lastPrinted>2022-08-17T21:16:00Z</cp:lastPrinted>
  <dcterms:created xsi:type="dcterms:W3CDTF">2024-11-14T20:18:00Z</dcterms:created>
  <dcterms:modified xsi:type="dcterms:W3CDTF">2024-11-20T23:00:00Z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fce7b4ac-4392-47cd-872f-f33d91324b32</vt:lpwstr>
  </property>
</Properties>
</file>