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5A" w:rsidRPr="00965236" w:rsidRDefault="002F677A" w:rsidP="00A9355A">
      <w:pPr>
        <w:jc w:val="center"/>
        <w:rPr>
          <w:rFonts w:ascii="Times New Roman" w:hAnsi="Times New Roman"/>
          <w:szCs w:val="24"/>
        </w:rPr>
      </w:pPr>
      <w:r>
        <w:rPr>
          <w:rFonts w:ascii="Times New Roman" w:hAnsi="Times New Roman"/>
          <w:szCs w:val="24"/>
        </w:rPr>
        <w:t>November 1</w:t>
      </w:r>
      <w:r w:rsidR="00F96ACB">
        <w:rPr>
          <w:rFonts w:ascii="Times New Roman" w:hAnsi="Times New Roman"/>
          <w:szCs w:val="24"/>
        </w:rPr>
        <w:t>3</w:t>
      </w:r>
      <w:bookmarkStart w:id="0" w:name="_GoBack"/>
      <w:bookmarkEnd w:id="0"/>
      <w:r w:rsidR="00A9355A" w:rsidRPr="00965236">
        <w:rPr>
          <w:rFonts w:ascii="Times New Roman" w:hAnsi="Times New Roman"/>
          <w:szCs w:val="24"/>
        </w:rPr>
        <w:t>, 2024</w:t>
      </w:r>
    </w:p>
    <w:p w:rsidR="00A9355A" w:rsidRPr="00965236" w:rsidRDefault="00A9355A" w:rsidP="00A9355A">
      <w:pPr>
        <w:jc w:val="center"/>
        <w:rPr>
          <w:rFonts w:ascii="Times New Roman" w:hAnsi="Times New Roman"/>
          <w:szCs w:val="24"/>
        </w:rPr>
      </w:pPr>
    </w:p>
    <w:p w:rsidR="00A9355A" w:rsidRPr="00965236" w:rsidRDefault="00A9355A" w:rsidP="00A9355A">
      <w:pPr>
        <w:jc w:val="center"/>
        <w:rPr>
          <w:rFonts w:ascii="Times New Roman" w:hAnsi="Times New Roman"/>
          <w:b/>
          <w:bCs/>
          <w:i/>
          <w:iCs/>
          <w:szCs w:val="24"/>
        </w:rPr>
      </w:pPr>
      <w:r w:rsidRPr="00965236">
        <w:rPr>
          <w:rFonts w:ascii="Times New Roman" w:hAnsi="Times New Roman"/>
          <w:b/>
          <w:bCs/>
          <w:szCs w:val="24"/>
        </w:rPr>
        <w:t>ADDENDUM NO. 0</w:t>
      </w:r>
      <w:r>
        <w:rPr>
          <w:rFonts w:ascii="Times New Roman" w:hAnsi="Times New Roman"/>
          <w:b/>
          <w:bCs/>
          <w:szCs w:val="24"/>
        </w:rPr>
        <w:t>1</w:t>
      </w:r>
    </w:p>
    <w:p w:rsidR="00A9355A" w:rsidRPr="00965236" w:rsidRDefault="00A9355A" w:rsidP="00A9355A">
      <w:pPr>
        <w:rPr>
          <w:rFonts w:ascii="Times New Roman" w:hAnsi="Times New Roman"/>
          <w:b/>
          <w:bCs/>
          <w:szCs w:val="24"/>
        </w:rPr>
      </w:pPr>
    </w:p>
    <w:p w:rsidR="00A9355A" w:rsidRPr="000E156D" w:rsidRDefault="00A9355A" w:rsidP="00A9355A">
      <w:pPr>
        <w:ind w:right="360"/>
        <w:jc w:val="both"/>
        <w:rPr>
          <w:rFonts w:ascii="Calibri Light" w:hAnsi="Calibri Light" w:cs="Calibri Light"/>
          <w:b/>
          <w:szCs w:val="24"/>
        </w:rPr>
      </w:pPr>
      <w:r w:rsidRPr="000E156D">
        <w:rPr>
          <w:rFonts w:ascii="Calibri Light" w:hAnsi="Calibri Light" w:cs="Calibri Light"/>
          <w:szCs w:val="24"/>
        </w:rPr>
        <w:t xml:space="preserve">Your reference is directed to </w:t>
      </w:r>
      <w:proofErr w:type="spellStart"/>
      <w:r w:rsidRPr="000E156D">
        <w:rPr>
          <w:rFonts w:ascii="Calibri Light" w:hAnsi="Calibri Light" w:cs="Calibri Light"/>
          <w:szCs w:val="24"/>
        </w:rPr>
        <w:t>RFx</w:t>
      </w:r>
      <w:proofErr w:type="spellEnd"/>
      <w:r w:rsidRPr="000E156D">
        <w:rPr>
          <w:rFonts w:ascii="Calibri Light" w:hAnsi="Calibri Light" w:cs="Calibri Light"/>
          <w:szCs w:val="24"/>
        </w:rPr>
        <w:t xml:space="preserve"> Number 30000</w:t>
      </w:r>
      <w:r w:rsidR="002F677A">
        <w:rPr>
          <w:rFonts w:ascii="Calibri Light" w:hAnsi="Calibri Light" w:cs="Calibri Light"/>
          <w:szCs w:val="24"/>
        </w:rPr>
        <w:t xml:space="preserve">23618 </w:t>
      </w:r>
      <w:r w:rsidRPr="000E156D">
        <w:rPr>
          <w:rFonts w:ascii="Calibri Light" w:hAnsi="Calibri Light" w:cs="Calibri Light"/>
          <w:szCs w:val="24"/>
        </w:rPr>
        <w:t>for the Invitation to Bid for the State of Louisiana –</w:t>
      </w:r>
      <w:r w:rsidR="00D467EA">
        <w:rPr>
          <w:rFonts w:ascii="Calibri Light" w:hAnsi="Calibri Light" w:cs="Calibri Light"/>
          <w:szCs w:val="24"/>
        </w:rPr>
        <w:t xml:space="preserve"> </w:t>
      </w:r>
      <w:r w:rsidR="002F677A">
        <w:rPr>
          <w:rFonts w:ascii="Calibri Light" w:hAnsi="Calibri Light" w:cs="Calibri Light"/>
          <w:szCs w:val="24"/>
        </w:rPr>
        <w:t>Fresh, B</w:t>
      </w:r>
      <w:r w:rsidR="004C2186">
        <w:rPr>
          <w:rFonts w:ascii="Calibri Light" w:hAnsi="Calibri Light" w:cs="Calibri Light"/>
          <w:szCs w:val="24"/>
        </w:rPr>
        <w:t>akery</w:t>
      </w:r>
      <w:r w:rsidR="002F677A">
        <w:rPr>
          <w:rFonts w:ascii="Calibri Light" w:hAnsi="Calibri Light" w:cs="Calibri Light"/>
          <w:szCs w:val="24"/>
        </w:rPr>
        <w:t xml:space="preserve"> Products </w:t>
      </w:r>
      <w:r w:rsidR="00152587">
        <w:rPr>
          <w:rFonts w:ascii="Calibri Light" w:hAnsi="Calibri Light" w:cs="Calibri Light"/>
          <w:szCs w:val="24"/>
        </w:rPr>
        <w:t>- Statewide</w:t>
      </w:r>
      <w:r w:rsidRPr="000E156D">
        <w:rPr>
          <w:rFonts w:ascii="Calibri Light" w:hAnsi="Calibri Light" w:cs="Calibri Light"/>
          <w:szCs w:val="24"/>
        </w:rPr>
        <w:t xml:space="preserve">, which is scheduled to open at 10:00 am CT on </w:t>
      </w:r>
      <w:r w:rsidR="002F677A">
        <w:rPr>
          <w:rFonts w:ascii="Calibri Light" w:hAnsi="Calibri Light" w:cs="Calibri Light"/>
          <w:szCs w:val="24"/>
        </w:rPr>
        <w:t>November 20</w:t>
      </w:r>
      <w:r w:rsidRPr="000E156D">
        <w:rPr>
          <w:rFonts w:ascii="Calibri Light" w:hAnsi="Calibri Light" w:cs="Calibri Light"/>
          <w:szCs w:val="24"/>
        </w:rPr>
        <w:t xml:space="preserve">, 2024. </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w:t>
      </w:r>
    </w:p>
    <w:p w:rsidR="00A9355A" w:rsidRPr="00965236" w:rsidRDefault="00A9355A" w:rsidP="00A9355A">
      <w:pPr>
        <w:jc w:val="both"/>
        <w:rPr>
          <w:rFonts w:ascii="Times New Roman" w:hAnsi="Times New Roman"/>
          <w:szCs w:val="24"/>
        </w:rPr>
      </w:pP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 xml:space="preserve">Following are the </w:t>
      </w:r>
      <w:r w:rsidR="00BF0FF4">
        <w:rPr>
          <w:rFonts w:ascii="Calibri Light" w:hAnsi="Calibri Light" w:cs="Calibri Light"/>
          <w:szCs w:val="24"/>
        </w:rPr>
        <w:t>Vendor</w:t>
      </w:r>
      <w:r w:rsidR="004C2186">
        <w:rPr>
          <w:rFonts w:ascii="Calibri Light" w:hAnsi="Calibri Light" w:cs="Calibri Light"/>
          <w:szCs w:val="24"/>
        </w:rPr>
        <w:t>’</w:t>
      </w:r>
      <w:r w:rsidR="00556572">
        <w:rPr>
          <w:rFonts w:ascii="Calibri Light" w:hAnsi="Calibri Light" w:cs="Calibri Light"/>
          <w:szCs w:val="24"/>
        </w:rPr>
        <w:t>s</w:t>
      </w:r>
      <w:r w:rsidRPr="000E156D">
        <w:rPr>
          <w:rFonts w:ascii="Calibri Light" w:hAnsi="Calibri Light" w:cs="Calibri Light"/>
          <w:szCs w:val="24"/>
        </w:rPr>
        <w:t xml:space="preserve"> Inquiries received and the State’s Responses:</w:t>
      </w:r>
    </w:p>
    <w:p w:rsidR="00A9355A" w:rsidRPr="000E156D" w:rsidRDefault="00A9355A" w:rsidP="00A9355A">
      <w:pPr>
        <w:jc w:val="both"/>
        <w:rPr>
          <w:rFonts w:ascii="Calibri Light" w:hAnsi="Calibri Light" w:cs="Calibri Light"/>
          <w:szCs w:val="24"/>
        </w:rPr>
      </w:pPr>
    </w:p>
    <w:p w:rsidR="00A9355A" w:rsidRPr="000E156D" w:rsidRDefault="00BF0FF4" w:rsidP="00A9355A">
      <w:pPr>
        <w:rPr>
          <w:rFonts w:ascii="Calibri Light" w:hAnsi="Calibri Light" w:cs="Calibri Light"/>
          <w:b/>
          <w:szCs w:val="24"/>
          <w:u w:val="single"/>
        </w:rPr>
      </w:pPr>
      <w:r>
        <w:rPr>
          <w:rFonts w:ascii="Calibri Light" w:hAnsi="Calibri Light" w:cs="Calibri Light"/>
          <w:b/>
          <w:szCs w:val="24"/>
          <w:u w:val="single"/>
        </w:rPr>
        <w:t>Vendor’s</w:t>
      </w:r>
      <w:r w:rsidR="00A9355A" w:rsidRPr="000E156D">
        <w:rPr>
          <w:rFonts w:ascii="Calibri Light" w:hAnsi="Calibri Light" w:cs="Calibri Light"/>
          <w:b/>
          <w:szCs w:val="24"/>
          <w:u w:val="single"/>
        </w:rPr>
        <w:t xml:space="preserve"> Inquiry #1</w:t>
      </w:r>
    </w:p>
    <w:p w:rsidR="00A9355A" w:rsidRDefault="002F677A" w:rsidP="00A9355A">
      <w:pPr>
        <w:rPr>
          <w:rFonts w:ascii="Calibri Light" w:hAnsi="Calibri Light" w:cs="Calibri Light"/>
          <w:szCs w:val="24"/>
        </w:rPr>
      </w:pPr>
      <w:r>
        <w:rPr>
          <w:rFonts w:ascii="Calibri Light" w:hAnsi="Calibri Light" w:cs="Calibri Light"/>
          <w:szCs w:val="24"/>
        </w:rPr>
        <w:t>Where would the shipping destinations be located? Or locations?</w:t>
      </w:r>
      <w:r w:rsidR="00152587">
        <w:rPr>
          <w:rFonts w:ascii="Calibri Light" w:hAnsi="Calibri Light" w:cs="Calibri Light"/>
          <w:szCs w:val="24"/>
        </w:rPr>
        <w:t xml:space="preserve"> </w:t>
      </w:r>
    </w:p>
    <w:p w:rsidR="00152587" w:rsidRPr="000E156D" w:rsidRDefault="00152587" w:rsidP="00A9355A">
      <w:pPr>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#1</w:t>
      </w:r>
    </w:p>
    <w:p w:rsidR="00152587" w:rsidRDefault="00152587" w:rsidP="00A9355A">
      <w:pPr>
        <w:rPr>
          <w:rFonts w:ascii="Calibri Light" w:hAnsi="Calibri Light" w:cs="Calibri Light"/>
          <w:szCs w:val="24"/>
        </w:rPr>
      </w:pPr>
      <w:r>
        <w:rPr>
          <w:rFonts w:ascii="Calibri Light" w:hAnsi="Calibri Light" w:cs="Calibri Light"/>
          <w:szCs w:val="24"/>
        </w:rPr>
        <w:t>Th</w:t>
      </w:r>
      <w:r w:rsidR="002F677A">
        <w:rPr>
          <w:rFonts w:ascii="Calibri Light" w:hAnsi="Calibri Light" w:cs="Calibri Light"/>
          <w:szCs w:val="24"/>
        </w:rPr>
        <w:t xml:space="preserve">is a Statewide ITB, </w:t>
      </w:r>
      <w:r w:rsidR="004C2186">
        <w:rPr>
          <w:rFonts w:ascii="Calibri Light" w:hAnsi="Calibri Light" w:cs="Calibri Light"/>
          <w:szCs w:val="24"/>
        </w:rPr>
        <w:t xml:space="preserve">meaning it will cover governmental agency locations across the entire State. </w:t>
      </w:r>
    </w:p>
    <w:p w:rsidR="002F677A" w:rsidRDefault="002F677A" w:rsidP="00A9355A">
      <w:pPr>
        <w:rPr>
          <w:rFonts w:ascii="Calibri Light" w:hAnsi="Calibri Light" w:cs="Calibri Light"/>
          <w:szCs w:val="24"/>
        </w:rPr>
      </w:pPr>
    </w:p>
    <w:p w:rsidR="00A9355A" w:rsidRPr="000E156D" w:rsidRDefault="00BF0FF4" w:rsidP="00A9355A">
      <w:pPr>
        <w:rPr>
          <w:rFonts w:ascii="Calibri Light" w:hAnsi="Calibri Light" w:cs="Calibri Light"/>
          <w:b/>
          <w:szCs w:val="24"/>
          <w:u w:val="single"/>
        </w:rPr>
      </w:pPr>
      <w:r>
        <w:rPr>
          <w:rFonts w:ascii="Calibri Light" w:hAnsi="Calibri Light" w:cs="Calibri Light"/>
          <w:b/>
          <w:szCs w:val="24"/>
          <w:u w:val="single"/>
        </w:rPr>
        <w:t>Vendor’s</w:t>
      </w:r>
      <w:r w:rsidR="00A9355A" w:rsidRPr="000E156D">
        <w:rPr>
          <w:rFonts w:ascii="Calibri Light" w:hAnsi="Calibri Light" w:cs="Calibri Light"/>
          <w:b/>
          <w:szCs w:val="24"/>
          <w:u w:val="single"/>
        </w:rPr>
        <w:t xml:space="preserve"> Inquiry #2</w:t>
      </w:r>
    </w:p>
    <w:p w:rsidR="00A9355A" w:rsidRDefault="002F677A" w:rsidP="00A9355A">
      <w:pPr>
        <w:rPr>
          <w:rFonts w:ascii="Calibri Light" w:hAnsi="Calibri Light" w:cs="Calibri Light"/>
          <w:szCs w:val="24"/>
        </w:rPr>
      </w:pPr>
      <w:r>
        <w:rPr>
          <w:rFonts w:ascii="Calibri Light" w:hAnsi="Calibri Light" w:cs="Calibri Light"/>
          <w:szCs w:val="24"/>
        </w:rPr>
        <w:t xml:space="preserve">What would be the frequency of delivery needed?   </w:t>
      </w:r>
    </w:p>
    <w:p w:rsidR="002F677A" w:rsidRPr="000E156D" w:rsidRDefault="002F677A" w:rsidP="00A9355A">
      <w:pPr>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#2</w:t>
      </w:r>
    </w:p>
    <w:p w:rsidR="00A9355A" w:rsidRPr="00152587" w:rsidRDefault="004C2186" w:rsidP="00A9355A">
      <w:pPr>
        <w:rPr>
          <w:rFonts w:ascii="Calibri Light" w:hAnsi="Calibri Light" w:cs="Calibri Light"/>
          <w:szCs w:val="24"/>
        </w:rPr>
      </w:pPr>
      <w:r>
        <w:rPr>
          <w:rFonts w:ascii="Calibri Light" w:hAnsi="Calibri Light" w:cs="Calibri Light"/>
          <w:szCs w:val="24"/>
        </w:rPr>
        <w:t>Delivery fre</w:t>
      </w:r>
      <w:r w:rsidR="002F677A">
        <w:rPr>
          <w:rFonts w:ascii="Calibri Light" w:hAnsi="Calibri Light" w:cs="Calibri Light"/>
          <w:szCs w:val="24"/>
        </w:rPr>
        <w:t xml:space="preserve">quency </w:t>
      </w:r>
      <w:r>
        <w:rPr>
          <w:rFonts w:ascii="Calibri Light" w:hAnsi="Calibri Light" w:cs="Calibri Light"/>
          <w:szCs w:val="24"/>
        </w:rPr>
        <w:t xml:space="preserve">will be based on the needs of the Agencies. </w:t>
      </w:r>
    </w:p>
    <w:p w:rsidR="00152587" w:rsidRPr="00152587" w:rsidRDefault="00152587" w:rsidP="00A9355A">
      <w:pPr>
        <w:rPr>
          <w:rFonts w:ascii="Calibri Light" w:hAnsi="Calibri Light" w:cs="Calibri Light"/>
          <w:szCs w:val="24"/>
        </w:rPr>
      </w:pPr>
    </w:p>
    <w:p w:rsidR="00A9355A" w:rsidRDefault="00BF0FF4" w:rsidP="00A9355A">
      <w:pPr>
        <w:rPr>
          <w:rFonts w:ascii="Calibri Light" w:hAnsi="Calibri Light" w:cs="Calibri Light"/>
          <w:b/>
          <w:szCs w:val="24"/>
          <w:u w:val="single"/>
        </w:rPr>
      </w:pPr>
      <w:r>
        <w:rPr>
          <w:rFonts w:ascii="Calibri Light" w:hAnsi="Calibri Light" w:cs="Calibri Light"/>
          <w:b/>
          <w:szCs w:val="24"/>
          <w:u w:val="single"/>
        </w:rPr>
        <w:t>Vendor’s</w:t>
      </w:r>
      <w:r w:rsidR="00A9355A" w:rsidRPr="000E156D">
        <w:rPr>
          <w:rFonts w:ascii="Calibri Light" w:hAnsi="Calibri Light" w:cs="Calibri Light"/>
          <w:b/>
          <w:szCs w:val="24"/>
          <w:u w:val="single"/>
        </w:rPr>
        <w:t xml:space="preserve"> Inquiry #3</w:t>
      </w:r>
    </w:p>
    <w:p w:rsidR="003A2877" w:rsidRDefault="002F677A" w:rsidP="00A9355A">
      <w:pPr>
        <w:rPr>
          <w:rFonts w:ascii="Calibri Light" w:hAnsi="Calibri Light" w:cs="Calibri Light"/>
          <w:szCs w:val="24"/>
        </w:rPr>
      </w:pPr>
      <w:r>
        <w:rPr>
          <w:rFonts w:ascii="Calibri Light" w:hAnsi="Calibri Light" w:cs="Calibri Light"/>
          <w:szCs w:val="24"/>
        </w:rPr>
        <w:t xml:space="preserve">How much notice will be given prior to delivery needed? </w:t>
      </w:r>
    </w:p>
    <w:p w:rsidR="002F677A" w:rsidRPr="000E156D" w:rsidRDefault="002F677A" w:rsidP="00A9355A">
      <w:pPr>
        <w:rPr>
          <w:rFonts w:ascii="Calibri Light" w:hAnsi="Calibri Light" w:cs="Calibri Light"/>
          <w:szCs w:val="24"/>
        </w:rPr>
      </w:pPr>
    </w:p>
    <w:p w:rsidR="00A9355A"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#3</w:t>
      </w:r>
    </w:p>
    <w:p w:rsidR="003A2877" w:rsidRDefault="009F2396" w:rsidP="00A9355A">
      <w:pPr>
        <w:rPr>
          <w:rFonts w:ascii="Calibri Light" w:hAnsi="Calibri Light" w:cs="Calibri Light"/>
          <w:szCs w:val="24"/>
        </w:rPr>
      </w:pPr>
      <w:r>
        <w:rPr>
          <w:rFonts w:ascii="Calibri Light" w:hAnsi="Calibri Light" w:cs="Calibri Light"/>
          <w:szCs w:val="24"/>
        </w:rPr>
        <w:t xml:space="preserve">The current average notice </w:t>
      </w:r>
      <w:r w:rsidR="004C2186">
        <w:rPr>
          <w:rFonts w:ascii="Calibri Light" w:hAnsi="Calibri Light" w:cs="Calibri Light"/>
          <w:szCs w:val="24"/>
        </w:rPr>
        <w:t xml:space="preserve">period </w:t>
      </w:r>
      <w:r>
        <w:rPr>
          <w:rFonts w:ascii="Calibri Light" w:hAnsi="Calibri Light" w:cs="Calibri Light"/>
          <w:szCs w:val="24"/>
        </w:rPr>
        <w:t xml:space="preserve">is </w:t>
      </w:r>
      <w:r w:rsidR="004C2186">
        <w:rPr>
          <w:rFonts w:ascii="Calibri Light" w:hAnsi="Calibri Light" w:cs="Calibri Light"/>
          <w:szCs w:val="24"/>
        </w:rPr>
        <w:t xml:space="preserve">7 – 10 </w:t>
      </w:r>
      <w:r>
        <w:rPr>
          <w:rFonts w:ascii="Calibri Light" w:hAnsi="Calibri Light" w:cs="Calibri Light"/>
          <w:szCs w:val="24"/>
        </w:rPr>
        <w:t>days</w:t>
      </w:r>
      <w:r w:rsidR="004C2186">
        <w:rPr>
          <w:rFonts w:ascii="Calibri Light" w:hAnsi="Calibri Light" w:cs="Calibri Light"/>
          <w:szCs w:val="24"/>
        </w:rPr>
        <w:t xml:space="preserve">, with the final lead time to be determined </w:t>
      </w:r>
      <w:r>
        <w:rPr>
          <w:rFonts w:ascii="Calibri Light" w:hAnsi="Calibri Light" w:cs="Calibri Light"/>
          <w:szCs w:val="24"/>
        </w:rPr>
        <w:t>during the award process.</w:t>
      </w:r>
    </w:p>
    <w:p w:rsidR="004C2186" w:rsidRDefault="004C2186" w:rsidP="00A9355A">
      <w:pPr>
        <w:rPr>
          <w:rFonts w:ascii="Calibri Light" w:hAnsi="Calibri Light" w:cs="Calibri Light"/>
          <w:b/>
          <w:szCs w:val="24"/>
          <w:u w:val="single"/>
        </w:rPr>
      </w:pPr>
    </w:p>
    <w:p w:rsidR="00C51CE7" w:rsidRDefault="00C51CE7" w:rsidP="00A9355A">
      <w:pPr>
        <w:rPr>
          <w:rFonts w:ascii="Calibri Light" w:hAnsi="Calibri Light" w:cs="Calibri Light"/>
          <w:b/>
          <w:szCs w:val="24"/>
          <w:u w:val="single"/>
        </w:rPr>
      </w:pPr>
    </w:p>
    <w:p w:rsidR="009F2396" w:rsidRDefault="009F2396" w:rsidP="00A9355A">
      <w:pPr>
        <w:jc w:val="both"/>
        <w:rPr>
          <w:rFonts w:ascii="Calibri Light" w:hAnsi="Calibri Light" w:cs="Calibri Light"/>
          <w:szCs w:val="24"/>
        </w:rPr>
      </w:pPr>
    </w:p>
    <w:p w:rsidR="009F2396" w:rsidRDefault="009F2396" w:rsidP="00A9355A">
      <w:pPr>
        <w:jc w:val="both"/>
        <w:rPr>
          <w:rFonts w:ascii="Calibri Light" w:hAnsi="Calibri Light" w:cs="Calibri Light"/>
          <w:szCs w:val="24"/>
        </w:rPr>
      </w:pPr>
    </w:p>
    <w:p w:rsidR="009F2396" w:rsidRDefault="009F2396" w:rsidP="00A9355A">
      <w:pPr>
        <w:jc w:val="both"/>
        <w:rPr>
          <w:rFonts w:ascii="Calibri Light" w:hAnsi="Calibri Light" w:cs="Calibri Light"/>
          <w:szCs w:val="24"/>
        </w:rPr>
      </w:pP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lastRenderedPageBreak/>
        <w:t>******************************************************************************</w:t>
      </w: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All else remains as on original Invitation to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w:t>
      </w:r>
    </w:p>
    <w:p w:rsidR="00A9355A" w:rsidRDefault="00A9355A" w:rsidP="00A9355A">
      <w:pPr>
        <w:jc w:val="both"/>
        <w:rPr>
          <w:rFonts w:ascii="Times New Roman" w:hAnsi="Times New Roman"/>
          <w:b/>
          <w:bCs/>
          <w:caps/>
          <w:szCs w:val="24"/>
        </w:rPr>
      </w:pPr>
    </w:p>
    <w:p w:rsidR="00A9355A" w:rsidRPr="00965236" w:rsidRDefault="00A9355A" w:rsidP="00A9355A">
      <w:pPr>
        <w:jc w:val="both"/>
        <w:rPr>
          <w:rFonts w:ascii="Times New Roman" w:hAnsi="Times New Roman"/>
          <w:b/>
          <w:bCs/>
          <w:caps/>
          <w:szCs w:val="24"/>
        </w:rPr>
      </w:pPr>
      <w:r w:rsidRPr="00965236">
        <w:rPr>
          <w:rFonts w:ascii="Times New Roman" w:hAnsi="Times New Roman"/>
          <w:b/>
          <w:bCs/>
          <w:caps/>
          <w:szCs w:val="24"/>
        </w:rPr>
        <w:t>This addendum is hereby officially made a part of the referenced SOLICITATION.</w:t>
      </w:r>
    </w:p>
    <w:p w:rsidR="00A9355A" w:rsidRPr="00965236" w:rsidRDefault="00A9355A" w:rsidP="00A9355A">
      <w:pPr>
        <w:jc w:val="both"/>
        <w:rPr>
          <w:rFonts w:ascii="Times New Roman" w:hAnsi="Times New Roman"/>
          <w:b/>
          <w:bCs/>
          <w:caps/>
          <w:szCs w:val="24"/>
          <w:u w:val="single"/>
        </w:rPr>
      </w:pPr>
    </w:p>
    <w:p w:rsidR="00A9355A" w:rsidRDefault="00A9355A" w:rsidP="00A9355A">
      <w:pPr>
        <w:jc w:val="both"/>
        <w:rPr>
          <w:rFonts w:ascii="Times New Roman" w:hAnsi="Times New Roman"/>
          <w:szCs w:val="24"/>
        </w:rPr>
      </w:pPr>
      <w:r w:rsidRPr="00965236">
        <w:rPr>
          <w:rFonts w:ascii="Times New Roman" w:hAnsi="Times New Roman"/>
          <w:b/>
          <w:bCs/>
          <w:caps/>
          <w:szCs w:val="24"/>
          <w:u w:val="single"/>
        </w:rPr>
        <w:t>ACKNOWLEDGEMENT:</w:t>
      </w:r>
      <w:r w:rsidRPr="00965236">
        <w:rPr>
          <w:rFonts w:ascii="Times New Roman" w:hAnsi="Times New Roman"/>
          <w:caps/>
          <w:szCs w:val="24"/>
        </w:rPr>
        <w:t xml:space="preserve">  </w:t>
      </w:r>
      <w:r w:rsidRPr="00965236">
        <w:rPr>
          <w:rFonts w:ascii="Times New Roman" w:hAnsi="Times New Roman"/>
          <w:szCs w:val="24"/>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1201 N. 3</w:t>
      </w:r>
      <w:r w:rsidRPr="00965236">
        <w:rPr>
          <w:rFonts w:ascii="Times New Roman" w:hAnsi="Times New Roman"/>
          <w:szCs w:val="24"/>
          <w:vertAlign w:val="superscript"/>
        </w:rPr>
        <w:t>rd</w:t>
      </w:r>
      <w:r w:rsidRPr="00965236">
        <w:rPr>
          <w:rFonts w:ascii="Times New Roman" w:hAnsi="Times New Roman"/>
          <w:szCs w:val="24"/>
        </w:rPr>
        <w:t xml:space="preserve"> Street, Claiborne Building - Ste. 2-160, Baton Rouge, LA  70802, or by fax to:  (225) 342-9756.  The State reserves the right to request a completed Acknowledgement at any time.  Failure to execute an Acknowledgement shall not relieve the bidder from complying with the terms of its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Addendum Acknowledged/No changes:</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For:  _______________________</w:t>
      </w:r>
      <w:proofErr w:type="gramStart"/>
      <w:r w:rsidRPr="00965236">
        <w:rPr>
          <w:rFonts w:ascii="Times New Roman" w:hAnsi="Times New Roman"/>
          <w:szCs w:val="24"/>
        </w:rPr>
        <w:t>_  By</w:t>
      </w:r>
      <w:proofErr w:type="gramEnd"/>
      <w:r w:rsidRPr="00965236">
        <w:rPr>
          <w:rFonts w:ascii="Times New Roman" w:hAnsi="Times New Roman"/>
          <w:szCs w:val="24"/>
        </w:rPr>
        <w:t>:  __________________________</w:t>
      </w:r>
    </w:p>
    <w:p w:rsidR="00A9355A" w:rsidRPr="00965236" w:rsidRDefault="00A9355A" w:rsidP="00A9355A">
      <w:pPr>
        <w:jc w:val="both"/>
        <w:rPr>
          <w:rFonts w:ascii="Times New Roman" w:hAnsi="Times New Roman"/>
          <w:b/>
          <w:bCs/>
          <w:szCs w:val="24"/>
          <w:u w:val="single"/>
        </w:rPr>
      </w:pPr>
    </w:p>
    <w:p w:rsidR="00A9355A" w:rsidRPr="00965236" w:rsidRDefault="00A9355A" w:rsidP="00A9355A">
      <w:pPr>
        <w:jc w:val="both"/>
        <w:rPr>
          <w:rFonts w:ascii="Times New Roman" w:hAnsi="Times New Roman"/>
          <w:szCs w:val="24"/>
        </w:rPr>
      </w:pPr>
      <w:r w:rsidRPr="00965236">
        <w:rPr>
          <w:rFonts w:ascii="Times New Roman" w:hAnsi="Times New Roman"/>
          <w:b/>
          <w:bCs/>
          <w:szCs w:val="24"/>
          <w:u w:val="single"/>
        </w:rPr>
        <w:t>REVISION:</w:t>
      </w:r>
      <w:r w:rsidRPr="00965236">
        <w:rPr>
          <w:rFonts w:ascii="Times New Roman" w:hAnsi="Times New Roman"/>
          <w:szCs w:val="24"/>
        </w:rPr>
        <w:t xml:space="preserve">  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3</w:t>
      </w:r>
      <w:r w:rsidRPr="00965236">
        <w:rPr>
          <w:rFonts w:ascii="Times New Roman" w:hAnsi="Times New Roman"/>
          <w:szCs w:val="24"/>
          <w:vertAlign w:val="superscript"/>
        </w:rPr>
        <w:t>rd</w:t>
      </w:r>
      <w:r w:rsidRPr="00965236">
        <w:rPr>
          <w:rFonts w:ascii="Times New Roman" w:hAnsi="Times New Roman"/>
          <w:szCs w:val="24"/>
        </w:rPr>
        <w:t xml:space="preserve"> Street, Claiborne Building - Ste. 2-160, Baton Rouge, LA  70802, and indicate the </w:t>
      </w:r>
      <w:proofErr w:type="spellStart"/>
      <w:r w:rsidRPr="00965236">
        <w:rPr>
          <w:rFonts w:ascii="Times New Roman" w:hAnsi="Times New Roman"/>
          <w:szCs w:val="24"/>
        </w:rPr>
        <w:t>RFx</w:t>
      </w:r>
      <w:proofErr w:type="spellEnd"/>
      <w:r w:rsidRPr="00965236">
        <w:rPr>
          <w:rFonts w:ascii="Times New Roman" w:hAnsi="Times New Roman"/>
          <w:szCs w:val="24"/>
        </w:rPr>
        <w:t xml:space="preserve"> number and the bid opening date and time on the outside of the envelope for proper identification, or by fax to: (225) 342-9756.  Electronic transmissions other than by fax are not being accepted at this time</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b/>
          <w:bCs/>
          <w:szCs w:val="24"/>
        </w:rPr>
      </w:pPr>
      <w:r w:rsidRPr="00965236">
        <w:rPr>
          <w:rFonts w:ascii="Times New Roman" w:hAnsi="Times New Roman"/>
          <w:b/>
          <w:bCs/>
          <w:szCs w:val="24"/>
        </w:rPr>
        <w:t>Revisions received after bid opening shall not be considered and you shall be held to your original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Revision:</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For:  _______________________</w:t>
      </w:r>
      <w:proofErr w:type="gramStart"/>
      <w:r w:rsidRPr="00965236">
        <w:rPr>
          <w:rFonts w:ascii="Times New Roman" w:hAnsi="Times New Roman"/>
          <w:szCs w:val="24"/>
        </w:rPr>
        <w:t>_  By</w:t>
      </w:r>
      <w:proofErr w:type="gramEnd"/>
      <w:r w:rsidRPr="00965236">
        <w:rPr>
          <w:rFonts w:ascii="Times New Roman" w:hAnsi="Times New Roman"/>
          <w:szCs w:val="24"/>
        </w:rPr>
        <w:t>:  _________________________</w:t>
      </w:r>
    </w:p>
    <w:p w:rsidR="00A9355A" w:rsidRPr="00965236" w:rsidRDefault="00A9355A" w:rsidP="00A9355A">
      <w:pPr>
        <w:rPr>
          <w:rFonts w:ascii="Times New Roman" w:hAnsi="Times New Roman"/>
          <w:szCs w:val="24"/>
        </w:rPr>
      </w:pPr>
    </w:p>
    <w:p w:rsidR="00A9355A" w:rsidRPr="00965236" w:rsidRDefault="00A9355A" w:rsidP="00A9355A">
      <w:pPr>
        <w:rPr>
          <w:rFonts w:ascii="Times New Roman" w:hAnsi="Times New Roman"/>
          <w:szCs w:val="24"/>
        </w:rPr>
      </w:pPr>
      <w:r w:rsidRPr="00965236">
        <w:rPr>
          <w:rFonts w:ascii="Times New Roman" w:hAnsi="Times New Roman"/>
          <w:szCs w:val="24"/>
        </w:rPr>
        <w:t>By:</w:t>
      </w:r>
      <w:r w:rsidRPr="00965236">
        <w:rPr>
          <w:rFonts w:ascii="Times New Roman" w:hAnsi="Times New Roman"/>
          <w:szCs w:val="24"/>
        </w:rPr>
        <w:tab/>
        <w:t>Richard Iverstine</w:t>
      </w:r>
    </w:p>
    <w:p w:rsidR="00A9355A" w:rsidRPr="00965236" w:rsidRDefault="00A9355A" w:rsidP="00A9355A">
      <w:pPr>
        <w:rPr>
          <w:rFonts w:ascii="Times New Roman" w:hAnsi="Times New Roman"/>
          <w:szCs w:val="24"/>
        </w:rPr>
      </w:pPr>
      <w:r w:rsidRPr="00965236">
        <w:rPr>
          <w:rFonts w:ascii="Times New Roman" w:hAnsi="Times New Roman"/>
          <w:szCs w:val="24"/>
        </w:rPr>
        <w:tab/>
        <w:t>Office of State Procurement</w:t>
      </w:r>
    </w:p>
    <w:p w:rsidR="00A9355A" w:rsidRPr="00965236" w:rsidRDefault="00A9355A" w:rsidP="00A9355A">
      <w:pPr>
        <w:rPr>
          <w:rFonts w:ascii="Times New Roman" w:hAnsi="Times New Roman"/>
          <w:szCs w:val="24"/>
        </w:rPr>
      </w:pPr>
      <w:r w:rsidRPr="00965236">
        <w:rPr>
          <w:rFonts w:ascii="Times New Roman" w:hAnsi="Times New Roman"/>
          <w:szCs w:val="24"/>
        </w:rPr>
        <w:tab/>
        <w:t>Telephone No. 225-342-5474</w:t>
      </w:r>
    </w:p>
    <w:p w:rsidR="0016424E" w:rsidRPr="0016424E" w:rsidRDefault="00A9355A" w:rsidP="0016424E">
      <w:r w:rsidRPr="00965236">
        <w:rPr>
          <w:rFonts w:ascii="Times New Roman" w:hAnsi="Times New Roman"/>
          <w:szCs w:val="24"/>
        </w:rPr>
        <w:tab/>
        <w:t xml:space="preserve">Email:  </w:t>
      </w:r>
      <w:hyperlink r:id="rId7" w:history="1">
        <w:r w:rsidRPr="00965236">
          <w:rPr>
            <w:rStyle w:val="Hyperlink"/>
            <w:szCs w:val="24"/>
          </w:rPr>
          <w:t>Richard.Iverstine@la.gov</w:t>
        </w:r>
      </w:hyperlink>
    </w:p>
    <w:sectPr w:rsidR="0016424E" w:rsidRPr="0016424E" w:rsidSect="00E930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5A" w:rsidRDefault="00A9355A" w:rsidP="00745095">
      <w:r>
        <w:separator/>
      </w:r>
    </w:p>
  </w:endnote>
  <w:endnote w:type="continuationSeparator" w:id="0">
    <w:p w:rsidR="00A9355A" w:rsidRDefault="00A9355A"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96ACB">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96ACB">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895B83" w:rsidRDefault="006C0A5C" w:rsidP="006C0A5C">
    <w:pPr>
      <w:tabs>
        <w:tab w:val="center" w:pos="4608"/>
      </w:tabs>
      <w:ind w:left="-720"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1201 N. Third Street</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Pr="00895B83">
      <w:rPr>
        <w:rFonts w:ascii="Sackers Gothic Light AT" w:hAnsi="Sackers Gothic Light AT"/>
        <w:color w:val="344BA0"/>
        <w:sz w:val="14"/>
        <w:szCs w:val="14"/>
      </w:rPr>
      <w:t>Suite 2-160</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Baton Rouge, Louisiana</w:t>
    </w:r>
    <w:r w:rsidR="00E930DB"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7080</w:t>
    </w:r>
    <w:r w:rsidR="00655271" w:rsidRPr="00895B83">
      <w:rPr>
        <w:rFonts w:ascii="Sackers Gothic Light AT" w:hAnsi="Sackers Gothic Light AT"/>
        <w:color w:val="344BA0"/>
        <w:sz w:val="14"/>
        <w:szCs w:val="14"/>
      </w:rPr>
      <w:t>2</w:t>
    </w:r>
    <w:r w:rsidR="00E930DB" w:rsidRPr="00895B83">
      <w:rPr>
        <w:rFonts w:ascii="Sackers Gothic Light AT" w:hAnsi="Sackers Gothic Light AT"/>
        <w:color w:val="344BA0"/>
        <w:sz w:val="14"/>
        <w:szCs w:val="14"/>
      </w:rPr>
      <w:t>-</w:t>
    </w:r>
    <w:r w:rsidR="00655271" w:rsidRPr="00895B83">
      <w:rPr>
        <w:rFonts w:ascii="Sackers Gothic Light AT" w:hAnsi="Sackers Gothic Light AT"/>
        <w:color w:val="344BA0"/>
        <w:sz w:val="14"/>
        <w:szCs w:val="14"/>
      </w:rPr>
      <w:t>5243</w:t>
    </w:r>
    <w:r w:rsidR="006E26A6" w:rsidRPr="00895B83">
      <w:rPr>
        <w:rFonts w:ascii="Sackers Gothic Medium" w:hAnsi="Sackers Gothic Medium"/>
        <w:color w:val="344BA0"/>
        <w:sz w:val="14"/>
        <w:szCs w:val="14"/>
      </w:rPr>
      <w:t xml:space="preserve"> </w:t>
    </w:r>
    <w:r w:rsidR="006E26A6" w:rsidRPr="00895B83">
      <w:rPr>
        <w:rFonts w:ascii="Fleur de Lys" w:hAnsi="Fleur de Lys"/>
        <w:color w:val="344BA0"/>
        <w:sz w:val="18"/>
        <w:szCs w:val="18"/>
      </w:rPr>
      <w:t>D</w:t>
    </w:r>
    <w:r w:rsidR="006E26A6"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(225) 342-</w:t>
    </w:r>
    <w:r w:rsidRPr="00895B83">
      <w:rPr>
        <w:rFonts w:ascii="Sackers Gothic Light AT" w:hAnsi="Sackers Gothic Light AT"/>
        <w:color w:val="344BA0"/>
        <w:sz w:val="14"/>
        <w:szCs w:val="14"/>
      </w:rPr>
      <w:t>8010</w:t>
    </w:r>
  </w:p>
  <w:p w:rsidR="00E930DB" w:rsidRPr="00895B83" w:rsidRDefault="00E930DB" w:rsidP="00D61702">
    <w:pPr>
      <w:tabs>
        <w:tab w:val="center" w:pos="4608"/>
      </w:tabs>
      <w:ind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5A" w:rsidRDefault="00A9355A" w:rsidP="00745095">
      <w:r>
        <w:separator/>
      </w:r>
    </w:p>
  </w:footnote>
  <w:footnote w:type="continuationSeparator" w:id="0">
    <w:p w:rsidR="00A9355A" w:rsidRDefault="00A9355A"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895B83" w:rsidRDefault="00887336" w:rsidP="000372BF">
    <w:pPr>
      <w:tabs>
        <w:tab w:val="right" w:pos="11520"/>
      </w:tabs>
      <w:spacing w:before="80"/>
      <w:jc w:val="center"/>
      <w:rPr>
        <w:rFonts w:ascii="Old English Text MT" w:hAnsi="Old English Text MT"/>
        <w:color w:val="344BA0"/>
        <w:sz w:val="31"/>
        <w:szCs w:val="31"/>
      </w:rPr>
    </w:pPr>
    <w:r w:rsidRPr="00895B83">
      <w:rPr>
        <w:rFonts w:ascii="Old English Text MT" w:hAnsi="Old English Text MT"/>
        <w:color w:val="344BA0"/>
        <w:sz w:val="31"/>
        <w:szCs w:val="31"/>
      </w:rPr>
      <w:t xml:space="preserve">Office of </w:t>
    </w:r>
    <w:r w:rsidR="006C0A5C" w:rsidRPr="00895B83">
      <w:rPr>
        <w:rFonts w:ascii="Old English Text MT" w:hAnsi="Old English Text MT"/>
        <w:color w:val="344BA0"/>
        <w:sz w:val="31"/>
        <w:szCs w:val="31"/>
      </w:rPr>
      <w:t>State Procurement</w:t>
    </w:r>
  </w:p>
  <w:p w:rsidR="00E930DB" w:rsidRPr="00895B83" w:rsidRDefault="00E930DB" w:rsidP="00AB6EDF">
    <w:pPr>
      <w:tabs>
        <w:tab w:val="right" w:pos="11520"/>
      </w:tabs>
      <w:jc w:val="center"/>
      <w:rPr>
        <w:rFonts w:ascii="Old English Text MT" w:hAnsi="Old English Text MT"/>
        <w:color w:val="344BA0"/>
        <w:sz w:val="27"/>
        <w:szCs w:val="27"/>
      </w:rPr>
    </w:pPr>
    <w:r w:rsidRPr="00895B83">
      <w:rPr>
        <w:rFonts w:ascii="Old English Text MT" w:hAnsi="Old English Text MT"/>
        <w:color w:val="344BA0"/>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895B83">
      <w:rPr>
        <w:rFonts w:ascii="Goudy Old Style" w:hAnsi="Goudy Old Style"/>
        <w:color w:val="344BA0"/>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Jeff Landry</w:t>
          </w:r>
        </w:p>
        <w:p w:rsidR="00E930DB" w:rsidRPr="00050EC5" w:rsidRDefault="000B1A5C" w:rsidP="003A357F">
          <w:pPr>
            <w:jc w:val="center"/>
            <w:rPr>
              <w:rFonts w:ascii="Sackers Gothic Medium" w:hAnsi="Sackers Gothic Medium"/>
              <w:spacing w:val="14"/>
              <w:sz w:val="16"/>
              <w:szCs w:val="16"/>
            </w:rPr>
          </w:pPr>
          <w:r w:rsidRPr="00895B83">
            <w:rPr>
              <w:rFonts w:ascii="Sackers Gothic Medium" w:hAnsi="Sackers Gothic Medium"/>
              <w:b/>
              <w:smallCaps/>
              <w:color w:val="344BA0"/>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B0A55" w:rsidP="000372BF">
          <w:pPr>
            <w:pStyle w:val="Header"/>
            <w:spacing w:before="120"/>
            <w:jc w:val="center"/>
          </w:pPr>
          <w:r>
            <w:rPr>
              <w:noProof/>
            </w:rPr>
            <w:drawing>
              <wp:inline distT="0" distB="0" distL="0" distR="0" wp14:anchorId="24DBF514" wp14:editId="0E218EC6">
                <wp:extent cx="1024128" cy="102412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SealColo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Taylor F. Bar</w:t>
          </w:r>
          <w:r w:rsidR="003A357F" w:rsidRPr="00895B83">
            <w:rPr>
              <w:rFonts w:ascii="Light Roman Std" w:hAnsi="Light Roman Std"/>
              <w:bCs/>
              <w:smallCaps/>
              <w:noProof/>
              <w:color w:val="344BA0"/>
              <w:spacing w:val="10"/>
            </w:rPr>
            <w:t>r</w:t>
          </w:r>
          <w:r w:rsidRPr="00895B83">
            <w:rPr>
              <w:rFonts w:ascii="Light Roman Std" w:hAnsi="Light Roman Std"/>
              <w:bCs/>
              <w:smallCaps/>
              <w:noProof/>
              <w:color w:val="344BA0"/>
              <w:spacing w:val="10"/>
            </w:rPr>
            <w:t>as</w:t>
          </w:r>
        </w:p>
        <w:p w:rsidR="00E930DB" w:rsidRPr="00050EC5" w:rsidRDefault="000B1A5C" w:rsidP="000B1A5C">
          <w:pPr>
            <w:pStyle w:val="Header"/>
            <w:jc w:val="center"/>
            <w:rPr>
              <w:rFonts w:ascii="Sackers Gothic Medium" w:hAnsi="Sackers Gothic Medium"/>
              <w:smallCaps/>
              <w:spacing w:val="14"/>
            </w:rPr>
          </w:pPr>
          <w:r w:rsidRPr="00895B83">
            <w:rPr>
              <w:rFonts w:ascii="Sackers Gothic Medium" w:hAnsi="Sackers Gothic Medium"/>
              <w:b/>
              <w:smallCaps/>
              <w:color w:val="344BA0"/>
              <w:spacing w:val="14"/>
              <w:sz w:val="14"/>
              <w:szCs w:val="14"/>
            </w:rPr>
            <w:t>Commissioner of Administration</w:t>
          </w:r>
        </w:p>
      </w:tc>
    </w:tr>
  </w:tbl>
  <w:p w:rsidR="00E930DB" w:rsidRPr="00895B83" w:rsidRDefault="00E930DB" w:rsidP="003A357F">
    <w:pPr>
      <w:pStyle w:val="Header"/>
      <w:rPr>
        <w:color w:val="344BA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22E"/>
    <w:multiLevelType w:val="hybridMultilevel"/>
    <w:tmpl w:val="2796E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5A"/>
    <w:rsid w:val="00003DEB"/>
    <w:rsid w:val="00017D7F"/>
    <w:rsid w:val="000372BF"/>
    <w:rsid w:val="00050EC5"/>
    <w:rsid w:val="00090649"/>
    <w:rsid w:val="000B1A5C"/>
    <w:rsid w:val="000C364A"/>
    <w:rsid w:val="00105457"/>
    <w:rsid w:val="00152587"/>
    <w:rsid w:val="0016424E"/>
    <w:rsid w:val="00201FEE"/>
    <w:rsid w:val="002F677A"/>
    <w:rsid w:val="003A2877"/>
    <w:rsid w:val="003A357F"/>
    <w:rsid w:val="003D1500"/>
    <w:rsid w:val="0040251D"/>
    <w:rsid w:val="004B4EA8"/>
    <w:rsid w:val="004B60B9"/>
    <w:rsid w:val="004C2186"/>
    <w:rsid w:val="004C56FF"/>
    <w:rsid w:val="004E01E2"/>
    <w:rsid w:val="00556572"/>
    <w:rsid w:val="00560958"/>
    <w:rsid w:val="005C4E4C"/>
    <w:rsid w:val="005D4403"/>
    <w:rsid w:val="00655271"/>
    <w:rsid w:val="0065565C"/>
    <w:rsid w:val="006C0A5C"/>
    <w:rsid w:val="006E0190"/>
    <w:rsid w:val="006E26A6"/>
    <w:rsid w:val="006F1C70"/>
    <w:rsid w:val="00745095"/>
    <w:rsid w:val="00767583"/>
    <w:rsid w:val="00767936"/>
    <w:rsid w:val="00772DBB"/>
    <w:rsid w:val="00773938"/>
    <w:rsid w:val="007E28A8"/>
    <w:rsid w:val="00887336"/>
    <w:rsid w:val="00895B83"/>
    <w:rsid w:val="008B0A55"/>
    <w:rsid w:val="008E2466"/>
    <w:rsid w:val="008F3718"/>
    <w:rsid w:val="00950EFC"/>
    <w:rsid w:val="0096262C"/>
    <w:rsid w:val="009E651D"/>
    <w:rsid w:val="009F2396"/>
    <w:rsid w:val="00A4767D"/>
    <w:rsid w:val="00A71301"/>
    <w:rsid w:val="00A9355A"/>
    <w:rsid w:val="00AB644C"/>
    <w:rsid w:val="00AB6EDF"/>
    <w:rsid w:val="00AC095C"/>
    <w:rsid w:val="00AD0BAC"/>
    <w:rsid w:val="00AD17E9"/>
    <w:rsid w:val="00BC781B"/>
    <w:rsid w:val="00BE0BA8"/>
    <w:rsid w:val="00BF0C40"/>
    <w:rsid w:val="00BF0FF4"/>
    <w:rsid w:val="00C14913"/>
    <w:rsid w:val="00C3463C"/>
    <w:rsid w:val="00C5040F"/>
    <w:rsid w:val="00C51CE7"/>
    <w:rsid w:val="00C9214A"/>
    <w:rsid w:val="00D12071"/>
    <w:rsid w:val="00D467EA"/>
    <w:rsid w:val="00D536D1"/>
    <w:rsid w:val="00D61702"/>
    <w:rsid w:val="00D82F58"/>
    <w:rsid w:val="00E858B6"/>
    <w:rsid w:val="00E930DB"/>
    <w:rsid w:val="00ED1188"/>
    <w:rsid w:val="00F4422D"/>
    <w:rsid w:val="00F96ACB"/>
    <w:rsid w:val="00FC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FF490B"/>
  <w15:chartTrackingRefBased/>
  <w15:docId w15:val="{4251DD93-99BB-4FD3-A86B-688E495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5A"/>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character" w:styleId="Strong">
    <w:name w:val="Strong"/>
    <w:basedOn w:val="DefaultParagraphFont"/>
    <w:uiPriority w:val="22"/>
    <w:rsid w:val="00D46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chard.Iverstine@l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blu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ospblueletterhead.dotx</Template>
  <TotalTime>7</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Iverstine</dc:creator>
  <cp:keywords/>
  <dc:description/>
  <cp:lastModifiedBy>Richard Iverstine</cp:lastModifiedBy>
  <cp:revision>4</cp:revision>
  <cp:lastPrinted>2024-08-12T16:00:00Z</cp:lastPrinted>
  <dcterms:created xsi:type="dcterms:W3CDTF">2024-11-06T14:15:00Z</dcterms:created>
  <dcterms:modified xsi:type="dcterms:W3CDTF">2024-11-13T14:26:00Z</dcterms:modified>
</cp:coreProperties>
</file>