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EA2320" w:rsidRPr="00DE30DE" w:rsidRDefault="007533DE" w:rsidP="00DE30DE">
      <w:pPr>
        <w:spacing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B9497E">
        <w:rPr>
          <w:rFonts w:eastAsia="Times New Roman"/>
          <w:noProof/>
          <w:sz w:val="24"/>
          <w:szCs w:val="24"/>
        </w:rPr>
        <w:t>November 8, 2024</w:t>
      </w:r>
      <w:r w:rsidRPr="007533DE">
        <w:rPr>
          <w:rFonts w:eastAsia="Times New Roman"/>
          <w:sz w:val="24"/>
          <w:szCs w:val="24"/>
        </w:rPr>
        <w:fldChar w:fldCharType="end"/>
      </w:r>
    </w:p>
    <w:p w:rsidR="00EA2320" w:rsidRPr="00DE30DE" w:rsidRDefault="00DE30DE" w:rsidP="00DE30DE">
      <w:pPr>
        <w:spacing w:line="240" w:lineRule="auto"/>
        <w:jc w:val="center"/>
        <w:rPr>
          <w:rFonts w:eastAsia="Times New Roman"/>
          <w:b/>
          <w:bCs/>
          <w:i/>
          <w:iCs/>
          <w:sz w:val="24"/>
          <w:szCs w:val="24"/>
        </w:rPr>
      </w:pPr>
      <w:r>
        <w:rPr>
          <w:rFonts w:eastAsia="Times New Roman"/>
          <w:b/>
          <w:bCs/>
          <w:sz w:val="24"/>
          <w:szCs w:val="24"/>
        </w:rPr>
        <w:t>ADDENDUM NO. 01</w:t>
      </w:r>
    </w:p>
    <w:p w:rsidR="005457CC" w:rsidRDefault="00EA2320" w:rsidP="005C68DA">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Pr="00921385">
        <w:rPr>
          <w:rFonts w:eastAsia="Times New Roman"/>
          <w:sz w:val="24"/>
          <w:szCs w:val="24"/>
        </w:rPr>
        <w:t>30000</w:t>
      </w:r>
      <w:r w:rsidR="000D2241">
        <w:rPr>
          <w:rFonts w:eastAsia="Times New Roman"/>
          <w:sz w:val="24"/>
          <w:szCs w:val="24"/>
        </w:rPr>
        <w:t>23758</w:t>
      </w:r>
      <w:r w:rsidRPr="00921385">
        <w:rPr>
          <w:rFonts w:eastAsia="Times New Roman"/>
          <w:sz w:val="24"/>
          <w:szCs w:val="24"/>
        </w:rPr>
        <w:t xml:space="preserve"> for the Invitation to Bid</w:t>
      </w:r>
      <w:r w:rsidR="00772116" w:rsidRPr="00921385">
        <w:rPr>
          <w:rFonts w:eastAsia="Times New Roman"/>
          <w:sz w:val="24"/>
          <w:szCs w:val="24"/>
        </w:rPr>
        <w:t xml:space="preserve"> (ITB)</w:t>
      </w:r>
      <w:r w:rsidRPr="00921385">
        <w:rPr>
          <w:rFonts w:eastAsia="Times New Roman"/>
          <w:sz w:val="24"/>
          <w:szCs w:val="24"/>
        </w:rPr>
        <w:t xml:space="preserve"> for the State of Louisiana –</w:t>
      </w:r>
      <w:r w:rsidR="000D2241">
        <w:rPr>
          <w:rFonts w:eastAsia="Times New Roman"/>
          <w:sz w:val="24"/>
          <w:szCs w:val="24"/>
        </w:rPr>
        <w:t xml:space="preserve"> Planetary Scanner</w:t>
      </w:r>
      <w:r w:rsidR="00921385" w:rsidRPr="00921385">
        <w:rPr>
          <w:rFonts w:eastAsia="Times New Roman"/>
          <w:sz w:val="24"/>
          <w:szCs w:val="24"/>
        </w:rPr>
        <w:t xml:space="preserve"> </w:t>
      </w:r>
      <w:r w:rsidR="003651DD">
        <w:rPr>
          <w:rFonts w:eastAsia="Times New Roman"/>
          <w:sz w:val="24"/>
          <w:szCs w:val="24"/>
        </w:rPr>
        <w:t>-</w:t>
      </w:r>
      <w:r w:rsidR="00921385" w:rsidRPr="00921385">
        <w:rPr>
          <w:rFonts w:eastAsia="Times New Roman"/>
          <w:sz w:val="24"/>
          <w:szCs w:val="24"/>
        </w:rPr>
        <w:t xml:space="preserve"> </w:t>
      </w:r>
      <w:r w:rsidR="000D2241">
        <w:rPr>
          <w:rFonts w:eastAsia="Times New Roman"/>
          <w:sz w:val="24"/>
          <w:szCs w:val="24"/>
        </w:rPr>
        <w:t>SOS</w:t>
      </w:r>
      <w:r w:rsidRPr="00921385">
        <w:rPr>
          <w:rFonts w:eastAsia="Times New Roman"/>
          <w:sz w:val="24"/>
          <w:szCs w:val="24"/>
        </w:rPr>
        <w:t xml:space="preserve"> which is currently scheduled to open at </w:t>
      </w:r>
      <w:r w:rsidR="00921385" w:rsidRPr="00921385">
        <w:rPr>
          <w:rFonts w:eastAsia="Times New Roman"/>
          <w:sz w:val="24"/>
          <w:szCs w:val="24"/>
        </w:rPr>
        <w:t>10:00AM</w:t>
      </w:r>
      <w:r w:rsidR="00772116" w:rsidRPr="00921385">
        <w:rPr>
          <w:rFonts w:eastAsia="Times New Roman"/>
          <w:sz w:val="24"/>
          <w:szCs w:val="24"/>
        </w:rPr>
        <w:t xml:space="preserve"> C</w:t>
      </w:r>
      <w:r w:rsidRPr="00921385">
        <w:rPr>
          <w:rFonts w:eastAsia="Times New Roman"/>
          <w:sz w:val="24"/>
          <w:szCs w:val="24"/>
        </w:rPr>
        <w:t xml:space="preserve">T on </w:t>
      </w:r>
      <w:r w:rsidR="000D2241">
        <w:rPr>
          <w:rFonts w:eastAsia="Times New Roman"/>
          <w:sz w:val="24"/>
          <w:szCs w:val="24"/>
        </w:rPr>
        <w:t>11</w:t>
      </w:r>
      <w:r w:rsidR="00921385" w:rsidRPr="00921385">
        <w:rPr>
          <w:rFonts w:eastAsia="Times New Roman"/>
          <w:sz w:val="24"/>
          <w:szCs w:val="24"/>
        </w:rPr>
        <w:t>/</w:t>
      </w:r>
      <w:r w:rsidR="000D2241">
        <w:rPr>
          <w:rFonts w:eastAsia="Times New Roman"/>
          <w:sz w:val="24"/>
          <w:szCs w:val="24"/>
        </w:rPr>
        <w:t>13</w:t>
      </w:r>
      <w:r w:rsidR="00921385" w:rsidRPr="00921385">
        <w:rPr>
          <w:rFonts w:eastAsia="Times New Roman"/>
          <w:sz w:val="24"/>
          <w:szCs w:val="24"/>
        </w:rPr>
        <w:t>/24</w:t>
      </w:r>
      <w:r w:rsidR="000D2241">
        <w:rPr>
          <w:rFonts w:eastAsia="Times New Roman"/>
          <w:sz w:val="24"/>
          <w:szCs w:val="24"/>
        </w:rPr>
        <w:t>.</w:t>
      </w:r>
    </w:p>
    <w:p w:rsidR="000B3F7F" w:rsidRDefault="000B3F7F" w:rsidP="005C68DA">
      <w:pPr>
        <w:spacing w:after="0" w:line="240" w:lineRule="auto"/>
        <w:jc w:val="both"/>
        <w:rPr>
          <w:rFonts w:eastAsia="Times New Roman"/>
          <w:sz w:val="24"/>
          <w:szCs w:val="24"/>
        </w:rPr>
      </w:pPr>
    </w:p>
    <w:p w:rsidR="000B3F7F" w:rsidRPr="00EA2320" w:rsidRDefault="000B3F7F" w:rsidP="000B3F7F">
      <w:pPr>
        <w:spacing w:after="0" w:line="240" w:lineRule="auto"/>
        <w:jc w:val="both"/>
        <w:rPr>
          <w:rFonts w:eastAsia="Times New Roman"/>
          <w:sz w:val="24"/>
          <w:szCs w:val="24"/>
        </w:rPr>
      </w:pPr>
      <w:r w:rsidRPr="00EA2320">
        <w:rPr>
          <w:rFonts w:eastAsia="Times New Roman"/>
          <w:sz w:val="24"/>
          <w:szCs w:val="24"/>
        </w:rPr>
        <w:t>The following change</w:t>
      </w:r>
      <w:r>
        <w:rPr>
          <w:rFonts w:eastAsia="Times New Roman"/>
          <w:color w:val="0070C0"/>
          <w:sz w:val="24"/>
          <w:szCs w:val="24"/>
        </w:rPr>
        <w:t xml:space="preserve"> </w:t>
      </w:r>
      <w:r w:rsidRPr="00EA2320">
        <w:rPr>
          <w:rFonts w:eastAsia="Times New Roman"/>
          <w:sz w:val="24"/>
          <w:szCs w:val="24"/>
        </w:rPr>
        <w:t xml:space="preserve">is to be made to the referenced solicitation: </w:t>
      </w:r>
    </w:p>
    <w:p w:rsidR="000B3F7F" w:rsidRPr="00EA2320" w:rsidRDefault="000B3F7F" w:rsidP="000B3F7F">
      <w:pPr>
        <w:spacing w:after="0" w:line="240" w:lineRule="auto"/>
        <w:jc w:val="both"/>
        <w:rPr>
          <w:rFonts w:eastAsia="Times New Roman"/>
          <w:sz w:val="24"/>
          <w:szCs w:val="24"/>
        </w:rPr>
      </w:pPr>
      <w:r w:rsidRPr="00EA2320">
        <w:rPr>
          <w:rFonts w:eastAsia="Times New Roman"/>
          <w:sz w:val="24"/>
          <w:szCs w:val="24"/>
        </w:rPr>
        <w:t>******************************************************************************</w:t>
      </w:r>
    </w:p>
    <w:p w:rsidR="005C68DA" w:rsidRPr="00EF7130" w:rsidRDefault="005C68DA" w:rsidP="005C68DA">
      <w:pPr>
        <w:spacing w:after="120" w:line="240" w:lineRule="auto"/>
        <w:jc w:val="both"/>
        <w:rPr>
          <w:rFonts w:eastAsia="Times New Roman"/>
          <w:sz w:val="24"/>
          <w:szCs w:val="24"/>
        </w:rPr>
      </w:pPr>
      <w:proofErr w:type="spellStart"/>
      <w:r w:rsidRPr="005C68DA">
        <w:rPr>
          <w:rFonts w:eastAsia="Times New Roman"/>
          <w:b/>
          <w:sz w:val="24"/>
          <w:szCs w:val="24"/>
        </w:rPr>
        <w:t>RFx</w:t>
      </w:r>
      <w:proofErr w:type="spellEnd"/>
      <w:r w:rsidRPr="005C68DA">
        <w:rPr>
          <w:rFonts w:eastAsia="Times New Roman"/>
          <w:b/>
          <w:sz w:val="24"/>
          <w:szCs w:val="24"/>
        </w:rPr>
        <w:t xml:space="preserve"> Currently Reads:</w:t>
      </w:r>
      <w:r w:rsidRPr="00EF7130">
        <w:rPr>
          <w:rFonts w:eastAsia="Times New Roman"/>
          <w:sz w:val="24"/>
          <w:szCs w:val="24"/>
        </w:rPr>
        <w:t xml:space="preserve"> Scheduled to open at 10:00 AM on </w:t>
      </w:r>
      <w:r>
        <w:rPr>
          <w:rFonts w:eastAsia="Times New Roman"/>
          <w:sz w:val="24"/>
          <w:szCs w:val="24"/>
        </w:rPr>
        <w:t>November 13, 2024</w:t>
      </w:r>
      <w:r w:rsidRPr="00EF7130">
        <w:rPr>
          <w:rFonts w:eastAsia="Times New Roman"/>
          <w:sz w:val="24"/>
          <w:szCs w:val="24"/>
        </w:rPr>
        <w:t>.</w:t>
      </w:r>
    </w:p>
    <w:p w:rsidR="005C68DA" w:rsidRDefault="005C68DA" w:rsidP="005C68DA">
      <w:pPr>
        <w:spacing w:after="0" w:line="240" w:lineRule="auto"/>
        <w:jc w:val="both"/>
        <w:rPr>
          <w:rFonts w:eastAsia="Times New Roman"/>
          <w:sz w:val="24"/>
          <w:szCs w:val="24"/>
        </w:rPr>
      </w:pPr>
      <w:proofErr w:type="spellStart"/>
      <w:r w:rsidRPr="005C68DA">
        <w:rPr>
          <w:rFonts w:eastAsia="Times New Roman"/>
          <w:b/>
          <w:sz w:val="24"/>
          <w:szCs w:val="24"/>
        </w:rPr>
        <w:t>RFx</w:t>
      </w:r>
      <w:proofErr w:type="spellEnd"/>
      <w:r w:rsidRPr="005C68DA">
        <w:rPr>
          <w:rFonts w:eastAsia="Times New Roman"/>
          <w:b/>
          <w:sz w:val="24"/>
          <w:szCs w:val="24"/>
        </w:rPr>
        <w:t xml:space="preserve"> Changed to Read:</w:t>
      </w:r>
      <w:r w:rsidRPr="00EF7130">
        <w:rPr>
          <w:rFonts w:eastAsia="Times New Roman"/>
          <w:sz w:val="24"/>
          <w:szCs w:val="24"/>
        </w:rPr>
        <w:t xml:space="preserve"> Scheduled to </w:t>
      </w:r>
      <w:r>
        <w:rPr>
          <w:rFonts w:eastAsia="Times New Roman"/>
          <w:sz w:val="24"/>
          <w:szCs w:val="24"/>
        </w:rPr>
        <w:t>open at 10:00 AM on November 20, 2024</w:t>
      </w:r>
      <w:r w:rsidRPr="00EF7130">
        <w:rPr>
          <w:rFonts w:eastAsia="Times New Roman"/>
          <w:sz w:val="24"/>
          <w:szCs w:val="24"/>
        </w:rPr>
        <w:t>.</w:t>
      </w:r>
    </w:p>
    <w:p w:rsidR="005C68DA" w:rsidRPr="00EA2320" w:rsidRDefault="005C68DA" w:rsidP="005C68DA">
      <w:pPr>
        <w:spacing w:after="0" w:line="240" w:lineRule="auto"/>
        <w:jc w:val="both"/>
        <w:rPr>
          <w:rFonts w:eastAsia="Times New Roman"/>
          <w:sz w:val="24"/>
          <w:szCs w:val="24"/>
        </w:rPr>
      </w:pPr>
    </w:p>
    <w:p w:rsidR="005C68DA" w:rsidRPr="005C68DA" w:rsidRDefault="005C68DA" w:rsidP="000B3F7F">
      <w:pPr>
        <w:spacing w:after="0" w:line="240" w:lineRule="auto"/>
        <w:jc w:val="both"/>
        <w:rPr>
          <w:rFonts w:eastAsia="Times New Roman"/>
          <w:sz w:val="24"/>
          <w:szCs w:val="24"/>
        </w:rPr>
      </w:pPr>
      <w:r w:rsidRPr="00EA2320">
        <w:rPr>
          <w:rFonts w:eastAsia="Times New Roman"/>
          <w:sz w:val="24"/>
          <w:szCs w:val="24"/>
        </w:rPr>
        <w:t>***********************************************</w:t>
      </w:r>
      <w:r>
        <w:rPr>
          <w:rFonts w:eastAsia="Times New Roman"/>
          <w:sz w:val="24"/>
          <w:szCs w:val="24"/>
        </w:rPr>
        <w:t>******************************</w:t>
      </w:r>
    </w:p>
    <w:p w:rsidR="000B3F7F" w:rsidRDefault="000B3F7F" w:rsidP="006A2A35">
      <w:pPr>
        <w:spacing w:after="120" w:line="240" w:lineRule="auto"/>
        <w:jc w:val="both"/>
        <w:rPr>
          <w:rFonts w:eastAsia="Times New Roman"/>
          <w:b/>
          <w:sz w:val="24"/>
          <w:szCs w:val="24"/>
        </w:rPr>
      </w:pPr>
      <w:r w:rsidRPr="00EA2320">
        <w:rPr>
          <w:rFonts w:eastAsia="Times New Roman"/>
          <w:b/>
          <w:sz w:val="24"/>
          <w:szCs w:val="24"/>
        </w:rPr>
        <w:t xml:space="preserve">Line </w:t>
      </w:r>
      <w:r>
        <w:rPr>
          <w:rFonts w:eastAsia="Times New Roman"/>
          <w:b/>
          <w:sz w:val="24"/>
          <w:szCs w:val="24"/>
        </w:rPr>
        <w:t>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Pr>
          <w:rFonts w:eastAsia="Times New Roman"/>
          <w:b/>
          <w:sz w:val="24"/>
          <w:szCs w:val="24"/>
        </w:rPr>
        <w:t xml:space="preserve"> currently reads: </w:t>
      </w:r>
      <w:r w:rsidRPr="006A2A35">
        <w:rPr>
          <w:rFonts w:eastAsia="Times New Roman"/>
          <w:sz w:val="24"/>
          <w:szCs w:val="24"/>
        </w:rPr>
        <w:t>FADGI and ISO 19264 Compliant</w:t>
      </w:r>
    </w:p>
    <w:p w:rsidR="000B3F7F" w:rsidRPr="006A2A35" w:rsidRDefault="000B3F7F" w:rsidP="000B3F7F">
      <w:pPr>
        <w:spacing w:after="0" w:line="240" w:lineRule="auto"/>
        <w:jc w:val="both"/>
        <w:rPr>
          <w:rFonts w:eastAsia="Times New Roman"/>
          <w:sz w:val="24"/>
          <w:szCs w:val="24"/>
        </w:rPr>
      </w:pPr>
      <w:r w:rsidRPr="00EA2320">
        <w:rPr>
          <w:rFonts w:eastAsia="Times New Roman"/>
          <w:b/>
          <w:sz w:val="24"/>
          <w:szCs w:val="24"/>
        </w:rPr>
        <w:t xml:space="preserve">Line </w:t>
      </w:r>
      <w:r>
        <w:rPr>
          <w:rFonts w:eastAsia="Times New Roman"/>
          <w:b/>
          <w:sz w:val="24"/>
          <w:szCs w:val="24"/>
        </w:rPr>
        <w:t>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changed to read: </w:t>
      </w:r>
      <w:r w:rsidRPr="006A2A35">
        <w:rPr>
          <w:rFonts w:eastAsia="Times New Roman"/>
          <w:sz w:val="24"/>
          <w:szCs w:val="24"/>
        </w:rPr>
        <w:t>FADGI 4 Star Compliant and ISO 19264 Compliant</w:t>
      </w:r>
    </w:p>
    <w:p w:rsidR="006A2A35" w:rsidRPr="000B3F7F" w:rsidRDefault="006A2A35" w:rsidP="000B3F7F">
      <w:pPr>
        <w:spacing w:after="0" w:line="240" w:lineRule="auto"/>
        <w:jc w:val="both"/>
        <w:rPr>
          <w:rFonts w:eastAsia="Times New Roman"/>
          <w:b/>
          <w:sz w:val="24"/>
          <w:szCs w:val="24"/>
        </w:rPr>
      </w:pPr>
    </w:p>
    <w:p w:rsidR="009C7C7F" w:rsidRPr="00A6358A" w:rsidRDefault="00921385" w:rsidP="009C7C7F">
      <w:pPr>
        <w:spacing w:after="0" w:line="240" w:lineRule="auto"/>
        <w:jc w:val="both"/>
        <w:rPr>
          <w:rFonts w:eastAsia="Times New Roman"/>
          <w:sz w:val="24"/>
          <w:szCs w:val="24"/>
        </w:rPr>
      </w:pPr>
      <w:r w:rsidRPr="00EA2320">
        <w:rPr>
          <w:rFonts w:eastAsia="Times New Roman"/>
          <w:sz w:val="24"/>
          <w:szCs w:val="24"/>
        </w:rPr>
        <w:t>***********************************************</w:t>
      </w:r>
      <w:r>
        <w:rPr>
          <w:rFonts w:eastAsia="Times New Roman"/>
          <w:sz w:val="24"/>
          <w:szCs w:val="24"/>
        </w:rPr>
        <w:t>******************************</w:t>
      </w:r>
    </w:p>
    <w:p w:rsidR="009C7C7F" w:rsidRDefault="009C7C7F" w:rsidP="00141D1E">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141D1E" w:rsidRDefault="00141D1E" w:rsidP="00141D1E">
      <w:pPr>
        <w:spacing w:after="0" w:line="240" w:lineRule="auto"/>
        <w:jc w:val="both"/>
        <w:rPr>
          <w:rFonts w:eastAsia="Times New Roman"/>
          <w:b/>
          <w:sz w:val="24"/>
          <w:szCs w:val="24"/>
        </w:rPr>
      </w:pPr>
    </w:p>
    <w:p w:rsidR="000B3F7F" w:rsidRPr="000B3F7F" w:rsidRDefault="000B3F7F" w:rsidP="000B3F7F">
      <w:pPr>
        <w:spacing w:after="120" w:line="240" w:lineRule="auto"/>
        <w:jc w:val="both"/>
        <w:rPr>
          <w:rFonts w:eastAsia="Times New Roman"/>
          <w:sz w:val="28"/>
          <w:szCs w:val="24"/>
        </w:rPr>
      </w:pPr>
      <w:r>
        <w:rPr>
          <w:rFonts w:eastAsia="Times New Roman"/>
          <w:b/>
          <w:sz w:val="24"/>
          <w:szCs w:val="24"/>
        </w:rPr>
        <w:t xml:space="preserve">Vendor Question 1. </w:t>
      </w:r>
      <w:r w:rsidRPr="000B3F7F">
        <w:rPr>
          <w:rFonts w:eastAsia="Times New Roman"/>
          <w:sz w:val="24"/>
          <w14:ligatures w14:val="standardContextual"/>
        </w:rPr>
        <w:t>Do we have to complete the mandatory onsite visit by a specific date?</w:t>
      </w:r>
    </w:p>
    <w:p w:rsidR="000B3F7F" w:rsidRPr="009C7C7F" w:rsidRDefault="000B3F7F" w:rsidP="000B3F7F">
      <w:pPr>
        <w:spacing w:after="0" w:line="240" w:lineRule="auto"/>
        <w:rPr>
          <w:b/>
          <w:i/>
          <w:sz w:val="24"/>
          <w:szCs w:val="24"/>
        </w:rPr>
      </w:pPr>
      <w:r w:rsidRPr="009C7C7F">
        <w:rPr>
          <w:b/>
          <w:i/>
          <w:sz w:val="24"/>
          <w:szCs w:val="24"/>
        </w:rPr>
        <w:t xml:space="preserve">State’s Response: </w:t>
      </w:r>
      <w:r w:rsidR="00B9497E">
        <w:rPr>
          <w:rFonts w:eastAsia="Times New Roman"/>
          <w:i/>
          <w:sz w:val="24"/>
          <w:szCs w:val="24"/>
        </w:rPr>
        <w:t>T</w:t>
      </w:r>
      <w:bookmarkStart w:id="0" w:name="_GoBack"/>
      <w:bookmarkEnd w:id="0"/>
      <w:r w:rsidR="006A2A35">
        <w:rPr>
          <w:rFonts w:eastAsia="Times New Roman"/>
          <w:i/>
          <w:sz w:val="24"/>
          <w:szCs w:val="24"/>
        </w:rPr>
        <w:t>he site visit must be completed before the bid opening date and should be completed as early as possible,</w:t>
      </w:r>
    </w:p>
    <w:p w:rsidR="000B3F7F" w:rsidRDefault="000B3F7F" w:rsidP="00141D1E">
      <w:pPr>
        <w:spacing w:after="0" w:line="240" w:lineRule="auto"/>
        <w:jc w:val="both"/>
        <w:rPr>
          <w:rFonts w:eastAsia="Times New Roman"/>
          <w:b/>
          <w:sz w:val="24"/>
          <w:szCs w:val="24"/>
        </w:rPr>
      </w:pPr>
    </w:p>
    <w:p w:rsidR="000B3F7F" w:rsidRPr="009C7C7F" w:rsidRDefault="000B3F7F" w:rsidP="000B3F7F">
      <w:pPr>
        <w:spacing w:after="120" w:line="240" w:lineRule="auto"/>
        <w:jc w:val="both"/>
        <w:rPr>
          <w:rFonts w:eastAsia="Times New Roman"/>
          <w:sz w:val="24"/>
          <w:szCs w:val="24"/>
        </w:rPr>
      </w:pPr>
      <w:r>
        <w:rPr>
          <w:rFonts w:eastAsia="Times New Roman"/>
          <w:b/>
          <w:sz w:val="24"/>
          <w:szCs w:val="24"/>
        </w:rPr>
        <w:t xml:space="preserve">Vendor Question 2. </w:t>
      </w:r>
      <w:r w:rsidRPr="000B3F7F">
        <w:rPr>
          <w:rFonts w:eastAsia="Times New Roman"/>
          <w:sz w:val="24"/>
          <w:szCs w:val="24"/>
        </w:rPr>
        <w:t>The requested model is an i2s QUARTZ A0 HD LED which has a scan area of 36.4 x 51.2 inches. The requested scan area is 24 x 40 inches which is the scan area of the i2s QUARTZ A1 HD. Is the state requesting the QUARTZ A0 or the QUARTZ A1? Or would they like us to bid both options?</w:t>
      </w:r>
    </w:p>
    <w:p w:rsidR="000B3F7F" w:rsidRDefault="000B3F7F" w:rsidP="000B3F7F">
      <w:pPr>
        <w:spacing w:after="0" w:line="240" w:lineRule="auto"/>
        <w:rPr>
          <w:rFonts w:eastAsia="Times New Roman"/>
          <w:i/>
          <w:sz w:val="24"/>
          <w:szCs w:val="24"/>
        </w:rPr>
      </w:pPr>
      <w:r>
        <w:rPr>
          <w:b/>
          <w:i/>
          <w:sz w:val="24"/>
          <w:szCs w:val="24"/>
        </w:rPr>
        <w:t>State’s Response:</w:t>
      </w:r>
      <w:r w:rsidRPr="000B3F7F">
        <w:rPr>
          <w:rFonts w:eastAsia="Times New Roman"/>
          <w:i/>
          <w:sz w:val="24"/>
          <w:szCs w:val="24"/>
        </w:rPr>
        <w:t xml:space="preserve"> The 24” x 40” Scan Area requested in the specifications is a minimum requirement. Meaning the scan area must be at least 24” x 40.”</w:t>
      </w:r>
    </w:p>
    <w:p w:rsidR="000B3F7F" w:rsidRPr="009C7C7F" w:rsidRDefault="000B3F7F" w:rsidP="000B3F7F">
      <w:pPr>
        <w:spacing w:after="0" w:line="240" w:lineRule="auto"/>
        <w:rPr>
          <w:b/>
          <w:i/>
          <w:sz w:val="24"/>
          <w:szCs w:val="24"/>
        </w:rPr>
      </w:pPr>
    </w:p>
    <w:p w:rsidR="000B3F7F" w:rsidRPr="009C7C7F" w:rsidRDefault="000B3F7F" w:rsidP="000B3F7F">
      <w:pPr>
        <w:spacing w:after="120" w:line="240" w:lineRule="auto"/>
        <w:jc w:val="both"/>
        <w:rPr>
          <w:rFonts w:eastAsia="Times New Roman"/>
          <w:sz w:val="24"/>
          <w:szCs w:val="24"/>
        </w:rPr>
      </w:pPr>
      <w:r>
        <w:rPr>
          <w:rFonts w:eastAsia="Times New Roman"/>
          <w:b/>
          <w:sz w:val="24"/>
          <w:szCs w:val="24"/>
        </w:rPr>
        <w:t>Vendor Question 3.</w:t>
      </w:r>
      <w:r w:rsidRPr="000B3F7F">
        <w:rPr>
          <w:rFonts w:eastAsia="Times New Roman"/>
          <w:sz w:val="24"/>
          <w:szCs w:val="24"/>
        </w:rPr>
        <w:t xml:space="preserve"> </w:t>
      </w:r>
      <w:r w:rsidR="006A2A35" w:rsidRPr="000B3F7F">
        <w:rPr>
          <w:rFonts w:eastAsia="Times New Roman"/>
          <w:sz w:val="24"/>
          <w:szCs w:val="24"/>
        </w:rPr>
        <w:t>Can</w:t>
      </w:r>
      <w:r w:rsidRPr="000B3F7F">
        <w:rPr>
          <w:rFonts w:eastAsia="Times New Roman"/>
          <w:sz w:val="24"/>
          <w:szCs w:val="24"/>
        </w:rPr>
        <w:t xml:space="preserve"> a vendor submit two bids using the online vendor portal?</w:t>
      </w:r>
    </w:p>
    <w:p w:rsidR="000B3F7F" w:rsidRPr="009C7C7F" w:rsidRDefault="000B3F7F" w:rsidP="000B3F7F">
      <w:pPr>
        <w:spacing w:after="0" w:line="240" w:lineRule="auto"/>
        <w:rPr>
          <w:b/>
          <w:i/>
          <w:sz w:val="24"/>
          <w:szCs w:val="24"/>
        </w:rPr>
      </w:pPr>
      <w:r w:rsidRPr="009C7C7F">
        <w:rPr>
          <w:b/>
          <w:i/>
          <w:sz w:val="24"/>
          <w:szCs w:val="24"/>
        </w:rPr>
        <w:t xml:space="preserve">State’s Response: </w:t>
      </w:r>
      <w:r w:rsidRPr="000B3F7F">
        <w:rPr>
          <w:rFonts w:eastAsia="Times New Roman"/>
          <w:i/>
          <w:sz w:val="24"/>
          <w:szCs w:val="24"/>
        </w:rPr>
        <w:t>Vendors can submit multiple</w:t>
      </w:r>
      <w:r w:rsidR="006A2A35">
        <w:rPr>
          <w:rFonts w:eastAsia="Times New Roman"/>
          <w:i/>
          <w:sz w:val="24"/>
          <w:szCs w:val="24"/>
        </w:rPr>
        <w:t>/alternate</w:t>
      </w:r>
      <w:r w:rsidRPr="000B3F7F">
        <w:rPr>
          <w:rFonts w:eastAsia="Times New Roman"/>
          <w:i/>
          <w:sz w:val="24"/>
          <w:szCs w:val="24"/>
        </w:rPr>
        <w:t xml:space="preserve"> bids using the vendor portal.</w:t>
      </w:r>
    </w:p>
    <w:p w:rsidR="000B3F7F" w:rsidRDefault="000B3F7F" w:rsidP="00141D1E">
      <w:pPr>
        <w:spacing w:after="0" w:line="240" w:lineRule="auto"/>
        <w:jc w:val="both"/>
        <w:rPr>
          <w:rFonts w:eastAsia="Times New Roman"/>
          <w:b/>
          <w:sz w:val="24"/>
          <w:szCs w:val="24"/>
        </w:rPr>
      </w:pPr>
    </w:p>
    <w:p w:rsidR="006A2A35" w:rsidRPr="009C7C7F" w:rsidRDefault="006A2A35" w:rsidP="00141D1E">
      <w:pPr>
        <w:spacing w:after="0" w:line="240" w:lineRule="auto"/>
        <w:jc w:val="both"/>
        <w:rPr>
          <w:rFonts w:eastAsia="Times New Roman"/>
          <w:b/>
          <w:sz w:val="24"/>
          <w:szCs w:val="24"/>
        </w:rPr>
      </w:pPr>
    </w:p>
    <w:p w:rsidR="009C7C7F" w:rsidRPr="009C7C7F" w:rsidRDefault="000B3F7F" w:rsidP="00141D1E">
      <w:pPr>
        <w:spacing w:after="120" w:line="240" w:lineRule="auto"/>
        <w:jc w:val="both"/>
        <w:rPr>
          <w:rFonts w:eastAsia="Times New Roman"/>
          <w:sz w:val="24"/>
          <w:szCs w:val="24"/>
        </w:rPr>
      </w:pPr>
      <w:r>
        <w:rPr>
          <w:rFonts w:eastAsia="Times New Roman"/>
          <w:b/>
          <w:sz w:val="24"/>
          <w:szCs w:val="24"/>
        </w:rPr>
        <w:lastRenderedPageBreak/>
        <w:t>Vendor Question 4</w:t>
      </w:r>
      <w:r w:rsidR="000D2241">
        <w:rPr>
          <w:rFonts w:eastAsia="Times New Roman"/>
          <w:b/>
          <w:sz w:val="24"/>
          <w:szCs w:val="24"/>
        </w:rPr>
        <w:t xml:space="preserve">. </w:t>
      </w:r>
      <w:r w:rsidR="000D2241" w:rsidRPr="000D2241">
        <w:rPr>
          <w:rFonts w:eastAsia="Times New Roman"/>
          <w:sz w:val="24"/>
          <w:szCs w:val="24"/>
        </w:rPr>
        <w:t>The specifications states that the scanner needs to be FADGI compliant. However, FADGI compliancy uses a star rating to describe the level of compliance the scanner meets. The QUARTZ is a FADGI 4 star scanner. Can you please verify that the scanner should be FADGI 4 star compliant?</w:t>
      </w:r>
    </w:p>
    <w:p w:rsidR="009C7C7F" w:rsidRPr="009C7C7F" w:rsidRDefault="009C7C7F" w:rsidP="009C7C7F">
      <w:pPr>
        <w:spacing w:after="0" w:line="240" w:lineRule="auto"/>
        <w:rPr>
          <w:b/>
          <w:i/>
          <w:sz w:val="24"/>
          <w:szCs w:val="24"/>
        </w:rPr>
      </w:pPr>
      <w:r w:rsidRPr="009C7C7F">
        <w:rPr>
          <w:b/>
          <w:i/>
          <w:sz w:val="24"/>
          <w:szCs w:val="24"/>
        </w:rPr>
        <w:t xml:space="preserve">State’s Response: </w:t>
      </w:r>
      <w:r w:rsidR="000D2241" w:rsidRPr="000D2241">
        <w:rPr>
          <w:rFonts w:eastAsia="Times New Roman"/>
          <w:i/>
          <w:sz w:val="24"/>
          <w:szCs w:val="24"/>
        </w:rPr>
        <w:t>Yes, FADGI 4 star compliant.</w:t>
      </w:r>
    </w:p>
    <w:p w:rsidR="009C7C7F" w:rsidRPr="009C7C7F" w:rsidRDefault="009C7C7F" w:rsidP="009C7C7F">
      <w:pPr>
        <w:spacing w:after="0" w:line="240" w:lineRule="auto"/>
        <w:jc w:val="both"/>
        <w:rPr>
          <w:rFonts w:eastAsia="Times New Roman"/>
          <w:b/>
          <w:sz w:val="24"/>
          <w:szCs w:val="24"/>
        </w:rPr>
      </w:pPr>
    </w:p>
    <w:p w:rsidR="009C7C7F" w:rsidRPr="009C7C7F" w:rsidRDefault="000B3F7F" w:rsidP="00141D1E">
      <w:pPr>
        <w:spacing w:after="120" w:line="240" w:lineRule="auto"/>
        <w:jc w:val="both"/>
        <w:rPr>
          <w:rFonts w:eastAsia="Times New Roman"/>
          <w:sz w:val="24"/>
          <w:szCs w:val="24"/>
        </w:rPr>
      </w:pPr>
      <w:r>
        <w:rPr>
          <w:rFonts w:eastAsia="Times New Roman"/>
          <w:b/>
          <w:sz w:val="24"/>
          <w:szCs w:val="24"/>
        </w:rPr>
        <w:t>Vendor Question 5</w:t>
      </w:r>
      <w:r w:rsidR="009C7C7F" w:rsidRPr="009C7C7F">
        <w:rPr>
          <w:rFonts w:eastAsia="Times New Roman"/>
          <w:b/>
          <w:sz w:val="24"/>
          <w:szCs w:val="24"/>
        </w:rPr>
        <w:t xml:space="preserve">. </w:t>
      </w:r>
      <w:r w:rsidR="000D2241" w:rsidRPr="000D2241">
        <w:rPr>
          <w:rFonts w:eastAsia="Times New Roman"/>
          <w:sz w:val="24"/>
          <w:szCs w:val="24"/>
        </w:rPr>
        <w:t>Does the scanner need to capture 600 dpi over the full scan surface?</w:t>
      </w:r>
    </w:p>
    <w:p w:rsidR="009C7C7F" w:rsidRDefault="009C7C7F" w:rsidP="000D2241">
      <w:pPr>
        <w:spacing w:after="0" w:line="240" w:lineRule="auto"/>
        <w:rPr>
          <w:rFonts w:eastAsia="Times New Roman"/>
          <w:i/>
          <w:sz w:val="24"/>
          <w:szCs w:val="24"/>
        </w:rPr>
      </w:pPr>
      <w:r w:rsidRPr="009C7C7F">
        <w:rPr>
          <w:b/>
          <w:i/>
          <w:sz w:val="24"/>
          <w:szCs w:val="24"/>
        </w:rPr>
        <w:t xml:space="preserve">State’s Response: </w:t>
      </w:r>
      <w:r w:rsidR="000D2241" w:rsidRPr="000D2241">
        <w:rPr>
          <w:rFonts w:eastAsia="Times New Roman"/>
          <w:i/>
          <w:sz w:val="24"/>
          <w:szCs w:val="24"/>
        </w:rPr>
        <w:t>Yes, over the full scan surface.</w:t>
      </w:r>
    </w:p>
    <w:p w:rsidR="00141D1E" w:rsidRPr="009C7C7F" w:rsidRDefault="00141D1E" w:rsidP="00A6358A">
      <w:pPr>
        <w:spacing w:after="0" w:line="240" w:lineRule="auto"/>
        <w:rPr>
          <w:b/>
          <w:i/>
          <w:sz w:val="24"/>
          <w:szCs w:val="24"/>
        </w:rPr>
      </w:pPr>
    </w:p>
    <w:p w:rsidR="00A6358A" w:rsidRPr="009C7C7F" w:rsidRDefault="00A6358A" w:rsidP="00141D1E">
      <w:pPr>
        <w:spacing w:after="120" w:line="240" w:lineRule="auto"/>
        <w:jc w:val="both"/>
        <w:rPr>
          <w:rFonts w:eastAsia="Times New Roman"/>
          <w:sz w:val="24"/>
          <w:szCs w:val="24"/>
        </w:rPr>
      </w:pPr>
      <w:r w:rsidRPr="009C7C7F">
        <w:rPr>
          <w:rFonts w:eastAsia="Times New Roman"/>
          <w:b/>
          <w:sz w:val="24"/>
          <w:szCs w:val="24"/>
        </w:rPr>
        <w:t xml:space="preserve">Vendor Question </w:t>
      </w:r>
      <w:r w:rsidR="000B3F7F">
        <w:rPr>
          <w:rFonts w:eastAsia="Times New Roman"/>
          <w:b/>
          <w:sz w:val="24"/>
          <w:szCs w:val="24"/>
        </w:rPr>
        <w:t>6</w:t>
      </w:r>
      <w:r w:rsidRPr="009C7C7F">
        <w:rPr>
          <w:rFonts w:eastAsia="Times New Roman"/>
          <w:b/>
          <w:sz w:val="24"/>
          <w:szCs w:val="24"/>
        </w:rPr>
        <w:t xml:space="preserve">. </w:t>
      </w:r>
      <w:r w:rsidR="000D2241" w:rsidRPr="000D2241">
        <w:rPr>
          <w:rFonts w:eastAsia="Times New Roman"/>
          <w:sz w:val="24"/>
          <w:szCs w:val="24"/>
        </w:rPr>
        <w:t>Is the scanner required to have a book cradle? Or is the primary function of the scanner to scan large flat items? A book cradle can cause a significant price increase on certain models.</w:t>
      </w:r>
    </w:p>
    <w:p w:rsidR="00DE30DE" w:rsidRDefault="00A6358A" w:rsidP="00A6358A">
      <w:pPr>
        <w:spacing w:after="0" w:line="240" w:lineRule="auto"/>
        <w:rPr>
          <w:rFonts w:eastAsia="Times New Roman"/>
          <w:i/>
          <w:sz w:val="24"/>
          <w:szCs w:val="24"/>
        </w:rPr>
      </w:pPr>
      <w:r w:rsidRPr="009C7C7F">
        <w:rPr>
          <w:b/>
          <w:i/>
          <w:sz w:val="24"/>
          <w:szCs w:val="24"/>
        </w:rPr>
        <w:t xml:space="preserve">State’s Response: </w:t>
      </w:r>
      <w:r w:rsidR="000D2241" w:rsidRPr="000D2241">
        <w:rPr>
          <w:rFonts w:eastAsia="Times New Roman"/>
          <w:i/>
          <w:sz w:val="24"/>
          <w:szCs w:val="24"/>
        </w:rPr>
        <w:t>The scanner should have the capabilities of scanning large flat items like maps, blueprints, plats, and posters. We also want it to have the capabilities to scan large bound books, so a book cradle would be a necessity.</w:t>
      </w:r>
    </w:p>
    <w:p w:rsidR="000D2241" w:rsidRDefault="000D2241" w:rsidP="00A6358A">
      <w:pPr>
        <w:spacing w:after="0" w:line="240" w:lineRule="auto"/>
        <w:rPr>
          <w:rFonts w:eastAsia="Times New Roman"/>
          <w:i/>
          <w:sz w:val="24"/>
          <w:szCs w:val="24"/>
        </w:rPr>
      </w:pPr>
    </w:p>
    <w:p w:rsidR="000D2241" w:rsidRPr="009C7C7F" w:rsidRDefault="000B3F7F" w:rsidP="000D2241">
      <w:pPr>
        <w:spacing w:after="120" w:line="240" w:lineRule="auto"/>
        <w:jc w:val="both"/>
        <w:rPr>
          <w:rFonts w:eastAsia="Times New Roman"/>
          <w:sz w:val="24"/>
          <w:szCs w:val="24"/>
        </w:rPr>
      </w:pPr>
      <w:r>
        <w:rPr>
          <w:rFonts w:eastAsia="Times New Roman"/>
          <w:b/>
          <w:sz w:val="24"/>
          <w:szCs w:val="24"/>
        </w:rPr>
        <w:t>Vendor Question 7</w:t>
      </w:r>
      <w:r w:rsidR="000D2241" w:rsidRPr="009C7C7F">
        <w:rPr>
          <w:rFonts w:eastAsia="Times New Roman"/>
          <w:b/>
          <w:sz w:val="24"/>
          <w:szCs w:val="24"/>
        </w:rPr>
        <w:t xml:space="preserve">. </w:t>
      </w:r>
      <w:r w:rsidR="000D2241" w:rsidRPr="000D2241">
        <w:rPr>
          <w:rFonts w:eastAsia="Times New Roman"/>
          <w:sz w:val="24"/>
          <w:szCs w:val="24"/>
        </w:rPr>
        <w:t>The bid states that materials that must be scanned include TEXTILES and ARTWORK. Can we get a more detailed description of these materials</w:t>
      </w:r>
      <w:r w:rsidR="000D2241">
        <w:rPr>
          <w:rFonts w:eastAsia="Times New Roman"/>
          <w:sz w:val="24"/>
          <w:szCs w:val="24"/>
        </w:rPr>
        <w:t xml:space="preserve"> - </w:t>
      </w:r>
      <w:r w:rsidR="000D2241" w:rsidRPr="000D2241">
        <w:rPr>
          <w:rFonts w:eastAsia="Times New Roman"/>
          <w:sz w:val="24"/>
          <w:szCs w:val="24"/>
        </w:rPr>
        <w:t>material type, thickn</w:t>
      </w:r>
      <w:r w:rsidR="000D2241">
        <w:rPr>
          <w:rFonts w:eastAsia="Times New Roman"/>
          <w:sz w:val="24"/>
          <w:szCs w:val="24"/>
        </w:rPr>
        <w:t xml:space="preserve">ess, and dimensions? </w:t>
      </w:r>
      <w:r w:rsidR="000D2241" w:rsidRPr="000D2241">
        <w:rPr>
          <w:rFonts w:eastAsia="Times New Roman"/>
          <w:sz w:val="24"/>
          <w:szCs w:val="24"/>
        </w:rPr>
        <w:t>Can sample pictures of these materials be provided?</w:t>
      </w:r>
    </w:p>
    <w:p w:rsidR="00951D5C" w:rsidRDefault="000D2241" w:rsidP="00951D5C">
      <w:pPr>
        <w:spacing w:after="0" w:line="240" w:lineRule="auto"/>
        <w:rPr>
          <w:rFonts w:eastAsia="Times New Roman"/>
          <w:i/>
          <w:sz w:val="24"/>
          <w:szCs w:val="24"/>
        </w:rPr>
      </w:pPr>
      <w:r w:rsidRPr="009C7C7F">
        <w:rPr>
          <w:b/>
          <w:i/>
          <w:sz w:val="24"/>
          <w:szCs w:val="24"/>
        </w:rPr>
        <w:t xml:space="preserve">State’s Response: </w:t>
      </w:r>
      <w:r w:rsidRPr="000D2241">
        <w:rPr>
          <w:rFonts w:eastAsia="Times New Roman"/>
          <w:i/>
          <w:sz w:val="24"/>
          <w:szCs w:val="24"/>
        </w:rPr>
        <w:t>By "artwork" we mean posters. The primary purpose of the scanner was to scan maps that may measure greater than 24" X 36" and large bound books. The books vary in size. Most are around 19.5" X 14" X 3", but some are as large as 19.5" X 16.5" X 6".  Textiles would rarely be imaged. If we did, the object would have the thickness of a flag.</w:t>
      </w:r>
    </w:p>
    <w:p w:rsidR="005457CC" w:rsidRDefault="005457CC" w:rsidP="00951D5C">
      <w:pPr>
        <w:spacing w:after="0" w:line="240" w:lineRule="auto"/>
        <w:rPr>
          <w:rFonts w:eastAsia="Times New Roman"/>
          <w:i/>
          <w:sz w:val="24"/>
          <w:szCs w:val="24"/>
        </w:rPr>
      </w:pPr>
      <w:r>
        <w:rPr>
          <w:b/>
          <w:i/>
          <w:noProof/>
          <w:sz w:val="24"/>
          <w:szCs w:val="24"/>
        </w:rPr>
        <w:drawing>
          <wp:inline distT="0" distB="0" distL="0" distR="0">
            <wp:extent cx="4942840" cy="37071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ower Shoes Picture.jpg"/>
                    <pic:cNvPicPr/>
                  </pic:nvPicPr>
                  <pic:blipFill>
                    <a:blip r:embed="rId6">
                      <a:extLst>
                        <a:ext uri="{28A0092B-C50C-407E-A947-70E740481C1C}">
                          <a14:useLocalDpi xmlns:a14="http://schemas.microsoft.com/office/drawing/2010/main" val="0"/>
                        </a:ext>
                      </a:extLst>
                    </a:blip>
                    <a:stretch>
                      <a:fillRect/>
                    </a:stretch>
                  </pic:blipFill>
                  <pic:spPr>
                    <a:xfrm>
                      <a:off x="0" y="0"/>
                      <a:ext cx="4948311" cy="3711233"/>
                    </a:xfrm>
                    <a:prstGeom prst="rect">
                      <a:avLst/>
                    </a:prstGeom>
                  </pic:spPr>
                </pic:pic>
              </a:graphicData>
            </a:graphic>
          </wp:inline>
        </w:drawing>
      </w:r>
    </w:p>
    <w:p w:rsidR="00951D5C" w:rsidRPr="000B3F7F" w:rsidRDefault="00951D5C" w:rsidP="00951D5C">
      <w:pPr>
        <w:spacing w:after="0" w:line="240" w:lineRule="auto"/>
        <w:rPr>
          <w:b/>
          <w:i/>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lastRenderedPageBreak/>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EA2320" w:rsidRPr="00EA2320" w:rsidRDefault="009C7C7F" w:rsidP="00141D1E">
      <w:pPr>
        <w:spacing w:after="0" w:line="240" w:lineRule="auto"/>
        <w:jc w:val="both"/>
        <w:rPr>
          <w:rFonts w:eastAsia="Times New Roman"/>
          <w:sz w:val="24"/>
          <w:szCs w:val="24"/>
        </w:rPr>
      </w:pPr>
      <w:r w:rsidRPr="009C7C7F">
        <w:rPr>
          <w:rFonts w:eastAsia="Times New Roman"/>
          <w:sz w:val="24"/>
          <w:szCs w:val="24"/>
        </w:rPr>
        <w:t>******************************************************************************</w:t>
      </w: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5457CC" w:rsidRPr="00EA2320" w:rsidRDefault="005457CC" w:rsidP="00EA2320">
      <w:pPr>
        <w:spacing w:after="0" w:line="240" w:lineRule="auto"/>
        <w:jc w:val="both"/>
        <w:rPr>
          <w:rFonts w:eastAsia="Times New Roman"/>
          <w:caps/>
          <w:sz w:val="24"/>
          <w:szCs w:val="24"/>
        </w:rPr>
      </w:pPr>
    </w:p>
    <w:p w:rsidR="00EA2320" w:rsidRPr="00EA2320" w:rsidRDefault="00EA2320" w:rsidP="00DE30DE">
      <w:pPr>
        <w:spacing w:after="120" w:line="240" w:lineRule="auto"/>
        <w:rPr>
          <w:rFonts w:eastAsia="Times New Roman"/>
          <w:sz w:val="24"/>
          <w:szCs w:val="24"/>
        </w:rPr>
      </w:pPr>
      <w:r w:rsidRPr="00EA2320">
        <w:rPr>
          <w:rFonts w:eastAsia="Times New Roman"/>
          <w:b/>
          <w:bCs/>
          <w:caps/>
          <w:sz w:val="24"/>
          <w:szCs w:val="24"/>
          <w:u w:val="single"/>
        </w:rPr>
        <w:t>ACKNOWLEDGEMENT:</w:t>
      </w:r>
      <w:r w:rsidR="00141D1E">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w:t>
      </w:r>
      <w:r w:rsidR="00141D1E">
        <w:rPr>
          <w:rFonts w:eastAsia="Times New Roman"/>
          <w:sz w:val="24"/>
          <w:szCs w:val="24"/>
        </w:rPr>
        <w:t xml:space="preserve">nd by signing where indicated. </w:t>
      </w:r>
      <w:r w:rsidRPr="00EA2320">
        <w:rPr>
          <w:rFonts w:eastAsia="Times New Roman"/>
          <w:sz w:val="24"/>
          <w:szCs w:val="24"/>
        </w:rPr>
        <w:t xml:space="preserve">You may return this Acknowledgement by mail or </w:t>
      </w:r>
      <w:r w:rsidR="00141D1E">
        <w:rPr>
          <w:rFonts w:eastAsia="Times New Roman"/>
          <w:sz w:val="24"/>
          <w:szCs w:val="24"/>
        </w:rPr>
        <w:t>delivery by hand or courier to:</w:t>
      </w:r>
      <w:r w:rsidRPr="00EA2320">
        <w:rPr>
          <w:rFonts w:eastAsia="Times New Roman"/>
          <w:sz w:val="24"/>
          <w:szCs w:val="24"/>
        </w:rPr>
        <w:t xml:space="preserve">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w:t>
      </w:r>
      <w:r w:rsidR="00141D1E">
        <w:rPr>
          <w:rFonts w:eastAsia="Times New Roman"/>
          <w:sz w:val="24"/>
          <w:szCs w:val="24"/>
        </w:rPr>
        <w:t>Rouge, LA 70802, or by fax to: (225) 342-9756.</w:t>
      </w:r>
      <w:r w:rsidRPr="00EA2320">
        <w:rPr>
          <w:rFonts w:eastAsia="Times New Roman"/>
          <w:sz w:val="24"/>
          <w:szCs w:val="24"/>
        </w:rPr>
        <w:t xml:space="preserve"> The State reserves the right to request a complet</w:t>
      </w:r>
      <w:r w:rsidR="00141D1E">
        <w:rPr>
          <w:rFonts w:eastAsia="Times New Roman"/>
          <w:sz w:val="24"/>
          <w:szCs w:val="24"/>
        </w:rPr>
        <w:t>ed Acknowledgement at any time.</w:t>
      </w:r>
      <w:r w:rsidRPr="00EA2320">
        <w:rPr>
          <w:rFonts w:eastAsia="Times New Roman"/>
          <w:sz w:val="24"/>
          <w:szCs w:val="24"/>
        </w:rPr>
        <w:t xml:space="preserv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DE30DE">
      <w:pPr>
        <w:spacing w:after="120" w:line="240" w:lineRule="auto"/>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w:t>
      </w:r>
      <w:r w:rsidR="00141D1E">
        <w:rPr>
          <w:rFonts w:eastAsia="Times New Roman"/>
          <w:sz w:val="24"/>
          <w:szCs w:val="24"/>
        </w:rPr>
        <w:t>ness name and sign where shown.</w:t>
      </w:r>
      <w:r w:rsidRPr="00EA2320">
        <w:rPr>
          <w:rFonts w:eastAsia="Times New Roman"/>
          <w:sz w:val="24"/>
          <w:szCs w:val="24"/>
        </w:rPr>
        <w:t xml:space="preserve"> Revisions shall be delivered prior to bid opening by mail or d</w:t>
      </w:r>
      <w:r w:rsidR="00141D1E">
        <w:rPr>
          <w:rFonts w:eastAsia="Times New Roman"/>
          <w:sz w:val="24"/>
          <w:szCs w:val="24"/>
        </w:rPr>
        <w:t xml:space="preserve">elivery by hand or courier to: </w:t>
      </w:r>
      <w:r w:rsidRPr="00EA2320">
        <w:rPr>
          <w:rFonts w:eastAsia="Times New Roman"/>
          <w:sz w:val="24"/>
          <w:szCs w:val="24"/>
        </w:rPr>
        <w:t>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w:t>
      </w:r>
      <w:r w:rsidR="00141D1E">
        <w:rPr>
          <w:rFonts w:eastAsia="Times New Roman"/>
          <w:sz w:val="24"/>
          <w:szCs w:val="24"/>
        </w:rPr>
        <w:t>Rouge, LA  70802, or by fax to:</w:t>
      </w:r>
      <w:r w:rsidRPr="00EA2320">
        <w:rPr>
          <w:rFonts w:eastAsia="Times New Roman"/>
          <w:sz w:val="24"/>
          <w:szCs w:val="24"/>
        </w:rPr>
        <w:t xml:space="preserve">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w:t>
      </w:r>
      <w:r w:rsidR="00141D1E">
        <w:rPr>
          <w:rFonts w:eastAsia="Times New Roman"/>
          <w:sz w:val="24"/>
          <w:szCs w:val="24"/>
        </w:rPr>
        <w:t>r identification, or by fax to: (225) 342-9756.</w:t>
      </w:r>
      <w:r w:rsidRPr="00EA2320">
        <w:rPr>
          <w:rFonts w:eastAsia="Times New Roman"/>
          <w:sz w:val="24"/>
          <w:szCs w:val="24"/>
        </w:rPr>
        <w:t xml:space="preserve"> Electronic transmissions other than by fax are not being accepted at this time</w:t>
      </w:r>
    </w:p>
    <w:p w:rsidR="00141D1E"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DE30DE" w:rsidRPr="00141D1E" w:rsidRDefault="00DE30DE" w:rsidP="00EA2320">
      <w:pPr>
        <w:spacing w:after="0" w:line="240" w:lineRule="auto"/>
        <w:jc w:val="both"/>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rPr>
          <w:rFonts w:eastAsia="Times New Roman"/>
          <w:sz w:val="24"/>
          <w:szCs w:val="24"/>
        </w:rPr>
      </w:pPr>
    </w:p>
    <w:p w:rsidR="00EA2320" w:rsidRPr="00141D1E"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141D1E" w:rsidRPr="00141D1E">
        <w:rPr>
          <w:rFonts w:eastAsia="Times New Roman"/>
          <w:sz w:val="24"/>
          <w:szCs w:val="24"/>
        </w:rPr>
        <w:t>Alex Jackson</w:t>
      </w:r>
    </w:p>
    <w:p w:rsidR="00EA2320" w:rsidRPr="00141D1E" w:rsidRDefault="00EA2320" w:rsidP="00EA2320">
      <w:pPr>
        <w:spacing w:after="0" w:line="240" w:lineRule="auto"/>
        <w:rPr>
          <w:rFonts w:eastAsia="Times New Roman"/>
          <w:sz w:val="24"/>
          <w:szCs w:val="24"/>
        </w:rPr>
      </w:pPr>
      <w:r w:rsidRPr="00141D1E">
        <w:rPr>
          <w:rFonts w:eastAsia="Times New Roman"/>
          <w:sz w:val="24"/>
          <w:szCs w:val="24"/>
        </w:rPr>
        <w:tab/>
        <w:t>Office of State Procurement</w:t>
      </w:r>
    </w:p>
    <w:p w:rsidR="00EA2320" w:rsidRPr="00141D1E" w:rsidRDefault="00EA2320" w:rsidP="00EA2320">
      <w:pPr>
        <w:spacing w:after="0" w:line="240" w:lineRule="auto"/>
        <w:rPr>
          <w:rFonts w:eastAsia="Times New Roman"/>
          <w:sz w:val="24"/>
          <w:szCs w:val="24"/>
        </w:rPr>
      </w:pPr>
      <w:r w:rsidRPr="00141D1E">
        <w:rPr>
          <w:rFonts w:eastAsia="Times New Roman"/>
          <w:sz w:val="24"/>
          <w:szCs w:val="24"/>
        </w:rPr>
        <w:tab/>
        <w:t>Telephone No. 225-342-</w:t>
      </w:r>
      <w:r w:rsidR="00141D1E">
        <w:rPr>
          <w:rFonts w:eastAsia="Times New Roman"/>
          <w:sz w:val="24"/>
          <w:szCs w:val="24"/>
        </w:rPr>
        <w:t>8014</w:t>
      </w:r>
    </w:p>
    <w:p w:rsidR="0016424E" w:rsidRPr="00141D1E" w:rsidRDefault="00141D1E" w:rsidP="00EA2320">
      <w:pPr>
        <w:spacing w:after="0" w:line="240" w:lineRule="auto"/>
        <w:rPr>
          <w:rFonts w:eastAsia="Times New Roman"/>
          <w:sz w:val="24"/>
          <w:szCs w:val="24"/>
        </w:rPr>
      </w:pPr>
      <w:r>
        <w:rPr>
          <w:rFonts w:eastAsia="Times New Roman"/>
          <w:sz w:val="24"/>
          <w:szCs w:val="24"/>
        </w:rPr>
        <w:tab/>
        <w:t xml:space="preserve">Email: </w:t>
      </w:r>
      <w:hyperlink r:id="rId7" w:history="1">
        <w:r w:rsidRPr="003F4A30">
          <w:rPr>
            <w:rStyle w:val="Hyperlink"/>
            <w:rFonts w:eastAsia="Times New Roman"/>
            <w:sz w:val="24"/>
            <w:szCs w:val="24"/>
          </w:rPr>
          <w:t>Alexsandra.Jackson@la.gov</w:t>
        </w:r>
      </w:hyperlink>
      <w:r>
        <w:rPr>
          <w:rFonts w:eastAsia="Times New Roman"/>
          <w:sz w:val="24"/>
          <w:szCs w:val="24"/>
        </w:rPr>
        <w:t xml:space="preserve"> </w:t>
      </w:r>
    </w:p>
    <w:sectPr w:rsidR="0016424E" w:rsidRPr="00141D1E" w:rsidSect="000B3F7F">
      <w:footerReference w:type="even" r:id="rId8"/>
      <w:footerReference w:type="default" r:id="rId9"/>
      <w:headerReference w:type="first" r:id="rId10"/>
      <w:footerReference w:type="first" r:id="rId11"/>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90" w:rsidRDefault="00C83590" w:rsidP="00745095">
      <w:pPr>
        <w:spacing w:after="0" w:line="240" w:lineRule="auto"/>
      </w:pPr>
      <w:r>
        <w:separator/>
      </w:r>
    </w:p>
  </w:endnote>
  <w:endnote w:type="continuationSeparator" w:id="0">
    <w:p w:rsidR="00C83590" w:rsidRDefault="00C83590"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9497E">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9497E">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90" w:rsidRDefault="00C83590" w:rsidP="00745095">
      <w:pPr>
        <w:spacing w:after="0" w:line="240" w:lineRule="auto"/>
      </w:pPr>
      <w:r>
        <w:separator/>
      </w:r>
    </w:p>
  </w:footnote>
  <w:footnote w:type="continuationSeparator" w:id="0">
    <w:p w:rsidR="00C83590" w:rsidRDefault="00C83590"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90"/>
    <w:rsid w:val="000372BF"/>
    <w:rsid w:val="00050EC5"/>
    <w:rsid w:val="00090649"/>
    <w:rsid w:val="000B1A5C"/>
    <w:rsid w:val="000B3F7F"/>
    <w:rsid w:val="000C364A"/>
    <w:rsid w:val="000D2241"/>
    <w:rsid w:val="00141D1E"/>
    <w:rsid w:val="0016424E"/>
    <w:rsid w:val="001C1BFA"/>
    <w:rsid w:val="00201FEE"/>
    <w:rsid w:val="00277568"/>
    <w:rsid w:val="003651DD"/>
    <w:rsid w:val="003A357F"/>
    <w:rsid w:val="003B6459"/>
    <w:rsid w:val="004B60B9"/>
    <w:rsid w:val="004C56FF"/>
    <w:rsid w:val="005457CC"/>
    <w:rsid w:val="00560958"/>
    <w:rsid w:val="00564341"/>
    <w:rsid w:val="005C4E4C"/>
    <w:rsid w:val="005C68DA"/>
    <w:rsid w:val="00636DF1"/>
    <w:rsid w:val="00655271"/>
    <w:rsid w:val="0065565C"/>
    <w:rsid w:val="006A2A35"/>
    <w:rsid w:val="006C0A5C"/>
    <w:rsid w:val="006E0190"/>
    <w:rsid w:val="006E26A6"/>
    <w:rsid w:val="00745095"/>
    <w:rsid w:val="007533DE"/>
    <w:rsid w:val="00767936"/>
    <w:rsid w:val="00772116"/>
    <w:rsid w:val="00772DBB"/>
    <w:rsid w:val="00773938"/>
    <w:rsid w:val="007E28A8"/>
    <w:rsid w:val="008356A2"/>
    <w:rsid w:val="00887336"/>
    <w:rsid w:val="008B2A3D"/>
    <w:rsid w:val="008F6FBA"/>
    <w:rsid w:val="009030E4"/>
    <w:rsid w:val="00921385"/>
    <w:rsid w:val="00950EFC"/>
    <w:rsid w:val="00951D5C"/>
    <w:rsid w:val="00956732"/>
    <w:rsid w:val="0096262C"/>
    <w:rsid w:val="00980876"/>
    <w:rsid w:val="009C7C7F"/>
    <w:rsid w:val="009E18EA"/>
    <w:rsid w:val="009E651D"/>
    <w:rsid w:val="00A4767D"/>
    <w:rsid w:val="00A6358A"/>
    <w:rsid w:val="00AB6EDF"/>
    <w:rsid w:val="00AD17E9"/>
    <w:rsid w:val="00B9497E"/>
    <w:rsid w:val="00BD1B7C"/>
    <w:rsid w:val="00BE0BA8"/>
    <w:rsid w:val="00BF0C40"/>
    <w:rsid w:val="00C14913"/>
    <w:rsid w:val="00C3463C"/>
    <w:rsid w:val="00C5040F"/>
    <w:rsid w:val="00C83590"/>
    <w:rsid w:val="00C9214A"/>
    <w:rsid w:val="00D12071"/>
    <w:rsid w:val="00D20C87"/>
    <w:rsid w:val="00D536D1"/>
    <w:rsid w:val="00D61702"/>
    <w:rsid w:val="00D82F58"/>
    <w:rsid w:val="00DE30DE"/>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560786"/>
  <w15:chartTrackingRefBased/>
  <w15:docId w15:val="{28C5FDD8-C0DB-48B3-94E9-46885FE2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3555">
      <w:bodyDiv w:val="1"/>
      <w:marLeft w:val="0"/>
      <w:marRight w:val="0"/>
      <w:marTop w:val="0"/>
      <w:marBottom w:val="0"/>
      <w:divBdr>
        <w:top w:val="none" w:sz="0" w:space="0" w:color="auto"/>
        <w:left w:val="none" w:sz="0" w:space="0" w:color="auto"/>
        <w:bottom w:val="none" w:sz="0" w:space="0" w:color="auto"/>
        <w:right w:val="none" w:sz="0" w:space="0" w:color="auto"/>
      </w:divBdr>
    </w:div>
    <w:div w:id="235094929">
      <w:bodyDiv w:val="1"/>
      <w:marLeft w:val="0"/>
      <w:marRight w:val="0"/>
      <w:marTop w:val="0"/>
      <w:marBottom w:val="0"/>
      <w:divBdr>
        <w:top w:val="none" w:sz="0" w:space="0" w:color="auto"/>
        <w:left w:val="none" w:sz="0" w:space="0" w:color="auto"/>
        <w:bottom w:val="none" w:sz="0" w:space="0" w:color="auto"/>
        <w:right w:val="none" w:sz="0" w:space="0" w:color="auto"/>
      </w:divBdr>
    </w:div>
    <w:div w:id="314847242">
      <w:bodyDiv w:val="1"/>
      <w:marLeft w:val="0"/>
      <w:marRight w:val="0"/>
      <w:marTop w:val="0"/>
      <w:marBottom w:val="0"/>
      <w:divBdr>
        <w:top w:val="none" w:sz="0" w:space="0" w:color="auto"/>
        <w:left w:val="none" w:sz="0" w:space="0" w:color="auto"/>
        <w:bottom w:val="none" w:sz="0" w:space="0" w:color="auto"/>
        <w:right w:val="none" w:sz="0" w:space="0" w:color="auto"/>
      </w:divBdr>
    </w:div>
    <w:div w:id="799424547">
      <w:bodyDiv w:val="1"/>
      <w:marLeft w:val="0"/>
      <w:marRight w:val="0"/>
      <w:marTop w:val="0"/>
      <w:marBottom w:val="0"/>
      <w:divBdr>
        <w:top w:val="none" w:sz="0" w:space="0" w:color="auto"/>
        <w:left w:val="none" w:sz="0" w:space="0" w:color="auto"/>
        <w:bottom w:val="none" w:sz="0" w:space="0" w:color="auto"/>
        <w:right w:val="none" w:sz="0" w:space="0" w:color="auto"/>
      </w:divBdr>
    </w:div>
    <w:div w:id="839271661">
      <w:bodyDiv w:val="1"/>
      <w:marLeft w:val="0"/>
      <w:marRight w:val="0"/>
      <w:marTop w:val="0"/>
      <w:marBottom w:val="0"/>
      <w:divBdr>
        <w:top w:val="none" w:sz="0" w:space="0" w:color="auto"/>
        <w:left w:val="none" w:sz="0" w:space="0" w:color="auto"/>
        <w:bottom w:val="none" w:sz="0" w:space="0" w:color="auto"/>
        <w:right w:val="none" w:sz="0" w:space="0" w:color="auto"/>
      </w:divBdr>
    </w:div>
    <w:div w:id="1034573835">
      <w:bodyDiv w:val="1"/>
      <w:marLeft w:val="0"/>
      <w:marRight w:val="0"/>
      <w:marTop w:val="0"/>
      <w:marBottom w:val="0"/>
      <w:divBdr>
        <w:top w:val="none" w:sz="0" w:space="0" w:color="auto"/>
        <w:left w:val="none" w:sz="0" w:space="0" w:color="auto"/>
        <w:bottom w:val="none" w:sz="0" w:space="0" w:color="auto"/>
        <w:right w:val="none" w:sz="0" w:space="0" w:color="auto"/>
      </w:divBdr>
    </w:div>
    <w:div w:id="1106657960">
      <w:bodyDiv w:val="1"/>
      <w:marLeft w:val="0"/>
      <w:marRight w:val="0"/>
      <w:marTop w:val="0"/>
      <w:marBottom w:val="0"/>
      <w:divBdr>
        <w:top w:val="none" w:sz="0" w:space="0" w:color="auto"/>
        <w:left w:val="none" w:sz="0" w:space="0" w:color="auto"/>
        <w:bottom w:val="none" w:sz="0" w:space="0" w:color="auto"/>
        <w:right w:val="none" w:sz="0" w:space="0" w:color="auto"/>
      </w:divBdr>
    </w:div>
    <w:div w:id="1408529195">
      <w:bodyDiv w:val="1"/>
      <w:marLeft w:val="0"/>
      <w:marRight w:val="0"/>
      <w:marTop w:val="0"/>
      <w:marBottom w:val="0"/>
      <w:divBdr>
        <w:top w:val="none" w:sz="0" w:space="0" w:color="auto"/>
        <w:left w:val="none" w:sz="0" w:space="0" w:color="auto"/>
        <w:bottom w:val="none" w:sz="0" w:space="0" w:color="auto"/>
        <w:right w:val="none" w:sz="0" w:space="0" w:color="auto"/>
      </w:divBdr>
    </w:div>
    <w:div w:id="1414010948">
      <w:bodyDiv w:val="1"/>
      <w:marLeft w:val="0"/>
      <w:marRight w:val="0"/>
      <w:marTop w:val="0"/>
      <w:marBottom w:val="0"/>
      <w:divBdr>
        <w:top w:val="none" w:sz="0" w:space="0" w:color="auto"/>
        <w:left w:val="none" w:sz="0" w:space="0" w:color="auto"/>
        <w:bottom w:val="none" w:sz="0" w:space="0" w:color="auto"/>
        <w:right w:val="none" w:sz="0" w:space="0" w:color="auto"/>
      </w:divBdr>
    </w:div>
    <w:div w:id="1422993031">
      <w:bodyDiv w:val="1"/>
      <w:marLeft w:val="0"/>
      <w:marRight w:val="0"/>
      <w:marTop w:val="0"/>
      <w:marBottom w:val="0"/>
      <w:divBdr>
        <w:top w:val="none" w:sz="0" w:space="0" w:color="auto"/>
        <w:left w:val="none" w:sz="0" w:space="0" w:color="auto"/>
        <w:bottom w:val="none" w:sz="0" w:space="0" w:color="auto"/>
        <w:right w:val="none" w:sz="0" w:space="0" w:color="auto"/>
      </w:divBdr>
    </w:div>
    <w:div w:id="1434398042">
      <w:bodyDiv w:val="1"/>
      <w:marLeft w:val="0"/>
      <w:marRight w:val="0"/>
      <w:marTop w:val="0"/>
      <w:marBottom w:val="0"/>
      <w:divBdr>
        <w:top w:val="none" w:sz="0" w:space="0" w:color="auto"/>
        <w:left w:val="none" w:sz="0" w:space="0" w:color="auto"/>
        <w:bottom w:val="none" w:sz="0" w:space="0" w:color="auto"/>
        <w:right w:val="none" w:sz="0" w:space="0" w:color="auto"/>
      </w:divBdr>
    </w:div>
    <w:div w:id="1588952591">
      <w:bodyDiv w:val="1"/>
      <w:marLeft w:val="0"/>
      <w:marRight w:val="0"/>
      <w:marTop w:val="0"/>
      <w:marBottom w:val="0"/>
      <w:divBdr>
        <w:top w:val="none" w:sz="0" w:space="0" w:color="auto"/>
        <w:left w:val="none" w:sz="0" w:space="0" w:color="auto"/>
        <w:bottom w:val="none" w:sz="0" w:space="0" w:color="auto"/>
        <w:right w:val="none" w:sz="0" w:space="0" w:color="auto"/>
      </w:divBdr>
    </w:div>
    <w:div w:id="1684168752">
      <w:bodyDiv w:val="1"/>
      <w:marLeft w:val="0"/>
      <w:marRight w:val="0"/>
      <w:marTop w:val="0"/>
      <w:marBottom w:val="0"/>
      <w:divBdr>
        <w:top w:val="none" w:sz="0" w:space="0" w:color="auto"/>
        <w:left w:val="none" w:sz="0" w:space="0" w:color="auto"/>
        <w:bottom w:val="none" w:sz="0" w:space="0" w:color="auto"/>
        <w:right w:val="none" w:sz="0" w:space="0" w:color="auto"/>
      </w:divBdr>
    </w:div>
    <w:div w:id="1835340172">
      <w:bodyDiv w:val="1"/>
      <w:marLeft w:val="0"/>
      <w:marRight w:val="0"/>
      <w:marTop w:val="0"/>
      <w:marBottom w:val="0"/>
      <w:divBdr>
        <w:top w:val="none" w:sz="0" w:space="0" w:color="auto"/>
        <w:left w:val="none" w:sz="0" w:space="0" w:color="auto"/>
        <w:bottom w:val="none" w:sz="0" w:space="0" w:color="auto"/>
        <w:right w:val="none" w:sz="0" w:space="0" w:color="auto"/>
      </w:divBdr>
    </w:div>
    <w:div w:id="20602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lexsandra.Jackson@la.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Template>
  <TotalTime>170</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9</cp:revision>
  <cp:lastPrinted>2024-11-07T19:01:00Z</cp:lastPrinted>
  <dcterms:created xsi:type="dcterms:W3CDTF">2024-08-12T19:27:00Z</dcterms:created>
  <dcterms:modified xsi:type="dcterms:W3CDTF">2024-11-08T14:32:00Z</dcterms:modified>
</cp:coreProperties>
</file>