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257175</wp:posOffset>
            </wp:positionH>
            <wp:positionV relativeFrom="page">
              <wp:posOffset>273685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proofErr w:type="gramStart"/>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proofErr w:type="gramEnd"/>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30D57">
      <w:pPr>
        <w:spacing w:after="0" w:line="240" w:lineRule="auto"/>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A30D57" w:rsidRPr="00FB64C9" w:rsidRDefault="00A30D57"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for t</w:t>
      </w:r>
      <w:r w:rsidR="00833FE1">
        <w:rPr>
          <w:rFonts w:ascii="Times New Roman" w:hAnsi="Times New Roman" w:cs="Times New Roman"/>
          <w:sz w:val="24"/>
          <w:szCs w:val="24"/>
        </w:rPr>
        <w:t xml:space="preserve">he period beginning date of award </w:t>
      </w:r>
      <w:r w:rsidR="00C54C00">
        <w:rPr>
          <w:rFonts w:ascii="Times New Roman" w:hAnsi="Times New Roman" w:cs="Times New Roman"/>
          <w:sz w:val="24"/>
          <w:szCs w:val="24"/>
        </w:rPr>
        <w:t>and ending June 30, 2025.</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Commercial General Liability insurance, including Personal and Advertising Injury Liability and Products and Completed Operations, shall have a minimum limit per occurrence of </w:t>
      </w:r>
      <w:r w:rsidRPr="00161C32">
        <w:rPr>
          <w:rFonts w:ascii="Times New Roman" w:eastAsia="PMingLiU" w:hAnsi="Times New Roman" w:cs="Times New Roman"/>
          <w:sz w:val="24"/>
          <w:szCs w:val="24"/>
          <w:lang w:eastAsia="zh-TW"/>
        </w:rPr>
        <w:lastRenderedPageBreak/>
        <w:t>$1,000,000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C54C00" w:rsidRDefault="00C54C00" w:rsidP="00C54C00">
      <w:pPr>
        <w:ind w:left="720"/>
        <w:contextualSpacing/>
        <w:rPr>
          <w:rFonts w:ascii="Times New Roman" w:hAnsi="Times New Roman"/>
          <w:b/>
          <w:sz w:val="24"/>
          <w:szCs w:val="24"/>
        </w:rPr>
      </w:pPr>
    </w:p>
    <w:p w:rsidR="00833FE1" w:rsidRDefault="00833FE1" w:rsidP="00C54C00">
      <w:pPr>
        <w:ind w:left="720"/>
        <w:contextualSpacing/>
        <w:rPr>
          <w:rFonts w:ascii="Times New Roman" w:hAnsi="Times New Roman"/>
          <w:b/>
          <w:sz w:val="24"/>
          <w:szCs w:val="24"/>
        </w:rPr>
      </w:pPr>
    </w:p>
    <w:p w:rsidR="00833FE1" w:rsidRDefault="00833FE1" w:rsidP="00C54C00">
      <w:pPr>
        <w:ind w:left="720"/>
        <w:contextualSpacing/>
        <w:rPr>
          <w:rFonts w:ascii="Times New Roman" w:hAnsi="Times New Roman"/>
          <w:b/>
          <w:sz w:val="24"/>
          <w:szCs w:val="24"/>
        </w:rPr>
      </w:pPr>
    </w:p>
    <w:p w:rsidR="00833FE1" w:rsidRDefault="00833FE1" w:rsidP="00C54C00">
      <w:pPr>
        <w:ind w:left="720"/>
        <w:contextualSpacing/>
        <w:rPr>
          <w:rFonts w:ascii="Times New Roman" w:hAnsi="Times New Roman"/>
          <w:b/>
          <w:sz w:val="24"/>
          <w:szCs w:val="24"/>
        </w:rPr>
      </w:pPr>
    </w:p>
    <w:p w:rsidR="00833FE1" w:rsidRDefault="00833FE1" w:rsidP="00C54C00">
      <w:pPr>
        <w:ind w:left="720"/>
        <w:contextualSpacing/>
        <w:rPr>
          <w:rFonts w:ascii="Times New Roman" w:hAnsi="Times New Roman"/>
          <w:b/>
          <w:sz w:val="24"/>
          <w:szCs w:val="24"/>
        </w:rPr>
      </w:pPr>
    </w:p>
    <w:p w:rsidR="00833FE1" w:rsidRDefault="00833FE1" w:rsidP="00C54C00">
      <w:pPr>
        <w:ind w:left="720"/>
        <w:contextualSpacing/>
        <w:rPr>
          <w:rFonts w:ascii="Times New Roman" w:hAnsi="Times New Roman"/>
          <w:b/>
          <w:sz w:val="24"/>
          <w:szCs w:val="24"/>
        </w:rPr>
      </w:pPr>
    </w:p>
    <w:p w:rsidR="00833FE1" w:rsidRPr="00C54C00" w:rsidRDefault="00833FE1" w:rsidP="00C54C00">
      <w:pPr>
        <w:ind w:left="720"/>
        <w:contextualSpacing/>
        <w:rPr>
          <w:rFonts w:ascii="Times New Roman" w:hAnsi="Times New Roman"/>
          <w:sz w:val="24"/>
          <w:szCs w:val="24"/>
        </w:rPr>
      </w:pPr>
    </w:p>
    <w:p w:rsidR="00C54C00" w:rsidRPr="00C54C00" w:rsidRDefault="00833FE1" w:rsidP="00C54C00">
      <w:pPr>
        <w:spacing w:after="0"/>
        <w:rPr>
          <w:rFonts w:ascii="Times New Roman" w:hAnsi="Times New Roman"/>
          <w:b/>
          <w:bCs/>
          <w:sz w:val="24"/>
          <w:szCs w:val="24"/>
        </w:rPr>
      </w:pPr>
      <w:r>
        <w:rPr>
          <w:rFonts w:ascii="Times New Roman" w:hAnsi="Times New Roman"/>
          <w:b/>
          <w:bCs/>
          <w:sz w:val="24"/>
          <w:szCs w:val="24"/>
        </w:rPr>
        <w:lastRenderedPageBreak/>
        <w:t>17.</w:t>
      </w:r>
      <w:r w:rsidR="00C54C00" w:rsidRPr="00C54C00">
        <w:rPr>
          <w:rFonts w:ascii="Times New Roman" w:hAnsi="Times New Roman"/>
          <w:b/>
          <w:bCs/>
          <w:sz w:val="24"/>
          <w:szCs w:val="24"/>
        </w:rPr>
        <w:tab/>
        <w:t>Blanket Fidelity Bond Coverage:</w:t>
      </w:r>
    </w:p>
    <w:p w:rsidR="00C54C00" w:rsidRPr="00C54C00" w:rsidRDefault="00C54C00" w:rsidP="00C54C00">
      <w:pPr>
        <w:ind w:left="720"/>
        <w:rPr>
          <w:rFonts w:ascii="Times New Roman" w:hAnsi="Times New Roman"/>
          <w:sz w:val="24"/>
          <w:szCs w:val="24"/>
        </w:rPr>
      </w:pPr>
      <w:r w:rsidRPr="00C54C00">
        <w:rPr>
          <w:rFonts w:ascii="Times New Roman" w:hAnsi="Times New Roman"/>
          <w:sz w:val="24"/>
          <w:szCs w:val="24"/>
        </w:rPr>
        <w:t>The Contractor shall provide blanket fidelity bond coverage. Blanket fidelity bond coverage shall have a minimum per occurrence of $100,000 and shall be for the benefit of the State of Louisiana for loss resulting from dishonesty of Contractor’s employees that are engaged in performing work under this contract. A blanket crime insurance policy, with a minimum of $100,000 per occurrence for employee theft and endorsed to include the State of Louisiana as a named insured, is acceptable in lieu of the fidelity bond coverage.</w:t>
      </w:r>
    </w:p>
    <w:p w:rsidR="00CA73D6" w:rsidRPr="00C54C00" w:rsidRDefault="00CA73D6" w:rsidP="00A94AFD">
      <w:pPr>
        <w:spacing w:after="0" w:line="240" w:lineRule="auto"/>
        <w:ind w:left="-144"/>
        <w:jc w:val="both"/>
        <w:rPr>
          <w:rFonts w:ascii="Times New Roman" w:hAnsi="Times New Roman" w:cs="Times New Roman"/>
          <w:sz w:val="24"/>
          <w:szCs w:val="24"/>
        </w:rPr>
      </w:pPr>
    </w:p>
    <w:p w:rsidR="001856F5" w:rsidRPr="00C54C00" w:rsidRDefault="00CA73D6" w:rsidP="00A94AFD">
      <w:pPr>
        <w:spacing w:line="240" w:lineRule="auto"/>
        <w:ind w:left="-144"/>
        <w:jc w:val="both"/>
        <w:rPr>
          <w:rFonts w:ascii="Times New Roman" w:hAnsi="Times New Roman" w:cs="Times New Roman"/>
          <w:sz w:val="24"/>
          <w:szCs w:val="24"/>
        </w:rPr>
      </w:pPr>
      <w:r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Pr="00C54C00">
        <w:rPr>
          <w:rFonts w:ascii="Times New Roman" w:hAnsi="Times New Roman" w:cs="Times New Roman"/>
          <w:sz w:val="24"/>
          <w:szCs w:val="24"/>
        </w:rPr>
        <w:t>********************************************************************************</w:t>
      </w:r>
      <w:r w:rsidRPr="00C54C00">
        <w:rPr>
          <w:rFonts w:ascii="Times New Roman" w:hAnsi="Times New Roman" w:cs="Times New Roman"/>
          <w:sz w:val="24"/>
          <w:szCs w:val="24"/>
        </w:rPr>
        <w:tab/>
      </w:r>
      <w:r w:rsidR="001856F5" w:rsidRPr="00C54C00">
        <w:rPr>
          <w:rFonts w:ascii="Times New Roman" w:hAnsi="Times New Roman" w:cs="Times New Roman"/>
          <w:sz w:val="24"/>
          <w:szCs w:val="24"/>
        </w:rPr>
        <w:t xml:space="preserve">  </w:t>
      </w:r>
      <w:r w:rsidR="001856F5" w:rsidRPr="00C54C00">
        <w:rPr>
          <w:rFonts w:ascii="Times New Roman" w:hAnsi="Times New Roman" w:cs="Times New Roman"/>
          <w:sz w:val="24"/>
          <w:szCs w:val="24"/>
        </w:rPr>
        <w:tab/>
        <w:t xml:space="preserve">         </w:t>
      </w:r>
      <w:r w:rsidR="005676FA" w:rsidRPr="00C54C00">
        <w:rPr>
          <w:rFonts w:ascii="Times New Roman" w:hAnsi="Times New Roman" w:cs="Times New Roman"/>
          <w:sz w:val="24"/>
          <w:szCs w:val="24"/>
        </w:rPr>
        <w:tab/>
      </w:r>
      <w:r w:rsidRPr="00C54C00">
        <w:rPr>
          <w:rFonts w:ascii="Times New Roman" w:hAnsi="Times New Roman" w:cs="Times New Roman"/>
          <w:sz w:val="24"/>
          <w:szCs w:val="24"/>
        </w:rPr>
        <w:t>Any question</w:t>
      </w:r>
      <w:r w:rsidR="00B7373F" w:rsidRPr="00C54C00">
        <w:rPr>
          <w:rFonts w:ascii="Times New Roman" w:hAnsi="Times New Roman" w:cs="Times New Roman"/>
          <w:sz w:val="24"/>
          <w:szCs w:val="24"/>
        </w:rPr>
        <w:t>s, please contact Analyst</w:t>
      </w:r>
      <w:r w:rsidRPr="00C54C00">
        <w:rPr>
          <w:rFonts w:ascii="Times New Roman" w:hAnsi="Times New Roman" w:cs="Times New Roman"/>
          <w:sz w:val="24"/>
          <w:szCs w:val="24"/>
        </w:rPr>
        <w:t xml:space="preserve"> at the Office of State Procurement immediately.</w:t>
      </w:r>
    </w:p>
    <w:p w:rsidR="00CA73D6" w:rsidRPr="00C54C00" w:rsidRDefault="001856F5" w:rsidP="00A94AFD">
      <w:pPr>
        <w:spacing w:line="240" w:lineRule="auto"/>
        <w:ind w:left="-144"/>
        <w:jc w:val="both"/>
        <w:rPr>
          <w:rFonts w:ascii="Times New Roman" w:hAnsi="Times New Roman" w:cs="Times New Roman"/>
          <w:sz w:val="24"/>
          <w:szCs w:val="24"/>
        </w:rPr>
      </w:pPr>
      <w:r w:rsidRPr="00C54C00">
        <w:rPr>
          <w:rFonts w:ascii="Times New Roman" w:hAnsi="Times New Roman" w:cs="Times New Roman"/>
          <w:sz w:val="24"/>
          <w:szCs w:val="24"/>
        </w:rPr>
        <w:t xml:space="preserve">           </w:t>
      </w:r>
      <w:r w:rsidR="005676FA" w:rsidRPr="00C54C00">
        <w:rPr>
          <w:rFonts w:ascii="Times New Roman" w:hAnsi="Times New Roman" w:cs="Times New Roman"/>
          <w:sz w:val="24"/>
          <w:szCs w:val="24"/>
        </w:rPr>
        <w:tab/>
      </w:r>
      <w:r w:rsidR="00CA73D6" w:rsidRPr="00C54C00">
        <w:rPr>
          <w:rFonts w:ascii="Times New Roman" w:hAnsi="Times New Roman" w:cs="Times New Roman"/>
          <w:sz w:val="24"/>
          <w:szCs w:val="24"/>
        </w:rPr>
        <w:t>Stat</w:t>
      </w:r>
      <w:r w:rsidR="00C54C00">
        <w:rPr>
          <w:rFonts w:ascii="Times New Roman" w:hAnsi="Times New Roman" w:cs="Times New Roman"/>
          <w:sz w:val="24"/>
          <w:szCs w:val="24"/>
        </w:rPr>
        <w:t>e Procurement Analyst:  Natalie Verbois, Phone: 225-342-1038, E</w:t>
      </w:r>
      <w:r w:rsidR="00CA73D6" w:rsidRPr="00C54C00">
        <w:rPr>
          <w:rFonts w:ascii="Times New Roman" w:hAnsi="Times New Roman" w:cs="Times New Roman"/>
          <w:sz w:val="24"/>
          <w:szCs w:val="24"/>
        </w:rPr>
        <w:t>mail</w:t>
      </w:r>
      <w:r w:rsidR="00C54C00">
        <w:rPr>
          <w:rFonts w:ascii="Times New Roman" w:hAnsi="Times New Roman" w:cs="Times New Roman"/>
          <w:sz w:val="24"/>
          <w:szCs w:val="24"/>
        </w:rPr>
        <w:t xml:space="preserve">:  </w:t>
      </w:r>
      <w:hyperlink r:id="rId11" w:history="1">
        <w:r w:rsidR="00833FE1" w:rsidRPr="007734EE">
          <w:rPr>
            <w:rStyle w:val="Hyperlink"/>
            <w:rFonts w:ascii="Times New Roman" w:hAnsi="Times New Roman" w:cs="Times New Roman"/>
            <w:sz w:val="24"/>
            <w:szCs w:val="24"/>
          </w:rPr>
          <w:t>Natalie.Verbois2@la.gov</w:t>
        </w:r>
      </w:hyperlink>
      <w:r w:rsidR="00833FE1">
        <w:rPr>
          <w:rFonts w:ascii="Times New Roman" w:hAnsi="Times New Roman" w:cs="Times New Roman"/>
          <w:sz w:val="24"/>
          <w:szCs w:val="24"/>
        </w:rPr>
        <w:t xml:space="preserve"> </w:t>
      </w:r>
      <w:bookmarkStart w:id="0" w:name="_GoBack"/>
      <w:bookmarkEnd w:id="0"/>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24" w:rsidRDefault="00670824">
      <w:pPr>
        <w:spacing w:after="0" w:line="240" w:lineRule="auto"/>
      </w:pPr>
      <w:r>
        <w:separator/>
      </w:r>
    </w:p>
  </w:endnote>
  <w:endnote w:type="continuationSeparator" w:id="0">
    <w:p w:rsidR="00670824" w:rsidRDefault="0067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33FE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33FE1">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24" w:rsidRDefault="00670824">
      <w:pPr>
        <w:spacing w:after="0" w:line="240" w:lineRule="auto"/>
      </w:pPr>
      <w:r>
        <w:separator/>
      </w:r>
    </w:p>
  </w:footnote>
  <w:footnote w:type="continuationSeparator" w:id="0">
    <w:p w:rsidR="00670824" w:rsidRDefault="0067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33FE1">
      <w:rPr>
        <w:rFonts w:ascii="Times New Roman" w:hAnsi="Times New Roman" w:cs="Times New Roman"/>
        <w:sz w:val="24"/>
        <w:szCs w:val="24"/>
      </w:rPr>
      <w:t xml:space="preserve"> 3000023810</w:t>
    </w:r>
    <w:r w:rsidR="00C54C0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C54C00">
      <w:rPr>
        <w:rFonts w:ascii="Times New Roman" w:hAnsi="Times New Roman" w:cs="Times New Roman"/>
        <w:sz w:val="24"/>
        <w:szCs w:val="24"/>
      </w:rPr>
      <w:t xml:space="preserve"> Armed Security Guard Services - DCFS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24"/>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4F21C3"/>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0824"/>
    <w:rsid w:val="0067115B"/>
    <w:rsid w:val="00671850"/>
    <w:rsid w:val="00676159"/>
    <w:rsid w:val="006916EA"/>
    <w:rsid w:val="00692190"/>
    <w:rsid w:val="00696C89"/>
    <w:rsid w:val="00697A6A"/>
    <w:rsid w:val="006C5454"/>
    <w:rsid w:val="006D3A6F"/>
    <w:rsid w:val="006D41D2"/>
    <w:rsid w:val="006E09BB"/>
    <w:rsid w:val="006F0698"/>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3FE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0D57"/>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B7F7C"/>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4C0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05D15B"/>
  <w15:chartTrackingRefBased/>
  <w15:docId w15:val="{B1951876-5321-47B1-88C3-56585BAB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DE699-C55C-41DE-8C6A-4653A21A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2</TotalTime>
  <Pages>8</Pages>
  <Words>2819</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2024-10-21T15:10:00Z</dcterms:created>
  <dcterms:modified xsi:type="dcterms:W3CDTF">2024-10-21T15:13:00Z</dcterms:modified>
</cp:coreProperties>
</file>