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8EF5" w14:textId="77777777" w:rsidR="00C03424" w:rsidRPr="007333A2" w:rsidRDefault="00C03424" w:rsidP="00C03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3A2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Work</w:t>
      </w:r>
    </w:p>
    <w:p w14:paraId="7AB01059" w14:textId="4E9F6216" w:rsidR="00C03424" w:rsidRPr="007333A2" w:rsidRDefault="00F36F7B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03424" w:rsidRPr="007333A2">
        <w:rPr>
          <w:rFonts w:ascii="Times New Roman" w:hAnsi="Times New Roman" w:cs="Times New Roman"/>
          <w:bCs/>
          <w:sz w:val="24"/>
          <w:szCs w:val="24"/>
        </w:rPr>
        <w:t>Contractor shall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 w:rsidR="00C03424" w:rsidRPr="007333A2">
        <w:rPr>
          <w:rFonts w:ascii="Times New Roman" w:hAnsi="Times New Roman" w:cs="Times New Roman"/>
          <w:bCs/>
          <w:sz w:val="24"/>
          <w:szCs w:val="24"/>
        </w:rPr>
        <w:t xml:space="preserve"> furnish labor and materials to construct a stainless steel guardrail on the edge of the concrete landing area in the rear of </w:t>
      </w:r>
      <w:r w:rsidR="007333A2">
        <w:rPr>
          <w:rFonts w:ascii="Times New Roman" w:hAnsi="Times New Roman" w:cs="Times New Roman"/>
          <w:bCs/>
          <w:sz w:val="24"/>
          <w:szCs w:val="24"/>
        </w:rPr>
        <w:t>the Louisiana University Marine Consortium’s (</w:t>
      </w:r>
      <w:r w:rsidR="00C03424" w:rsidRPr="007333A2">
        <w:rPr>
          <w:rFonts w:ascii="Times New Roman" w:hAnsi="Times New Roman" w:cs="Times New Roman"/>
          <w:bCs/>
          <w:sz w:val="24"/>
          <w:szCs w:val="24"/>
        </w:rPr>
        <w:t>LUMCON</w:t>
      </w:r>
      <w:r w:rsidR="007333A2">
        <w:rPr>
          <w:rFonts w:ascii="Times New Roman" w:hAnsi="Times New Roman" w:cs="Times New Roman"/>
          <w:bCs/>
          <w:sz w:val="24"/>
          <w:szCs w:val="24"/>
        </w:rPr>
        <w:t>)</w:t>
      </w:r>
      <w:r w:rsidR="00C03424" w:rsidRPr="007333A2">
        <w:rPr>
          <w:rFonts w:ascii="Times New Roman" w:hAnsi="Times New Roman" w:cs="Times New Roman"/>
          <w:bCs/>
          <w:sz w:val="24"/>
          <w:szCs w:val="24"/>
        </w:rPr>
        <w:t xml:space="preserve"> New Blue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424" w:rsidRPr="007333A2">
        <w:rPr>
          <w:rFonts w:ascii="Times New Roman" w:hAnsi="Times New Roman" w:cs="Times New Roman"/>
          <w:bCs/>
          <w:sz w:val="24"/>
          <w:szCs w:val="24"/>
        </w:rPr>
        <w:t>Works Facility.</w:t>
      </w:r>
    </w:p>
    <w:p w14:paraId="4F702C74" w14:textId="77777777" w:rsidR="00C03424" w:rsidRPr="007333A2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663D60" w14:textId="77777777" w:rsidR="00C03424" w:rsidRPr="007333A2" w:rsidRDefault="00C03424" w:rsidP="00C03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3A2">
        <w:rPr>
          <w:rFonts w:ascii="Times New Roman" w:hAnsi="Times New Roman" w:cs="Times New Roman"/>
          <w:b/>
          <w:bCs/>
          <w:sz w:val="24"/>
          <w:szCs w:val="24"/>
          <w:u w:val="single"/>
        </w:rPr>
        <w:t>Site Location</w:t>
      </w:r>
    </w:p>
    <w:p w14:paraId="764D608A" w14:textId="77777777" w:rsidR="00C03424" w:rsidRPr="007333A2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LUMCON Blue Works Houma</w:t>
      </w:r>
    </w:p>
    <w:p w14:paraId="117D9814" w14:textId="77777777" w:rsidR="00C03424" w:rsidRPr="007333A2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335 Dickson Rd</w:t>
      </w:r>
    </w:p>
    <w:p w14:paraId="1A3FFA2E" w14:textId="77777777" w:rsidR="00C03424" w:rsidRPr="007333A2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Houma, La 70363</w:t>
      </w:r>
    </w:p>
    <w:p w14:paraId="236D720E" w14:textId="77777777" w:rsidR="00C03424" w:rsidRPr="007333A2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BD5788" w14:textId="77777777" w:rsidR="00C03424" w:rsidRPr="007333A2" w:rsidRDefault="007333A2" w:rsidP="00C03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3A2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</w:t>
      </w:r>
    </w:p>
    <w:p w14:paraId="52D3CB15" w14:textId="7691F7DA" w:rsidR="00C03424" w:rsidRDefault="00C03424" w:rsidP="00C03424">
      <w:pPr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33A2">
        <w:rPr>
          <w:rFonts w:ascii="Times New Roman" w:hAnsi="Times New Roman" w:cs="Times New Roman"/>
          <w:bCs/>
          <w:sz w:val="24"/>
          <w:szCs w:val="24"/>
        </w:rPr>
        <w:tab/>
      </w:r>
      <w:r w:rsidR="00F36F7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Contractor shall </w:t>
      </w:r>
      <w:r w:rsidRPr="007333A2">
        <w:rPr>
          <w:rFonts w:ascii="Times New Roman" w:hAnsi="Times New Roman" w:cs="Times New Roman"/>
          <w:bCs/>
          <w:sz w:val="24"/>
          <w:szCs w:val="24"/>
        </w:rPr>
        <w:t>fabricate, and install approximately 92 f</w:t>
      </w:r>
      <w:r w:rsidR="0019047C">
        <w:rPr>
          <w:rFonts w:ascii="Times New Roman" w:hAnsi="Times New Roman" w:cs="Times New Roman"/>
          <w:bCs/>
          <w:sz w:val="24"/>
          <w:szCs w:val="24"/>
        </w:rPr>
        <w:t>eet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of stainless steel guardrail at LUMCON's Blue Works Facility in Houma, LA.</w:t>
      </w:r>
    </w:p>
    <w:p w14:paraId="2222B3D5" w14:textId="77777777" w:rsidR="007333A2" w:rsidRPr="007333A2" w:rsidRDefault="007333A2" w:rsidP="00C03424">
      <w:pPr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</w:p>
    <w:p w14:paraId="2859A5A2" w14:textId="7FF7192F" w:rsidR="00C03424" w:rsidRDefault="00C03424" w:rsidP="00C03424">
      <w:pPr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33A2">
        <w:rPr>
          <w:rFonts w:ascii="Times New Roman" w:hAnsi="Times New Roman" w:cs="Times New Roman"/>
          <w:bCs/>
          <w:sz w:val="24"/>
          <w:szCs w:val="24"/>
        </w:rPr>
        <w:tab/>
      </w:r>
      <w:r w:rsidR="00F36F7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Guardrail </w:t>
      </w:r>
      <w:proofErr w:type="gramStart"/>
      <w:r w:rsidR="007333A2">
        <w:rPr>
          <w:rFonts w:ascii="Times New Roman" w:hAnsi="Times New Roman" w:cs="Times New Roman"/>
          <w:bCs/>
          <w:sz w:val="24"/>
          <w:szCs w:val="24"/>
        </w:rPr>
        <w:t>shall</w:t>
      </w:r>
      <w:r w:rsidR="007333A2" w:rsidRP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>be fabricated</w:t>
      </w:r>
      <w:proofErr w:type="gramEnd"/>
      <w:r w:rsidRPr="007333A2">
        <w:rPr>
          <w:rFonts w:ascii="Times New Roman" w:hAnsi="Times New Roman" w:cs="Times New Roman"/>
          <w:bCs/>
          <w:sz w:val="24"/>
          <w:szCs w:val="24"/>
        </w:rPr>
        <w:t xml:space="preserve"> entirely of stainless steel and sh</w:t>
      </w:r>
      <w:r w:rsidR="007333A2">
        <w:rPr>
          <w:rFonts w:ascii="Times New Roman" w:hAnsi="Times New Roman" w:cs="Times New Roman"/>
          <w:bCs/>
          <w:sz w:val="24"/>
          <w:szCs w:val="24"/>
        </w:rPr>
        <w:t>all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be approximately 42-1/2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inches </w:t>
      </w:r>
      <w:r w:rsidRPr="007333A2">
        <w:rPr>
          <w:rFonts w:ascii="Times New Roman" w:hAnsi="Times New Roman" w:cs="Times New Roman"/>
          <w:bCs/>
          <w:sz w:val="24"/>
          <w:szCs w:val="24"/>
        </w:rPr>
        <w:t>tall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and approximately 92 feet long</w:t>
      </w:r>
      <w:r w:rsidRPr="007333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3F49F" w14:textId="77777777" w:rsidR="007333A2" w:rsidRPr="007333A2" w:rsidRDefault="007333A2" w:rsidP="00C03424">
      <w:pPr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</w:p>
    <w:p w14:paraId="6E3C3726" w14:textId="0B4F134F" w:rsidR="00C03424" w:rsidRDefault="00C03424" w:rsidP="0024079B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36F7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Guard rail </w:t>
      </w:r>
      <w:r w:rsidR="007333A2">
        <w:rPr>
          <w:rFonts w:ascii="Times New Roman" w:hAnsi="Times New Roman" w:cs="Times New Roman"/>
          <w:bCs/>
          <w:sz w:val="24"/>
          <w:szCs w:val="24"/>
        </w:rPr>
        <w:t>shall</w:t>
      </w:r>
      <w:r w:rsidR="007333A2" w:rsidRP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be fabricated in sections that will be anchored to the concrete using concrete wedge type anchors and include </w:t>
      </w:r>
      <w:proofErr w:type="gramStart"/>
      <w:r w:rsidR="0019047C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3A2">
        <w:rPr>
          <w:rFonts w:ascii="Times New Roman" w:hAnsi="Times New Roman" w:cs="Times New Roman"/>
          <w:bCs/>
          <w:sz w:val="24"/>
          <w:szCs w:val="24"/>
        </w:rPr>
        <w:t>h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inged </w:t>
      </w:r>
      <w:r w:rsidR="007333A2">
        <w:rPr>
          <w:rFonts w:ascii="Times New Roman" w:hAnsi="Times New Roman" w:cs="Times New Roman"/>
          <w:bCs/>
          <w:sz w:val="24"/>
          <w:szCs w:val="24"/>
        </w:rPr>
        <w:t>g</w:t>
      </w:r>
      <w:r w:rsidRPr="007333A2">
        <w:rPr>
          <w:rFonts w:ascii="Times New Roman" w:hAnsi="Times New Roman" w:cs="Times New Roman"/>
          <w:bCs/>
          <w:sz w:val="24"/>
          <w:szCs w:val="24"/>
        </w:rPr>
        <w:t>ates.</w:t>
      </w:r>
    </w:p>
    <w:p w14:paraId="171CA046" w14:textId="77777777" w:rsidR="007333A2" w:rsidRPr="007333A2" w:rsidRDefault="007333A2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3D4D76" w14:textId="6543C762" w:rsidR="00C03424" w:rsidRDefault="00C03424" w:rsidP="0024079B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33A2">
        <w:rPr>
          <w:rFonts w:ascii="Times New Roman" w:hAnsi="Times New Roman" w:cs="Times New Roman"/>
          <w:bCs/>
          <w:sz w:val="24"/>
          <w:szCs w:val="24"/>
        </w:rPr>
        <w:tab/>
        <w:t xml:space="preserve">Each section of the guardrail </w:t>
      </w:r>
      <w:r w:rsidR="007333A2" w:rsidRPr="007333A2">
        <w:rPr>
          <w:rFonts w:ascii="Times New Roman" w:hAnsi="Times New Roman" w:cs="Times New Roman"/>
          <w:bCs/>
          <w:sz w:val="24"/>
          <w:szCs w:val="24"/>
        </w:rPr>
        <w:t>sh</w:t>
      </w:r>
      <w:r w:rsidR="007333A2">
        <w:rPr>
          <w:rFonts w:ascii="Times New Roman" w:hAnsi="Times New Roman" w:cs="Times New Roman"/>
          <w:bCs/>
          <w:sz w:val="24"/>
          <w:szCs w:val="24"/>
        </w:rPr>
        <w:t>all</w:t>
      </w:r>
      <w:r w:rsidR="007333A2" w:rsidRP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>be comprised of 1-1/2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inch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stainless steel round tubing legs, welded stainless steel wire mesh panels with </w:t>
      </w:r>
      <w:r w:rsidR="0019047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333A2">
        <w:rPr>
          <w:rFonts w:ascii="Times New Roman" w:hAnsi="Times New Roman" w:cs="Times New Roman"/>
          <w:bCs/>
          <w:sz w:val="24"/>
          <w:szCs w:val="24"/>
        </w:rPr>
        <w:t>2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inch </w:t>
      </w:r>
      <w:r w:rsidRPr="007333A2">
        <w:rPr>
          <w:rFonts w:ascii="Times New Roman" w:hAnsi="Times New Roman" w:cs="Times New Roman"/>
          <w:bCs/>
          <w:sz w:val="24"/>
          <w:szCs w:val="24"/>
        </w:rPr>
        <w:t>x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>2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inch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opening, and a </w:t>
      </w:r>
      <w:proofErr w:type="gramStart"/>
      <w:r w:rsidRPr="007333A2">
        <w:rPr>
          <w:rFonts w:ascii="Times New Roman" w:hAnsi="Times New Roman" w:cs="Times New Roman"/>
          <w:bCs/>
          <w:sz w:val="24"/>
          <w:szCs w:val="24"/>
        </w:rPr>
        <w:t>2</w:t>
      </w:r>
      <w:r w:rsidR="007333A2">
        <w:rPr>
          <w:rFonts w:ascii="Times New Roman" w:hAnsi="Times New Roman" w:cs="Times New Roman"/>
          <w:bCs/>
          <w:sz w:val="24"/>
          <w:szCs w:val="24"/>
        </w:rPr>
        <w:t xml:space="preserve"> inch</w:t>
      </w:r>
      <w:proofErr w:type="gramEnd"/>
      <w:r w:rsidRPr="007333A2">
        <w:rPr>
          <w:rFonts w:ascii="Times New Roman" w:hAnsi="Times New Roman" w:cs="Times New Roman"/>
          <w:bCs/>
          <w:sz w:val="24"/>
          <w:szCs w:val="24"/>
        </w:rPr>
        <w:t xml:space="preserve"> stainless steel handrail made of polished 180 grit stainless steel.</w:t>
      </w:r>
    </w:p>
    <w:p w14:paraId="0AD16BE8" w14:textId="77777777" w:rsidR="007333A2" w:rsidRPr="007333A2" w:rsidRDefault="007333A2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255410" w14:textId="5F922ECD" w:rsidR="00C03424" w:rsidRDefault="00C03424" w:rsidP="0024079B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33A2">
        <w:rPr>
          <w:rFonts w:ascii="Times New Roman" w:hAnsi="Times New Roman" w:cs="Times New Roman"/>
          <w:bCs/>
          <w:sz w:val="24"/>
          <w:szCs w:val="24"/>
        </w:rPr>
        <w:tab/>
        <w:t>The gated portion sh</w:t>
      </w:r>
      <w:r w:rsidR="0032522A">
        <w:rPr>
          <w:rFonts w:ascii="Times New Roman" w:hAnsi="Times New Roman" w:cs="Times New Roman"/>
          <w:bCs/>
          <w:sz w:val="24"/>
          <w:szCs w:val="24"/>
        </w:rPr>
        <w:t>all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have a stationary post or posts in the center with an opening of approximately 10-12</w:t>
      </w:r>
      <w:r w:rsidR="0032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>f</w:t>
      </w:r>
      <w:r w:rsidR="0032522A">
        <w:rPr>
          <w:rFonts w:ascii="Times New Roman" w:hAnsi="Times New Roman" w:cs="Times New Roman"/>
          <w:bCs/>
          <w:sz w:val="24"/>
          <w:szCs w:val="24"/>
        </w:rPr>
        <w:t>ee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t per side allowing for </w:t>
      </w:r>
      <w:r w:rsidR="00764AFF">
        <w:rPr>
          <w:rFonts w:ascii="Times New Roman" w:hAnsi="Times New Roman" w:cs="Times New Roman"/>
          <w:bCs/>
          <w:sz w:val="24"/>
          <w:szCs w:val="24"/>
        </w:rPr>
        <w:t>two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 5-6 f</w:t>
      </w:r>
      <w:r w:rsidR="0032522A">
        <w:rPr>
          <w:rFonts w:ascii="Times New Roman" w:hAnsi="Times New Roman" w:cs="Times New Roman"/>
          <w:bCs/>
          <w:sz w:val="24"/>
          <w:szCs w:val="24"/>
        </w:rPr>
        <w:t>ee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t lockable latching </w:t>
      </w:r>
      <w:r w:rsidR="00764AFF">
        <w:rPr>
          <w:rFonts w:ascii="Times New Roman" w:hAnsi="Times New Roman" w:cs="Times New Roman"/>
          <w:bCs/>
          <w:sz w:val="24"/>
          <w:szCs w:val="24"/>
        </w:rPr>
        <w:t>h</w:t>
      </w:r>
      <w:r w:rsidRPr="007333A2">
        <w:rPr>
          <w:rFonts w:ascii="Times New Roman" w:hAnsi="Times New Roman" w:cs="Times New Roman"/>
          <w:bCs/>
          <w:sz w:val="24"/>
          <w:szCs w:val="24"/>
        </w:rPr>
        <w:t xml:space="preserve">inge </w:t>
      </w:r>
      <w:r w:rsidR="00764AFF">
        <w:rPr>
          <w:rFonts w:ascii="Times New Roman" w:hAnsi="Times New Roman" w:cs="Times New Roman"/>
          <w:bCs/>
          <w:sz w:val="24"/>
          <w:szCs w:val="24"/>
        </w:rPr>
        <w:t>g</w:t>
      </w:r>
      <w:r w:rsidRPr="007333A2">
        <w:rPr>
          <w:rFonts w:ascii="Times New Roman" w:hAnsi="Times New Roman" w:cs="Times New Roman"/>
          <w:bCs/>
          <w:sz w:val="24"/>
          <w:szCs w:val="24"/>
        </w:rPr>
        <w:t>ates on each side.</w:t>
      </w:r>
    </w:p>
    <w:p w14:paraId="37072C08" w14:textId="77777777" w:rsidR="00764AFF" w:rsidRPr="007333A2" w:rsidRDefault="00764AFF" w:rsidP="0024079B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</w:p>
    <w:p w14:paraId="5E0A0121" w14:textId="4DAA0B24" w:rsidR="00C03424" w:rsidRPr="007333A2" w:rsidRDefault="00C03424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33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33A2">
        <w:rPr>
          <w:rFonts w:ascii="Times New Roman" w:hAnsi="Times New Roman" w:cs="Times New Roman"/>
          <w:bCs/>
          <w:sz w:val="24"/>
          <w:szCs w:val="24"/>
        </w:rPr>
        <w:tab/>
      </w:r>
      <w:r w:rsidR="00764AFF">
        <w:rPr>
          <w:rFonts w:ascii="Times New Roman" w:hAnsi="Times New Roman" w:cs="Times New Roman"/>
          <w:bCs/>
          <w:sz w:val="24"/>
          <w:szCs w:val="24"/>
        </w:rPr>
        <w:t xml:space="preserve">All measurements shall be </w:t>
      </w:r>
      <w:r w:rsidR="0019047C">
        <w:rPr>
          <w:rFonts w:ascii="Times New Roman" w:hAnsi="Times New Roman" w:cs="Times New Roman"/>
          <w:bCs/>
          <w:sz w:val="24"/>
          <w:szCs w:val="24"/>
        </w:rPr>
        <w:t>verified</w:t>
      </w:r>
      <w:r w:rsidR="00764AFF">
        <w:rPr>
          <w:rFonts w:ascii="Times New Roman" w:hAnsi="Times New Roman" w:cs="Times New Roman"/>
          <w:bCs/>
          <w:sz w:val="24"/>
          <w:szCs w:val="24"/>
        </w:rPr>
        <w:t xml:space="preserve"> by the Contractor</w:t>
      </w:r>
      <w:proofErr w:type="gramEnd"/>
      <w:r w:rsidRPr="007333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A362A" w14:textId="77777777" w:rsidR="00C03424" w:rsidRPr="007333A2" w:rsidRDefault="00C03424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5CC7AC" w14:textId="77777777" w:rsidR="00C03424" w:rsidRPr="0024079B" w:rsidRDefault="00C03424" w:rsidP="00C03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079B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Terms and Conditions</w:t>
      </w:r>
    </w:p>
    <w:p w14:paraId="1864BFDE" w14:textId="5FD70FD8" w:rsidR="00C03424" w:rsidRPr="007333A2" w:rsidRDefault="00C03424" w:rsidP="0024079B">
      <w:pPr>
        <w:tabs>
          <w:tab w:val="left" w:pos="18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7333A2">
        <w:rPr>
          <w:rFonts w:ascii="Times New Roman" w:hAnsi="Times New Roman" w:cs="Times New Roman"/>
          <w:sz w:val="24"/>
          <w:szCs w:val="24"/>
        </w:rPr>
        <w:t xml:space="preserve">• </w:t>
      </w:r>
      <w:r w:rsidRPr="007333A2">
        <w:rPr>
          <w:rFonts w:ascii="Times New Roman" w:hAnsi="Times New Roman" w:cs="Times New Roman"/>
          <w:sz w:val="24"/>
          <w:szCs w:val="24"/>
        </w:rPr>
        <w:tab/>
        <w:t xml:space="preserve">All work </w:t>
      </w:r>
      <w:proofErr w:type="gramStart"/>
      <w:r w:rsidR="00764AFF">
        <w:rPr>
          <w:rFonts w:ascii="Times New Roman" w:hAnsi="Times New Roman" w:cs="Times New Roman"/>
          <w:sz w:val="24"/>
          <w:szCs w:val="24"/>
        </w:rPr>
        <w:t>shall</w:t>
      </w:r>
      <w:r w:rsidRPr="007333A2">
        <w:rPr>
          <w:rFonts w:ascii="Times New Roman" w:hAnsi="Times New Roman" w:cs="Times New Roman"/>
          <w:sz w:val="24"/>
          <w:szCs w:val="24"/>
        </w:rPr>
        <w:t xml:space="preserve"> be performed</w:t>
      </w:r>
      <w:proofErr w:type="gramEnd"/>
      <w:r w:rsidRPr="007333A2">
        <w:rPr>
          <w:rFonts w:ascii="Times New Roman" w:hAnsi="Times New Roman" w:cs="Times New Roman"/>
          <w:sz w:val="24"/>
          <w:szCs w:val="24"/>
        </w:rPr>
        <w:t xml:space="preserve"> Monday through Friday from 7:00 AM to 4:00 PM. Agency contact is</w:t>
      </w:r>
      <w:r w:rsidR="00764AFF">
        <w:rPr>
          <w:rFonts w:ascii="Times New Roman" w:hAnsi="Times New Roman" w:cs="Times New Roman"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bCs/>
          <w:sz w:val="24"/>
          <w:szCs w:val="24"/>
        </w:rPr>
        <w:t>Donna Lottinger (985) 851-2812</w:t>
      </w:r>
      <w:r w:rsidR="00764A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16BD5" w14:textId="5C715696" w:rsidR="00925271" w:rsidRPr="007333A2" w:rsidRDefault="00C03424" w:rsidP="0024079B">
      <w:pPr>
        <w:tabs>
          <w:tab w:val="left" w:pos="18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7333A2">
        <w:rPr>
          <w:rFonts w:ascii="Times New Roman" w:hAnsi="Times New Roman" w:cs="Times New Roman"/>
          <w:sz w:val="24"/>
          <w:szCs w:val="24"/>
        </w:rPr>
        <w:t xml:space="preserve">• </w:t>
      </w:r>
      <w:r w:rsidRPr="007333A2">
        <w:rPr>
          <w:rFonts w:ascii="Times New Roman" w:hAnsi="Times New Roman" w:cs="Times New Roman"/>
          <w:sz w:val="24"/>
          <w:szCs w:val="24"/>
        </w:rPr>
        <w:tab/>
      </w:r>
      <w:r w:rsidR="00F36F7B">
        <w:rPr>
          <w:rFonts w:ascii="Times New Roman" w:hAnsi="Times New Roman" w:cs="Times New Roman"/>
          <w:sz w:val="24"/>
          <w:szCs w:val="24"/>
        </w:rPr>
        <w:t xml:space="preserve">The </w:t>
      </w:r>
      <w:r w:rsidRPr="007333A2">
        <w:rPr>
          <w:rFonts w:ascii="Times New Roman" w:hAnsi="Times New Roman" w:cs="Times New Roman"/>
          <w:sz w:val="24"/>
          <w:szCs w:val="24"/>
        </w:rPr>
        <w:t xml:space="preserve">Contractor's representatives </w:t>
      </w:r>
      <w:r w:rsidR="00764AFF">
        <w:rPr>
          <w:rFonts w:ascii="Times New Roman" w:hAnsi="Times New Roman" w:cs="Times New Roman"/>
          <w:sz w:val="24"/>
          <w:szCs w:val="24"/>
        </w:rPr>
        <w:t>shall</w:t>
      </w:r>
      <w:r w:rsidR="00764AFF" w:rsidRPr="007333A2">
        <w:rPr>
          <w:rFonts w:ascii="Times New Roman" w:hAnsi="Times New Roman" w:cs="Times New Roman"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sz w:val="24"/>
          <w:szCs w:val="24"/>
        </w:rPr>
        <w:t>follow all agency policy and procedures while performing work on facility grounds.</w:t>
      </w:r>
    </w:p>
    <w:p w14:paraId="5932AF75" w14:textId="1D98B5D4" w:rsidR="001D0910" w:rsidRPr="007333A2" w:rsidRDefault="001D0910" w:rsidP="001D0910">
      <w:pPr>
        <w:numPr>
          <w:ilvl w:val="0"/>
          <w:numId w:val="1"/>
        </w:numPr>
        <w:tabs>
          <w:tab w:val="left" w:pos="180"/>
        </w:tabs>
        <w:ind w:left="180" w:hanging="168"/>
        <w:rPr>
          <w:rFonts w:ascii="Times New Roman" w:hAnsi="Times New Roman" w:cs="Times New Roman"/>
          <w:sz w:val="24"/>
          <w:szCs w:val="24"/>
        </w:rPr>
      </w:pPr>
      <w:r w:rsidRPr="007333A2">
        <w:rPr>
          <w:rFonts w:ascii="Times New Roman" w:hAnsi="Times New Roman" w:cs="Times New Roman"/>
          <w:sz w:val="24"/>
          <w:szCs w:val="24"/>
        </w:rPr>
        <w:t xml:space="preserve">All waste and debris </w:t>
      </w:r>
      <w:proofErr w:type="gramStart"/>
      <w:r w:rsidRPr="007333A2">
        <w:rPr>
          <w:rFonts w:ascii="Times New Roman" w:hAnsi="Times New Roman" w:cs="Times New Roman"/>
          <w:sz w:val="24"/>
          <w:szCs w:val="24"/>
        </w:rPr>
        <w:t>shall be removed from the site daily and disposed of properly</w:t>
      </w:r>
      <w:r w:rsidR="00764AFF">
        <w:rPr>
          <w:rFonts w:ascii="Times New Roman" w:hAnsi="Times New Roman" w:cs="Times New Roman"/>
          <w:sz w:val="24"/>
          <w:szCs w:val="24"/>
        </w:rPr>
        <w:t xml:space="preserve"> by the contractor</w:t>
      </w:r>
      <w:proofErr w:type="gramEnd"/>
      <w:r w:rsidRPr="007333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33A2">
        <w:rPr>
          <w:rFonts w:ascii="Times New Roman" w:hAnsi="Times New Roman" w:cs="Times New Roman"/>
          <w:sz w:val="24"/>
          <w:szCs w:val="24"/>
        </w:rPr>
        <w:t xml:space="preserve">All waste and debris </w:t>
      </w:r>
      <w:r w:rsidR="00764AFF">
        <w:rPr>
          <w:rFonts w:ascii="Times New Roman" w:hAnsi="Times New Roman" w:cs="Times New Roman"/>
          <w:sz w:val="24"/>
          <w:szCs w:val="24"/>
        </w:rPr>
        <w:t>shall</w:t>
      </w:r>
      <w:r w:rsidR="00764AFF" w:rsidRPr="007333A2">
        <w:rPr>
          <w:rFonts w:ascii="Times New Roman" w:hAnsi="Times New Roman" w:cs="Times New Roman"/>
          <w:sz w:val="24"/>
          <w:szCs w:val="24"/>
        </w:rPr>
        <w:t xml:space="preserve"> </w:t>
      </w:r>
      <w:r w:rsidRPr="007333A2">
        <w:rPr>
          <w:rFonts w:ascii="Times New Roman" w:hAnsi="Times New Roman" w:cs="Times New Roman"/>
          <w:sz w:val="24"/>
          <w:szCs w:val="24"/>
        </w:rPr>
        <w:t>be assessed by the appropriate site staff</w:t>
      </w:r>
      <w:proofErr w:type="gramEnd"/>
      <w:r w:rsidRPr="007333A2">
        <w:rPr>
          <w:rFonts w:ascii="Times New Roman" w:hAnsi="Times New Roman" w:cs="Times New Roman"/>
          <w:sz w:val="24"/>
          <w:szCs w:val="24"/>
        </w:rPr>
        <w:t xml:space="preserve"> before it is removed from the site.</w:t>
      </w:r>
    </w:p>
    <w:p w14:paraId="7CE1C04F" w14:textId="4E086896" w:rsidR="001D0910" w:rsidRDefault="00F36F7B" w:rsidP="0024079B">
      <w:pPr>
        <w:numPr>
          <w:ilvl w:val="0"/>
          <w:numId w:val="1"/>
        </w:numPr>
        <w:tabs>
          <w:tab w:val="left" w:pos="180"/>
        </w:tabs>
        <w:ind w:left="180" w:hanging="168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1D0910" w:rsidRPr="00764AFF">
        <w:rPr>
          <w:rFonts w:ascii="Times New Roman" w:hAnsi="Times New Roman" w:cs="Times New Roman"/>
          <w:sz w:val="24"/>
          <w:szCs w:val="24"/>
        </w:rPr>
        <w:t>Contractor shall restore all areas disturbed by their work activity to pre-work conditions.</w:t>
      </w:r>
    </w:p>
    <w:p w14:paraId="1B496A0C" w14:textId="77777777" w:rsidR="001D0910" w:rsidRDefault="001D0910">
      <w:r>
        <w:br w:type="page"/>
      </w:r>
    </w:p>
    <w:p w14:paraId="6A760820" w14:textId="4630E97F" w:rsidR="001D0910" w:rsidRPr="0024079B" w:rsidRDefault="00764AFF" w:rsidP="00C03424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7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Guardrail Picture</w:t>
      </w:r>
    </w:p>
    <w:p w14:paraId="3C56C5D0" w14:textId="68083FC7" w:rsidR="001D0910" w:rsidRDefault="001D0910">
      <w:r>
        <w:rPr>
          <w:noProof/>
        </w:rPr>
        <w:drawing>
          <wp:inline distT="0" distB="0" distL="0" distR="0" wp14:anchorId="6CF6C443" wp14:editId="789472BD">
            <wp:extent cx="3898518" cy="36004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25" cy="36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E4713" w14:textId="0FAF5A71" w:rsidR="00764AFF" w:rsidRDefault="00764AFF"/>
    <w:p w14:paraId="552D64A3" w14:textId="19D12442" w:rsidR="00764AFF" w:rsidRPr="0024079B" w:rsidRDefault="00764A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79B">
        <w:rPr>
          <w:rFonts w:ascii="Times New Roman" w:hAnsi="Times New Roman" w:cs="Times New Roman"/>
          <w:b/>
          <w:sz w:val="24"/>
          <w:szCs w:val="24"/>
          <w:u w:val="single"/>
        </w:rPr>
        <w:t>Guardrail Drawing</w:t>
      </w:r>
    </w:p>
    <w:p w14:paraId="67EF9367" w14:textId="77777777" w:rsidR="001D0910" w:rsidRDefault="001D0910" w:rsidP="00C03424">
      <w:pPr>
        <w:tabs>
          <w:tab w:val="left" w:pos="180"/>
        </w:tabs>
      </w:pPr>
      <w:r>
        <w:rPr>
          <w:noProof/>
        </w:rPr>
        <w:drawing>
          <wp:inline distT="0" distB="0" distL="0" distR="0" wp14:anchorId="52541B93" wp14:editId="52138D13">
            <wp:extent cx="5543550" cy="25786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868" cy="258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0CCE" w14:textId="77777777" w:rsidR="007333A2" w:rsidRDefault="007333A2" w:rsidP="007333A2">
      <w:pPr>
        <w:spacing w:after="0" w:line="240" w:lineRule="auto"/>
      </w:pPr>
      <w:r>
        <w:separator/>
      </w:r>
    </w:p>
  </w:endnote>
  <w:endnote w:type="continuationSeparator" w:id="0">
    <w:p w14:paraId="3B481F8C" w14:textId="77777777" w:rsidR="007333A2" w:rsidRDefault="007333A2" w:rsidP="0073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37AC" w14:textId="77777777" w:rsidR="0001606E" w:rsidRDefault="00016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764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B8C00" w14:textId="6BECB002" w:rsidR="00764AFF" w:rsidRDefault="00764A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F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F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80BB38" w14:textId="77777777" w:rsidR="00764AFF" w:rsidRDefault="00764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B0B3" w14:textId="77777777" w:rsidR="0001606E" w:rsidRDefault="0001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4726" w14:textId="77777777" w:rsidR="007333A2" w:rsidRDefault="007333A2" w:rsidP="007333A2">
      <w:pPr>
        <w:spacing w:after="0" w:line="240" w:lineRule="auto"/>
      </w:pPr>
      <w:r>
        <w:separator/>
      </w:r>
    </w:p>
  </w:footnote>
  <w:footnote w:type="continuationSeparator" w:id="0">
    <w:p w14:paraId="522B3BB4" w14:textId="77777777" w:rsidR="007333A2" w:rsidRDefault="007333A2" w:rsidP="0073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A9A9" w14:textId="77777777" w:rsidR="0001606E" w:rsidRDefault="00016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16A5" w14:textId="77777777" w:rsidR="007333A2" w:rsidRPr="007333A2" w:rsidRDefault="007333A2">
    <w:pPr>
      <w:pStyle w:val="Header"/>
      <w:rPr>
        <w:rFonts w:ascii="Times New Roman" w:hAnsi="Times New Roman" w:cs="Times New Roman"/>
        <w:b/>
        <w:sz w:val="24"/>
        <w:szCs w:val="24"/>
      </w:rPr>
    </w:pPr>
    <w:r w:rsidRPr="007333A2">
      <w:rPr>
        <w:rFonts w:ascii="Times New Roman" w:hAnsi="Times New Roman" w:cs="Times New Roman"/>
        <w:b/>
        <w:sz w:val="24"/>
        <w:szCs w:val="24"/>
      </w:rPr>
      <w:t>Attachment C</w:t>
    </w:r>
  </w:p>
  <w:p w14:paraId="791C9CB8" w14:textId="77777777" w:rsidR="007333A2" w:rsidRPr="007333A2" w:rsidRDefault="007333A2">
    <w:pPr>
      <w:pStyle w:val="Header"/>
      <w:rPr>
        <w:rFonts w:ascii="Times New Roman" w:hAnsi="Times New Roman" w:cs="Times New Roman"/>
        <w:b/>
        <w:sz w:val="24"/>
        <w:szCs w:val="24"/>
      </w:rPr>
    </w:pPr>
    <w:r w:rsidRPr="007333A2">
      <w:rPr>
        <w:rFonts w:ascii="Times New Roman" w:hAnsi="Times New Roman" w:cs="Times New Roman"/>
        <w:b/>
        <w:sz w:val="24"/>
        <w:szCs w:val="24"/>
      </w:rPr>
      <w:t>Specifications</w:t>
    </w:r>
  </w:p>
  <w:p w14:paraId="59B52472" w14:textId="453C032F" w:rsidR="007333A2" w:rsidRPr="007333A2" w:rsidRDefault="00140AC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3000023369</w:t>
    </w:r>
  </w:p>
  <w:p w14:paraId="15440EF2" w14:textId="77777777" w:rsidR="007333A2" w:rsidRDefault="00733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453D" w14:textId="77777777" w:rsidR="0001606E" w:rsidRDefault="00016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68" w:hanging="348"/>
      </w:pPr>
      <w:rPr>
        <w:rFonts w:ascii="Times New Roman" w:hAnsi="Times New Roman" w:cs="Times New Roman"/>
        <w:spacing w:val="0"/>
        <w:w w:val="112"/>
      </w:rPr>
    </w:lvl>
    <w:lvl w:ilvl="1">
      <w:numFmt w:val="bullet"/>
      <w:lvlText w:val="•"/>
      <w:lvlJc w:val="left"/>
      <w:pPr>
        <w:ind w:left="1736" w:hanging="348"/>
      </w:pPr>
    </w:lvl>
    <w:lvl w:ilvl="2">
      <w:numFmt w:val="bullet"/>
      <w:lvlText w:val="•"/>
      <w:lvlJc w:val="left"/>
      <w:pPr>
        <w:ind w:left="2612" w:hanging="348"/>
      </w:pPr>
    </w:lvl>
    <w:lvl w:ilvl="3">
      <w:numFmt w:val="bullet"/>
      <w:lvlText w:val="•"/>
      <w:lvlJc w:val="left"/>
      <w:pPr>
        <w:ind w:left="3488" w:hanging="348"/>
      </w:pPr>
    </w:lvl>
    <w:lvl w:ilvl="4">
      <w:numFmt w:val="bullet"/>
      <w:lvlText w:val="•"/>
      <w:lvlJc w:val="left"/>
      <w:pPr>
        <w:ind w:left="4364" w:hanging="348"/>
      </w:pPr>
    </w:lvl>
    <w:lvl w:ilvl="5">
      <w:numFmt w:val="bullet"/>
      <w:lvlText w:val="•"/>
      <w:lvlJc w:val="left"/>
      <w:pPr>
        <w:ind w:left="5240" w:hanging="348"/>
      </w:pPr>
    </w:lvl>
    <w:lvl w:ilvl="6">
      <w:numFmt w:val="bullet"/>
      <w:lvlText w:val="•"/>
      <w:lvlJc w:val="left"/>
      <w:pPr>
        <w:ind w:left="6116" w:hanging="348"/>
      </w:pPr>
    </w:lvl>
    <w:lvl w:ilvl="7">
      <w:numFmt w:val="bullet"/>
      <w:lvlText w:val="•"/>
      <w:lvlJc w:val="left"/>
      <w:pPr>
        <w:ind w:left="6992" w:hanging="348"/>
      </w:pPr>
    </w:lvl>
    <w:lvl w:ilvl="8">
      <w:numFmt w:val="bullet"/>
      <w:lvlText w:val="•"/>
      <w:lvlJc w:val="left"/>
      <w:pPr>
        <w:ind w:left="7868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4"/>
    <w:rsid w:val="0001606E"/>
    <w:rsid w:val="00140AC6"/>
    <w:rsid w:val="0019047C"/>
    <w:rsid w:val="001D0910"/>
    <w:rsid w:val="0024079B"/>
    <w:rsid w:val="0032522A"/>
    <w:rsid w:val="007333A2"/>
    <w:rsid w:val="00764AFF"/>
    <w:rsid w:val="00925271"/>
    <w:rsid w:val="00C03424"/>
    <w:rsid w:val="00D8334E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3B34"/>
  <w15:chartTrackingRefBased/>
  <w15:docId w15:val="{E5003DA5-8CF1-4537-9F0E-F4430DC4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A2"/>
  </w:style>
  <w:style w:type="paragraph" w:styleId="Footer">
    <w:name w:val="footer"/>
    <w:basedOn w:val="Normal"/>
    <w:link w:val="FooterChar"/>
    <w:uiPriority w:val="99"/>
    <w:unhideWhenUsed/>
    <w:rsid w:val="0073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A2"/>
  </w:style>
  <w:style w:type="character" w:styleId="CommentReference">
    <w:name w:val="annotation reference"/>
    <w:basedOn w:val="DefaultParagraphFont"/>
    <w:uiPriority w:val="99"/>
    <w:semiHidden/>
    <w:unhideWhenUsed/>
    <w:rsid w:val="0073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Fremin</dc:creator>
  <cp:keywords/>
  <dc:description/>
  <cp:lastModifiedBy>Adam Cox</cp:lastModifiedBy>
  <cp:revision>9</cp:revision>
  <dcterms:created xsi:type="dcterms:W3CDTF">2024-06-04T19:20:00Z</dcterms:created>
  <dcterms:modified xsi:type="dcterms:W3CDTF">2024-07-29T13:32:00Z</dcterms:modified>
</cp:coreProperties>
</file>