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A94AFD">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A94AFD">
      <w:pPr>
        <w:pStyle w:val="Default"/>
        <w:ind w:left="540"/>
        <w:jc w:val="both"/>
      </w:pPr>
    </w:p>
    <w:p w:rsidR="00983322" w:rsidRPr="00305D3E" w:rsidRDefault="000976C7" w:rsidP="00A94AFD">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Office of State Procurement </w:t>
      </w:r>
    </w:p>
    <w:p w:rsidR="00983322" w:rsidRPr="00305D3E" w:rsidRDefault="000976C7" w:rsidP="00A94AFD">
      <w:pPr>
        <w:pStyle w:val="Default"/>
        <w:ind w:left="540"/>
        <w:jc w:val="both"/>
      </w:pPr>
      <w:r w:rsidRPr="00305D3E">
        <w:tab/>
      </w:r>
      <w:r w:rsidR="00983322" w:rsidRPr="00305D3E">
        <w:t xml:space="preserve">Claiborne Building, Suite 2-160 </w:t>
      </w:r>
    </w:p>
    <w:p w:rsidR="00983322" w:rsidRPr="00305D3E" w:rsidRDefault="000976C7" w:rsidP="00A94AFD">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A94AFD">
      <w:pPr>
        <w:pStyle w:val="Default"/>
        <w:ind w:left="540"/>
        <w:jc w:val="both"/>
      </w:pPr>
      <w:r w:rsidRPr="00305D3E">
        <w:tab/>
      </w:r>
      <w:r w:rsidR="00983322" w:rsidRPr="00305D3E">
        <w:t>Baton Rouge, LA 70802</w:t>
      </w:r>
    </w:p>
    <w:p w:rsidR="00983322" w:rsidRPr="00305D3E" w:rsidRDefault="00983322" w:rsidP="00A94AFD">
      <w:pPr>
        <w:pStyle w:val="Default"/>
        <w:ind w:left="540" w:hanging="540"/>
        <w:jc w:val="both"/>
      </w:pPr>
    </w:p>
    <w:p w:rsidR="00983322" w:rsidRPr="00305D3E" w:rsidRDefault="000976C7" w:rsidP="00A94AFD">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A94AFD">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397802">
      <w:pPr>
        <w:spacing w:after="0" w:line="240" w:lineRule="auto"/>
        <w:jc w:val="both"/>
        <w:rPr>
          <w:rFonts w:ascii="Times New Roman" w:hAnsi="Times New Roman" w:cs="Times New Roman"/>
          <w:b/>
          <w:color w:val="FF0000"/>
          <w:sz w:val="24"/>
          <w:szCs w:val="24"/>
        </w:rPr>
      </w:pPr>
      <w:bookmarkStart w:id="0" w:name="_GoBack"/>
      <w:bookmarkEnd w:id="0"/>
    </w:p>
    <w:p w:rsidR="00305D3E" w:rsidRPr="00117192"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A94AFD">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A94AFD">
      <w:pPr>
        <w:spacing w:after="0" w:line="240" w:lineRule="auto"/>
        <w:ind w:left="540" w:right="184" w:hanging="540"/>
        <w:jc w:val="both"/>
        <w:rPr>
          <w:rFonts w:ascii="Times New Roman" w:hAnsi="Times New Roman" w:cs="Times New Roman"/>
          <w:sz w:val="24"/>
          <w:szCs w:val="24"/>
        </w:rPr>
      </w:pPr>
    </w:p>
    <w:p w:rsidR="00305D3E" w:rsidRPr="00117192"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A94AFD">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A94AFD">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A94AFD">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A94AFD">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A94AFD">
      <w:pPr>
        <w:widowControl/>
        <w:spacing w:after="0" w:line="240" w:lineRule="auto"/>
        <w:ind w:left="540" w:hanging="540"/>
        <w:jc w:val="both"/>
        <w:rPr>
          <w:rFonts w:ascii="Times New Roman" w:hAnsi="Times New Roman" w:cs="Times New Roman"/>
          <w:sz w:val="24"/>
          <w:szCs w:val="24"/>
        </w:rPr>
      </w:pPr>
    </w:p>
    <w:p w:rsidR="009D344A"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lastRenderedPageBreak/>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A94AFD">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1C494C"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FB64C9" w:rsidRPr="00FB64C9" w:rsidRDefault="00FB64C9"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FB64C9" w:rsidRPr="00117192" w:rsidRDefault="00FB64C9"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lastRenderedPageBreak/>
        <w:tab/>
        <w:t>Literature:</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Pr="00117192">
        <w:rPr>
          <w:rFonts w:ascii="Times New Roman" w:hAnsi="Times New Roman" w:cs="Times New Roman"/>
          <w:b/>
          <w:sz w:val="24"/>
          <w:szCs w:val="24"/>
        </w:rPr>
        <w:tab/>
        <w:t>Contract Period: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This contract shall be effective for the period beginning July 1, </w:t>
      </w:r>
      <w:r w:rsidR="00673D69">
        <w:rPr>
          <w:rFonts w:ascii="Times New Roman" w:hAnsi="Times New Roman" w:cs="Times New Roman"/>
          <w:sz w:val="24"/>
          <w:szCs w:val="24"/>
        </w:rPr>
        <w:t xml:space="preserve">2024 </w:t>
      </w:r>
      <w:r w:rsidRPr="00117192">
        <w:rPr>
          <w:rFonts w:ascii="Times New Roman" w:hAnsi="Times New Roman" w:cs="Times New Roman"/>
          <w:sz w:val="24"/>
          <w:szCs w:val="24"/>
        </w:rPr>
        <w:t xml:space="preserve">or date of award, whichever is  </w:t>
      </w:r>
      <w:r w:rsidRPr="00117192">
        <w:rPr>
          <w:rFonts w:ascii="Times New Roman" w:hAnsi="Times New Roman" w:cs="Times New Roman"/>
          <w:sz w:val="24"/>
          <w:szCs w:val="24"/>
        </w:rPr>
        <w:tab/>
        <w:t xml:space="preserve">later, and ending June 30, </w:t>
      </w:r>
      <w:r w:rsidR="00673D69">
        <w:rPr>
          <w:rFonts w:ascii="Times New Roman" w:hAnsi="Times New Roman" w:cs="Times New Roman"/>
          <w:sz w:val="24"/>
          <w:szCs w:val="24"/>
        </w:rPr>
        <w:t>2025</w:t>
      </w:r>
      <w:r w:rsidRPr="00117192">
        <w:rPr>
          <w:rFonts w:ascii="Times New Roman" w:hAnsi="Times New Roman" w:cs="Times New Roman"/>
          <w:sz w:val="24"/>
          <w:szCs w:val="24"/>
        </w:rPr>
        <w:t>.</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t>Estimated Quantity:</w:t>
      </w:r>
    </w:p>
    <w:p w:rsidR="00FB64C9"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Pr="00117192">
        <w:rPr>
          <w:rFonts w:ascii="Times New Roman" w:hAnsi="Times New Roman" w:cs="Times New Roman"/>
          <w:b/>
          <w:sz w:val="24"/>
          <w:szCs w:val="24"/>
        </w:rPr>
        <w:t>.</w:t>
      </w:r>
      <w:r w:rsidRPr="00117192">
        <w:rPr>
          <w:rFonts w:ascii="Times New Roman" w:hAnsi="Times New Roman" w:cs="Times New Roman"/>
          <w:b/>
          <w:sz w:val="24"/>
          <w:szCs w:val="24"/>
        </w:rPr>
        <w:tab/>
        <w:t>Renewal Option:</w:t>
      </w:r>
    </w:p>
    <w:p w:rsidR="00FB64C9" w:rsidRDefault="00FB64C9" w:rsidP="00A94AFD">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FB64C9" w:rsidRDefault="00FB64C9" w:rsidP="00A94AFD">
      <w:pPr>
        <w:spacing w:after="0" w:line="240" w:lineRule="auto"/>
        <w:ind w:left="720"/>
        <w:contextualSpacing/>
        <w:jc w:val="both"/>
        <w:rPr>
          <w:rFonts w:ascii="Times New Roman" w:hAnsi="Times New Roman" w:cs="Times New Roman"/>
          <w:sz w:val="24"/>
          <w:szCs w:val="24"/>
        </w:rPr>
      </w:pPr>
    </w:p>
    <w:p w:rsidR="00FB64C9" w:rsidRPr="0035113D" w:rsidRDefault="00FB64C9" w:rsidP="00A94AFD">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FB64C9" w:rsidRDefault="00673D69" w:rsidP="00A94AFD">
      <w:pPr>
        <w:widowControl/>
        <w:spacing w:after="0" w:line="240" w:lineRule="auto"/>
        <w:ind w:left="720"/>
        <w:contextualSpacing/>
        <w:jc w:val="both"/>
        <w:rPr>
          <w:rFonts w:ascii="Times New Roman" w:eastAsia="Times New Roman" w:hAnsi="Times New Roman" w:cs="Times New Roman"/>
          <w:sz w:val="24"/>
          <w:szCs w:val="24"/>
        </w:rPr>
      </w:pPr>
      <w:r w:rsidRPr="00673D69">
        <w:rPr>
          <w:rFonts w:ascii="Times New Roman" w:eastAsia="Times New Roman" w:hAnsi="Times New Roman" w:cs="Times New Roman"/>
          <w:sz w:val="24"/>
          <w:szCs w:val="24"/>
        </w:rPr>
        <w:t>It is the intent of the State to award this contract on an all-or-none basis to the overall lowest responsive, responsible bidder meeting the specifications.  The State further reserves the right to reject individual line items from the award.</w:t>
      </w:r>
    </w:p>
    <w:p w:rsidR="00673D69" w:rsidRDefault="00673D69" w:rsidP="00A94AFD">
      <w:pPr>
        <w:widowControl/>
        <w:spacing w:after="0" w:line="240" w:lineRule="auto"/>
        <w:ind w:left="720"/>
        <w:contextualSpacing/>
        <w:jc w:val="both"/>
        <w:rPr>
          <w:rFonts w:ascii="Times New Roman" w:eastAsia="Times New Roman" w:hAnsi="Times New Roman" w:cs="Times New Roman"/>
          <w:sz w:val="24"/>
          <w:szCs w:val="24"/>
        </w:rPr>
      </w:pP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r w:rsidRPr="00161C3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Pr="00161C32">
        <w:rPr>
          <w:rFonts w:ascii="Times New Roman" w:hAnsi="Times New Roman" w:cs="Times New Roman"/>
          <w:b/>
          <w:sz w:val="24"/>
          <w:szCs w:val="24"/>
        </w:rPr>
        <w:t xml:space="preserve">Insurance Requirements for Contractors:  </w:t>
      </w:r>
    </w:p>
    <w:p w:rsidR="00FB64C9" w:rsidRPr="00161C32" w:rsidRDefault="00FB64C9" w:rsidP="00A94AFD">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Commercial General Liability</w:t>
      </w:r>
    </w:p>
    <w:p w:rsidR="00FB64C9" w:rsidRPr="00161C32" w:rsidRDefault="00FB64C9" w:rsidP="00A94AFD">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The policies are to contain, or be endorsed to contain, the following provisions: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FB64C9" w:rsidRPr="00161C32" w:rsidRDefault="00FB64C9" w:rsidP="00A94AF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B64C9" w:rsidRPr="00161C32" w:rsidRDefault="00FB64C9" w:rsidP="00A94AFD">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B64C9" w:rsidRPr="00161C32" w:rsidRDefault="00FB64C9" w:rsidP="00A94AFD">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FB64C9" w:rsidRPr="00161C32" w:rsidRDefault="00FB64C9" w:rsidP="00A94AFD">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FB64C9" w:rsidRPr="00161C32" w:rsidRDefault="00FB64C9" w:rsidP="00A94AF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policies must be endorsed to require 30-day written notice of cancellation to the Agency.  10-day written notice of cancellation is acceptable for non-payment of premium.  Notifications shall comply with the standard cancellation provisions in the Contractor’s </w:t>
      </w:r>
      <w:r w:rsidRPr="00161C32">
        <w:rPr>
          <w:rFonts w:ascii="Times New Roman" w:eastAsia="PMingLiU" w:hAnsi="Times New Roman" w:cs="Times New Roman"/>
          <w:sz w:val="24"/>
          <w:szCs w:val="24"/>
          <w:lang w:eastAsia="zh-TW"/>
        </w:rPr>
        <w:lastRenderedPageBreak/>
        <w:t>policy.  In addition, Contractor is required to notify agency of policy cancellations or reductions in limits.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w:t>
      </w:r>
      <w:proofErr w:type="gramStart"/>
      <w:r w:rsidRPr="00161C32">
        <w:rPr>
          <w:rFonts w:ascii="Times New Roman" w:eastAsia="PMingLiU" w:hAnsi="Times New Roman" w:cs="Times New Roman"/>
          <w:b/>
          <w:sz w:val="24"/>
          <w:szCs w:val="24"/>
          <w:lang w:eastAsia="zh-TW"/>
        </w:rPr>
        <w:t>:VI</w:t>
      </w:r>
      <w:proofErr w:type="gramEnd"/>
      <w:r w:rsidRPr="00161C32">
        <w:rPr>
          <w:rFonts w:ascii="Times New Roman" w:eastAsia="PMingLiU" w:hAnsi="Times New Roman" w:cs="Times New Roman"/>
          <w:b/>
          <w:sz w:val="24"/>
          <w:szCs w:val="24"/>
          <w:lang w:eastAsia="zh-TW"/>
        </w:rPr>
        <w:t xml:space="preserve"> or higher</w:t>
      </w:r>
      <w:r w:rsidRPr="00161C32">
        <w:rPr>
          <w:rFonts w:ascii="Times New Roman" w:eastAsia="PMingLiU" w:hAnsi="Times New Roman" w:cs="Times New Roman"/>
          <w:sz w:val="24"/>
          <w:szCs w:val="24"/>
          <w:lang w:eastAsia="zh-TW"/>
        </w:rPr>
        <w:t xml:space="preserve">.  This rating requirement may be waived for workers’ compensation coverage only.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FB64C9" w:rsidRPr="00161C32" w:rsidRDefault="00FB64C9" w:rsidP="00A94AFD">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1C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B64C9" w:rsidRPr="00161C32" w:rsidRDefault="00FB64C9" w:rsidP="00A94AFD">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FB64C9" w:rsidRDefault="00FB64C9" w:rsidP="00A94AFD">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9E33D9" w:rsidRDefault="009E33D9" w:rsidP="009E33D9">
      <w:pPr>
        <w:pStyle w:val="ListParagraph"/>
        <w:rPr>
          <w:rFonts w:ascii="Times New Roman" w:eastAsia="PMingLiU" w:hAnsi="Times New Roman" w:cs="Times New Roman"/>
          <w:sz w:val="24"/>
          <w:szCs w:val="24"/>
          <w:lang w:eastAsia="zh-TW"/>
        </w:rPr>
      </w:pPr>
    </w:p>
    <w:p w:rsidR="009E33D9" w:rsidRPr="009E33D9" w:rsidRDefault="009E33D9" w:rsidP="009E33D9">
      <w:pPr>
        <w:contextualSpacing/>
        <w:rPr>
          <w:rFonts w:ascii="Times New Roman" w:hAnsi="Times New Roman"/>
          <w:b/>
          <w:sz w:val="24"/>
          <w:szCs w:val="24"/>
        </w:rPr>
      </w:pPr>
      <w:r>
        <w:rPr>
          <w:rFonts w:ascii="Times New Roman" w:eastAsia="PMingLiU" w:hAnsi="Times New Roman" w:cs="Times New Roman"/>
          <w:b/>
          <w:sz w:val="24"/>
          <w:szCs w:val="24"/>
          <w:lang w:eastAsia="zh-TW"/>
        </w:rPr>
        <w:t>17.</w:t>
      </w:r>
      <w:r>
        <w:rPr>
          <w:rFonts w:ascii="Times New Roman" w:eastAsia="PMingLiU" w:hAnsi="Times New Roman" w:cs="Times New Roman"/>
          <w:b/>
          <w:sz w:val="24"/>
          <w:szCs w:val="24"/>
          <w:lang w:eastAsia="zh-TW"/>
        </w:rPr>
        <w:tab/>
      </w:r>
      <w:r w:rsidRPr="009E33D9">
        <w:rPr>
          <w:rFonts w:ascii="Times New Roman" w:hAnsi="Times New Roman"/>
          <w:b/>
          <w:sz w:val="24"/>
          <w:szCs w:val="24"/>
        </w:rPr>
        <w:t>New FY Delivery:</w:t>
      </w:r>
    </w:p>
    <w:p w:rsidR="009E33D9" w:rsidRPr="009E33D9" w:rsidRDefault="009E33D9" w:rsidP="009E33D9">
      <w:pPr>
        <w:ind w:left="720"/>
        <w:contextualSpacing/>
        <w:rPr>
          <w:rFonts w:ascii="Times New Roman" w:hAnsi="Times New Roman"/>
          <w:sz w:val="24"/>
          <w:szCs w:val="24"/>
        </w:rPr>
      </w:pPr>
      <w:r w:rsidRPr="009E33D9">
        <w:rPr>
          <w:rFonts w:ascii="Times New Roman" w:hAnsi="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9E33D9" w:rsidRPr="009E33D9" w:rsidRDefault="009E33D9" w:rsidP="009E33D9">
      <w:pPr>
        <w:widowControl/>
        <w:spacing w:after="0" w:line="240" w:lineRule="auto"/>
        <w:jc w:val="both"/>
        <w:rPr>
          <w:rFonts w:ascii="Times New Roman" w:eastAsia="PMingLiU" w:hAnsi="Times New Roman" w:cs="Times New Roman"/>
          <w:b/>
          <w:sz w:val="24"/>
          <w:szCs w:val="24"/>
          <w:lang w:eastAsia="zh-TW"/>
        </w:rPr>
      </w:pPr>
    </w:p>
    <w:p w:rsidR="00D5611B" w:rsidRPr="00305D3E" w:rsidRDefault="00D5611B" w:rsidP="00A94AFD">
      <w:pPr>
        <w:widowControl/>
        <w:spacing w:after="0" w:line="240" w:lineRule="auto"/>
        <w:jc w:val="both"/>
        <w:rPr>
          <w:rFonts w:ascii="Times New Roman" w:hAnsi="Times New Roman" w:cs="Times New Roman"/>
          <w:sz w:val="24"/>
          <w:szCs w:val="24"/>
        </w:rPr>
      </w:pPr>
    </w:p>
    <w:p w:rsidR="00720A8E" w:rsidRPr="00305D3E" w:rsidRDefault="009E33D9" w:rsidP="00A94AF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18</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A94AFD">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A94AFD">
      <w:pPr>
        <w:spacing w:after="0" w:line="240" w:lineRule="auto"/>
        <w:ind w:left="-144"/>
        <w:jc w:val="both"/>
        <w:rPr>
          <w:rFonts w:ascii="Times New Roman" w:hAnsi="Times New Roman" w:cs="Times New Roman"/>
          <w:sz w:val="24"/>
          <w:szCs w:val="24"/>
        </w:rPr>
      </w:pPr>
    </w:p>
    <w:p w:rsidR="001856F5" w:rsidRPr="00305D3E" w:rsidRDefault="00CA73D6" w:rsidP="00A94AFD">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A94AFD">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 xml:space="preserve">State Procurement Analyst:  </w:t>
      </w:r>
      <w:r w:rsidR="009E33D9">
        <w:rPr>
          <w:rFonts w:ascii="Times New Roman" w:hAnsi="Times New Roman" w:cs="Times New Roman"/>
          <w:sz w:val="24"/>
          <w:szCs w:val="24"/>
        </w:rPr>
        <w:t>Kayler Holden</w:t>
      </w:r>
      <w:r w:rsidR="00CA73D6" w:rsidRPr="00305D3E">
        <w:rPr>
          <w:rFonts w:ascii="Times New Roman" w:hAnsi="Times New Roman" w:cs="Times New Roman"/>
          <w:sz w:val="24"/>
          <w:szCs w:val="24"/>
        </w:rPr>
        <w:t>, phone: 225-</w:t>
      </w:r>
      <w:r w:rsidR="009E33D9">
        <w:rPr>
          <w:rFonts w:ascii="Times New Roman" w:hAnsi="Times New Roman" w:cs="Times New Roman"/>
          <w:sz w:val="24"/>
          <w:szCs w:val="24"/>
        </w:rPr>
        <w:t>219-4693</w:t>
      </w:r>
      <w:r w:rsidR="00CA73D6" w:rsidRPr="00305D3E">
        <w:rPr>
          <w:rFonts w:ascii="Times New Roman" w:hAnsi="Times New Roman" w:cs="Times New Roman"/>
          <w:sz w:val="24"/>
          <w:szCs w:val="24"/>
        </w:rPr>
        <w:t xml:space="preserve">, email:  </w:t>
      </w:r>
      <w:r w:rsidR="009E33D9">
        <w:rPr>
          <w:rFonts w:ascii="Times New Roman" w:hAnsi="Times New Roman" w:cs="Times New Roman"/>
          <w:sz w:val="24"/>
          <w:szCs w:val="24"/>
        </w:rPr>
        <w:t>Kayler.Holden2@la.gov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D69" w:rsidRDefault="00673D69">
      <w:pPr>
        <w:spacing w:after="0" w:line="240" w:lineRule="auto"/>
      </w:pPr>
      <w:r>
        <w:separator/>
      </w:r>
    </w:p>
  </w:endnote>
  <w:endnote w:type="continuationSeparator" w:id="0">
    <w:p w:rsidR="00673D69" w:rsidRDefault="0067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397802">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397802">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D69" w:rsidRDefault="00673D69">
      <w:pPr>
        <w:spacing w:after="0" w:line="240" w:lineRule="auto"/>
      </w:pPr>
      <w:r>
        <w:separator/>
      </w:r>
    </w:p>
  </w:footnote>
  <w:footnote w:type="continuationSeparator" w:id="0">
    <w:p w:rsidR="00673D69" w:rsidRDefault="00673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673D69">
      <w:rPr>
        <w:rFonts w:ascii="Times New Roman" w:hAnsi="Times New Roman" w:cs="Times New Roman"/>
        <w:sz w:val="24"/>
        <w:szCs w:val="24"/>
      </w:rPr>
      <w:t xml:space="preserve"> </w:t>
    </w:r>
    <w:r w:rsidR="00A95360">
      <w:rPr>
        <w:rFonts w:ascii="Times New Roman" w:hAnsi="Times New Roman" w:cs="Times New Roman"/>
        <w:sz w:val="24"/>
        <w:szCs w:val="24"/>
      </w:rPr>
      <w:t>3000022942</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673D69">
      <w:rPr>
        <w:rFonts w:ascii="Times New Roman" w:hAnsi="Times New Roman" w:cs="Times New Roman"/>
        <w:sz w:val="24"/>
        <w:szCs w:val="24"/>
      </w:rPr>
      <w:t xml:space="preserve"> </w:t>
    </w:r>
    <w:proofErr w:type="spellStart"/>
    <w:r w:rsidR="00E45D71">
      <w:rPr>
        <w:rFonts w:ascii="Times New Roman" w:hAnsi="Times New Roman" w:cs="Times New Roman"/>
        <w:sz w:val="24"/>
        <w:szCs w:val="24"/>
      </w:rPr>
      <w:t>GeneXpert</w:t>
    </w:r>
    <w:proofErr w:type="spellEnd"/>
    <w:r w:rsidR="00E45D71">
      <w:rPr>
        <w:rFonts w:ascii="Times New Roman" w:hAnsi="Times New Roman" w:cs="Times New Roman"/>
        <w:sz w:val="24"/>
        <w:szCs w:val="24"/>
      </w:rPr>
      <w:t xml:space="preserve"> Service Plan</w:t>
    </w:r>
    <w:r w:rsidR="00673D69">
      <w:rPr>
        <w:rFonts w:ascii="Times New Roman" w:hAnsi="Times New Roman" w:cs="Times New Roman"/>
        <w:sz w:val="24"/>
        <w:szCs w:val="24"/>
      </w:rPr>
      <w:t xml:space="preserve"> </w:t>
    </w:r>
    <w:r w:rsidR="00E45D71">
      <w:rPr>
        <w:rFonts w:ascii="Times New Roman" w:hAnsi="Times New Roman" w:cs="Times New Roman"/>
        <w:sz w:val="24"/>
        <w:szCs w:val="24"/>
      </w:rPr>
      <w:t>–</w:t>
    </w:r>
    <w:r w:rsidR="00673D69">
      <w:rPr>
        <w:rFonts w:ascii="Times New Roman" w:hAnsi="Times New Roman" w:cs="Times New Roman"/>
        <w:sz w:val="24"/>
        <w:szCs w:val="24"/>
      </w:rPr>
      <w:t xml:space="preserve"> LDH</w:t>
    </w:r>
    <w:r w:rsidR="00E45D71">
      <w:rPr>
        <w:rFonts w:ascii="Times New Roman" w:hAnsi="Times New Roman" w:cs="Times New Roman"/>
        <w:sz w:val="24"/>
        <w:szCs w:val="24"/>
      </w:rPr>
      <w:t>-OPH</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580416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69"/>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9780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3D69"/>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33D9"/>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94AFD"/>
    <w:rsid w:val="00A95360"/>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45D71"/>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82185A"/>
  <w15:chartTrackingRefBased/>
  <w15:docId w15:val="{845714E3-2E1A-482E-BC9D-853BD448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0683C-DBF2-4E01-A71F-009B6566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Service Master Attachment A - Special Terms and Conditions</Template>
  <TotalTime>9</TotalTime>
  <Pages>8</Pages>
  <Words>2815</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Kayler Holden (OSP)</dc:creator>
  <cp:keywords/>
  <dc:description/>
  <cp:lastModifiedBy>Kayler Holden (OSP)</cp:lastModifiedBy>
  <cp:revision>5</cp:revision>
  <cp:lastPrinted>2022-05-19T21:13:00Z</cp:lastPrinted>
  <dcterms:created xsi:type="dcterms:W3CDTF">2024-03-12T14:40:00Z</dcterms:created>
  <dcterms:modified xsi:type="dcterms:W3CDTF">2024-05-03T14:15:00Z</dcterms:modified>
</cp:coreProperties>
</file>