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C7D5F" w14:textId="77777777" w:rsidR="005A0999" w:rsidRPr="005A0999" w:rsidRDefault="005A0999" w:rsidP="005A0999">
      <w:pPr>
        <w:spacing w:after="0"/>
        <w:jc w:val="both"/>
        <w:rPr>
          <w:rFonts w:ascii="Times New Roman" w:hAnsi="Times New Roman" w:cs="Times New Roman"/>
          <w:b/>
          <w:bCs/>
        </w:rPr>
      </w:pPr>
      <w:r w:rsidRPr="005A0999">
        <w:rPr>
          <w:rFonts w:ascii="Times New Roman" w:hAnsi="Times New Roman" w:cs="Times New Roman"/>
          <w:b/>
          <w:bCs/>
        </w:rPr>
        <w:t>IFTA Decal Specifications for IFTA Licensing Year 2025</w:t>
      </w:r>
    </w:p>
    <w:p w14:paraId="253820BB" w14:textId="77777777" w:rsidR="005A0999" w:rsidRPr="005A0999" w:rsidRDefault="005A0999" w:rsidP="00B82FA0">
      <w:pPr>
        <w:spacing w:after="0"/>
        <w:jc w:val="both"/>
        <w:rPr>
          <w:rFonts w:ascii="Times New Roman" w:hAnsi="Times New Roman" w:cs="Times New Roman"/>
          <w:b/>
          <w:bCs/>
        </w:rPr>
      </w:pPr>
    </w:p>
    <w:p w14:paraId="6D525C7C" w14:textId="659F2415" w:rsidR="008D1D90" w:rsidRPr="005A0999" w:rsidRDefault="00B94EDB" w:rsidP="00B82FA0">
      <w:pPr>
        <w:spacing w:after="0"/>
        <w:jc w:val="both"/>
        <w:rPr>
          <w:rFonts w:ascii="Times New Roman" w:hAnsi="Times New Roman" w:cs="Times New Roman"/>
          <w:b/>
          <w:bCs/>
        </w:rPr>
      </w:pPr>
      <w:r w:rsidRPr="005A0999">
        <w:rPr>
          <w:rFonts w:ascii="Times New Roman" w:hAnsi="Times New Roman" w:cs="Times New Roman"/>
          <w:b/>
          <w:bCs/>
        </w:rPr>
        <w:t>Scope</w:t>
      </w:r>
      <w:r w:rsidR="008D1D90" w:rsidRPr="005A0999">
        <w:rPr>
          <w:rFonts w:ascii="Times New Roman" w:hAnsi="Times New Roman" w:cs="Times New Roman"/>
          <w:b/>
          <w:bCs/>
        </w:rPr>
        <w:t xml:space="preserve"> of Services</w:t>
      </w:r>
    </w:p>
    <w:p w14:paraId="35C13ADB" w14:textId="045E5F31"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rPr>
        <w:t xml:space="preserve">The </w:t>
      </w:r>
      <w:r w:rsidR="005E0908">
        <w:rPr>
          <w:rFonts w:ascii="Times New Roman" w:hAnsi="Times New Roman" w:cs="Times New Roman"/>
        </w:rPr>
        <w:t>Vendor</w:t>
      </w:r>
      <w:r w:rsidRPr="005A0999">
        <w:rPr>
          <w:rFonts w:ascii="Times New Roman" w:hAnsi="Times New Roman" w:cs="Times New Roman"/>
        </w:rPr>
        <w:t xml:space="preserve"> will be responsible for manufacturing and delivering to the Office of Technology Services (OTS)</w:t>
      </w:r>
      <w:r w:rsidR="005E0908">
        <w:rPr>
          <w:rFonts w:ascii="Times New Roman" w:hAnsi="Times New Roman" w:cs="Times New Roman"/>
        </w:rPr>
        <w:t>,</w:t>
      </w:r>
      <w:r w:rsidRPr="005A0999">
        <w:rPr>
          <w:rFonts w:ascii="Times New Roman" w:hAnsi="Times New Roman" w:cs="Times New Roman"/>
        </w:rPr>
        <w:t xml:space="preserve"> Production Support Services (PSS) the 2025 IFTA decals. The decals </w:t>
      </w:r>
      <w:proofErr w:type="gramStart"/>
      <w:r w:rsidR="005E0908">
        <w:rPr>
          <w:rFonts w:ascii="Times New Roman" w:hAnsi="Times New Roman" w:cs="Times New Roman"/>
        </w:rPr>
        <w:t>shall</w:t>
      </w:r>
      <w:r w:rsidRPr="005A0999">
        <w:rPr>
          <w:rFonts w:ascii="Times New Roman" w:hAnsi="Times New Roman" w:cs="Times New Roman"/>
        </w:rPr>
        <w:t xml:space="preserve"> be</w:t>
      </w:r>
      <w:r w:rsidR="005A0999" w:rsidRPr="005A0999">
        <w:rPr>
          <w:rFonts w:ascii="Times New Roman" w:hAnsi="Times New Roman" w:cs="Times New Roman"/>
        </w:rPr>
        <w:t xml:space="preserve"> manufactured in sets of two</w:t>
      </w:r>
      <w:r w:rsidRPr="005A0999">
        <w:rPr>
          <w:rFonts w:ascii="Times New Roman" w:hAnsi="Times New Roman" w:cs="Times New Roman"/>
        </w:rPr>
        <w:t xml:space="preserve"> per liner and serialized such that each decal in a set will have duplicate serial</w:t>
      </w:r>
      <w:r w:rsidR="005E0908">
        <w:rPr>
          <w:rFonts w:ascii="Times New Roman" w:hAnsi="Times New Roman" w:cs="Times New Roman"/>
        </w:rPr>
        <w:t xml:space="preserve"> numbers</w:t>
      </w:r>
      <w:proofErr w:type="gramEnd"/>
      <w:r w:rsidR="005E0908">
        <w:rPr>
          <w:rFonts w:ascii="Times New Roman" w:hAnsi="Times New Roman" w:cs="Times New Roman"/>
        </w:rPr>
        <w:t>; however, each set shall</w:t>
      </w:r>
      <w:r w:rsidRPr="005A0999">
        <w:rPr>
          <w:rFonts w:ascii="Times New Roman" w:hAnsi="Times New Roman" w:cs="Times New Roman"/>
        </w:rPr>
        <w:t xml:space="preserve"> be consecutively and uniquely numbered. Application instructions </w:t>
      </w:r>
      <w:proofErr w:type="gramStart"/>
      <w:r w:rsidRPr="005A0999">
        <w:rPr>
          <w:rFonts w:ascii="Times New Roman" w:hAnsi="Times New Roman" w:cs="Times New Roman"/>
        </w:rPr>
        <w:t>will be printed</w:t>
      </w:r>
      <w:proofErr w:type="gramEnd"/>
      <w:r w:rsidRPr="005A0999">
        <w:rPr>
          <w:rFonts w:ascii="Times New Roman" w:hAnsi="Times New Roman" w:cs="Times New Roman"/>
        </w:rPr>
        <w:t xml:space="preserve"> on the back of the liner. Additionally, the decals must meet all of the following specifications. Inadequate facilities to comply with all of the following specifications and provisions will constitute grounds for rejection of bid. </w:t>
      </w:r>
    </w:p>
    <w:p w14:paraId="50FBB72E" w14:textId="77777777" w:rsidR="00B94EDB" w:rsidRPr="005A0999" w:rsidRDefault="00B94EDB" w:rsidP="00B82FA0">
      <w:pPr>
        <w:spacing w:after="0"/>
        <w:jc w:val="both"/>
        <w:rPr>
          <w:rFonts w:ascii="Times New Roman" w:hAnsi="Times New Roman" w:cs="Times New Roman"/>
        </w:rPr>
      </w:pPr>
    </w:p>
    <w:p w14:paraId="63AF2E75" w14:textId="3B2F6AC1"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b/>
          <w:bCs/>
        </w:rPr>
        <w:t>Quantity</w:t>
      </w:r>
      <w:r w:rsidRPr="005A0999">
        <w:rPr>
          <w:rFonts w:ascii="Times New Roman" w:hAnsi="Times New Roman" w:cs="Times New Roman"/>
        </w:rPr>
        <w:t xml:space="preserve">: 50,000 sets </w:t>
      </w:r>
      <w:r w:rsidR="00272A4B" w:rsidRPr="005A0999">
        <w:rPr>
          <w:rFonts w:ascii="Times New Roman" w:hAnsi="Times New Roman" w:cs="Times New Roman"/>
        </w:rPr>
        <w:t xml:space="preserve">of </w:t>
      </w:r>
      <w:r w:rsidRPr="005A0999">
        <w:rPr>
          <w:rFonts w:ascii="Times New Roman" w:hAnsi="Times New Roman" w:cs="Times New Roman"/>
        </w:rPr>
        <w:t>100,000 individual decals</w:t>
      </w:r>
      <w:r w:rsidR="00272A4B" w:rsidRPr="005A0999">
        <w:rPr>
          <w:rFonts w:ascii="Times New Roman" w:hAnsi="Times New Roman" w:cs="Times New Roman"/>
        </w:rPr>
        <w:t xml:space="preserve"> (</w:t>
      </w:r>
      <w:r w:rsidR="005A0999" w:rsidRPr="005A0999">
        <w:rPr>
          <w:rFonts w:ascii="Times New Roman" w:hAnsi="Times New Roman" w:cs="Times New Roman"/>
        </w:rPr>
        <w:t>two</w:t>
      </w:r>
      <w:r w:rsidR="0050778E" w:rsidRPr="005A0999">
        <w:rPr>
          <w:rFonts w:ascii="Times New Roman" w:hAnsi="Times New Roman" w:cs="Times New Roman"/>
        </w:rPr>
        <w:t xml:space="preserve"> </w:t>
      </w:r>
      <w:r w:rsidRPr="005A0999">
        <w:rPr>
          <w:rFonts w:ascii="Times New Roman" w:hAnsi="Times New Roman" w:cs="Times New Roman"/>
        </w:rPr>
        <w:t>duplicat</w:t>
      </w:r>
      <w:r w:rsidR="0050778E" w:rsidRPr="005A0999">
        <w:rPr>
          <w:rFonts w:ascii="Times New Roman" w:hAnsi="Times New Roman" w:cs="Times New Roman"/>
        </w:rPr>
        <w:t>e decals</w:t>
      </w:r>
      <w:r w:rsidRPr="005A0999">
        <w:rPr>
          <w:rFonts w:ascii="Times New Roman" w:hAnsi="Times New Roman" w:cs="Times New Roman"/>
        </w:rPr>
        <w:t xml:space="preserve"> per set)</w:t>
      </w:r>
    </w:p>
    <w:p w14:paraId="52963B09" w14:textId="77777777" w:rsidR="00B94EDB" w:rsidRPr="005A0999" w:rsidRDefault="00B94EDB" w:rsidP="00B82FA0">
      <w:pPr>
        <w:spacing w:after="0"/>
        <w:jc w:val="both"/>
        <w:rPr>
          <w:rFonts w:ascii="Times New Roman" w:hAnsi="Times New Roman" w:cs="Times New Roman"/>
        </w:rPr>
      </w:pPr>
    </w:p>
    <w:p w14:paraId="68639DC3" w14:textId="23308182"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b/>
          <w:bCs/>
        </w:rPr>
        <w:t>Decal Size</w:t>
      </w:r>
      <w:r w:rsidRPr="005A0999">
        <w:rPr>
          <w:rFonts w:ascii="Times New Roman" w:hAnsi="Times New Roman" w:cs="Times New Roman"/>
        </w:rPr>
        <w:t>: 3" x 3" (overall size 6" x 3"</w:t>
      </w:r>
      <w:r w:rsidR="005A0999" w:rsidRPr="005A0999">
        <w:rPr>
          <w:rFonts w:ascii="Times New Roman" w:hAnsi="Times New Roman" w:cs="Times New Roman"/>
        </w:rPr>
        <w:t xml:space="preserve"> for two</w:t>
      </w:r>
      <w:r w:rsidRPr="005A0999">
        <w:rPr>
          <w:rFonts w:ascii="Times New Roman" w:hAnsi="Times New Roman" w:cs="Times New Roman"/>
        </w:rPr>
        <w:t xml:space="preserve"> duplicate decals side-by-side on </w:t>
      </w:r>
      <w:proofErr w:type="gramStart"/>
      <w:r w:rsidR="005A0999" w:rsidRPr="005A0999">
        <w:rPr>
          <w:rFonts w:ascii="Times New Roman" w:hAnsi="Times New Roman" w:cs="Times New Roman"/>
        </w:rPr>
        <w:t>one</w:t>
      </w:r>
      <w:r w:rsidR="00D564BD" w:rsidRPr="005A0999">
        <w:rPr>
          <w:rFonts w:ascii="Times New Roman" w:hAnsi="Times New Roman" w:cs="Times New Roman"/>
        </w:rPr>
        <w:t xml:space="preserve"> </w:t>
      </w:r>
      <w:r w:rsidRPr="005A0999">
        <w:rPr>
          <w:rFonts w:ascii="Times New Roman" w:hAnsi="Times New Roman" w:cs="Times New Roman"/>
        </w:rPr>
        <w:t>liner</w:t>
      </w:r>
      <w:proofErr w:type="gramEnd"/>
      <w:r w:rsidRPr="005A0999">
        <w:rPr>
          <w:rFonts w:ascii="Times New Roman" w:hAnsi="Times New Roman" w:cs="Times New Roman"/>
        </w:rPr>
        <w:t>)</w:t>
      </w:r>
    </w:p>
    <w:p w14:paraId="50A82558" w14:textId="77777777" w:rsidR="00B94EDB" w:rsidRPr="005A0999" w:rsidRDefault="00B94EDB" w:rsidP="00B82FA0">
      <w:pPr>
        <w:spacing w:after="0"/>
        <w:jc w:val="both"/>
        <w:rPr>
          <w:rFonts w:ascii="Times New Roman" w:hAnsi="Times New Roman" w:cs="Times New Roman"/>
        </w:rPr>
      </w:pPr>
    </w:p>
    <w:p w14:paraId="5DAD8333" w14:textId="39561849"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b/>
          <w:bCs/>
        </w:rPr>
        <w:t>Material</w:t>
      </w:r>
      <w:r w:rsidRPr="005A0999">
        <w:rPr>
          <w:rFonts w:ascii="Times New Roman" w:hAnsi="Times New Roman" w:cs="Times New Roman"/>
        </w:rPr>
        <w:t xml:space="preserve">: Reflective material that has a counterfeit-deterrent mark integral in the sheeting, making unauthorized reproduction extremely difficult, is required. The marks should be visible during daylight, but disappear by reflected light at night. The day and night color of the sheeting are similar and they will remain highly reflective when viewed at wide entrance angles. </w:t>
      </w:r>
      <w:r w:rsidR="003B66F9" w:rsidRPr="005A0999">
        <w:rPr>
          <w:rFonts w:ascii="Times New Roman" w:hAnsi="Times New Roman" w:cs="Times New Roman"/>
        </w:rPr>
        <w:t xml:space="preserve">The decals must be destructible when an attempt </w:t>
      </w:r>
      <w:proofErr w:type="gramStart"/>
      <w:r w:rsidR="003B66F9" w:rsidRPr="005A0999">
        <w:rPr>
          <w:rFonts w:ascii="Times New Roman" w:hAnsi="Times New Roman" w:cs="Times New Roman"/>
        </w:rPr>
        <w:t>is made</w:t>
      </w:r>
      <w:proofErr w:type="gramEnd"/>
      <w:r w:rsidR="003B66F9" w:rsidRPr="005A0999">
        <w:rPr>
          <w:rFonts w:ascii="Times New Roman" w:hAnsi="Times New Roman" w:cs="Times New Roman"/>
        </w:rPr>
        <w:t xml:space="preserve"> to remove them. This material must fracture if tampered with, making it impossible to remove in one piece for reapplication.  The decals </w:t>
      </w:r>
      <w:proofErr w:type="gramStart"/>
      <w:r w:rsidR="003B66F9" w:rsidRPr="005A0999">
        <w:rPr>
          <w:rFonts w:ascii="Times New Roman" w:hAnsi="Times New Roman" w:cs="Times New Roman"/>
        </w:rPr>
        <w:t>cannot be removed</w:t>
      </w:r>
      <w:proofErr w:type="gramEnd"/>
      <w:r w:rsidR="003B66F9" w:rsidRPr="005A0999">
        <w:rPr>
          <w:rFonts w:ascii="Times New Roman" w:hAnsi="Times New Roman" w:cs="Times New Roman"/>
        </w:rPr>
        <w:t xml:space="preserve"> without showing evidence of tampering. The decals must have a counterfeit and official use only mark embedded for instant identification to make it virtually impossible to be </w:t>
      </w:r>
      <w:proofErr w:type="gramStart"/>
      <w:r w:rsidR="003B66F9" w:rsidRPr="005A0999">
        <w:rPr>
          <w:rFonts w:ascii="Times New Roman" w:hAnsi="Times New Roman" w:cs="Times New Roman"/>
        </w:rPr>
        <w:t>replicated</w:t>
      </w:r>
      <w:proofErr w:type="gramEnd"/>
      <w:r w:rsidR="003B66F9" w:rsidRPr="005A0999">
        <w:rPr>
          <w:rFonts w:ascii="Times New Roman" w:hAnsi="Times New Roman" w:cs="Times New Roman"/>
        </w:rPr>
        <w:t xml:space="preserve"> or forged</w:t>
      </w:r>
      <w:r w:rsidR="00B16ACF" w:rsidRPr="005A0999">
        <w:rPr>
          <w:rFonts w:ascii="Times New Roman" w:hAnsi="Times New Roman" w:cs="Times New Roman"/>
        </w:rPr>
        <w:t>. Specifically, the decal must have a security "void" feature where any attempt to remove the decal</w:t>
      </w:r>
      <w:r w:rsidR="00211A1A" w:rsidRPr="005A0999">
        <w:rPr>
          <w:rFonts w:ascii="Times New Roman" w:hAnsi="Times New Roman" w:cs="Times New Roman"/>
        </w:rPr>
        <w:t>, once applied,</w:t>
      </w:r>
      <w:r w:rsidR="00B16ACF" w:rsidRPr="005A0999">
        <w:rPr>
          <w:rFonts w:ascii="Times New Roman" w:hAnsi="Times New Roman" w:cs="Times New Roman"/>
        </w:rPr>
        <w:t xml:space="preserve"> will result in its destruction </w:t>
      </w:r>
      <w:r w:rsidR="00B82FA0" w:rsidRPr="005A0999">
        <w:rPr>
          <w:rFonts w:ascii="Times New Roman" w:hAnsi="Times New Roman" w:cs="Times New Roman"/>
        </w:rPr>
        <w:t>or will cause</w:t>
      </w:r>
      <w:r w:rsidR="00B16ACF" w:rsidRPr="005A0999">
        <w:rPr>
          <w:rFonts w:ascii="Times New Roman" w:hAnsi="Times New Roman" w:cs="Times New Roman"/>
        </w:rPr>
        <w:t xml:space="preserve"> the word "</w:t>
      </w:r>
      <w:r w:rsidR="00B82FA0" w:rsidRPr="005A0999">
        <w:rPr>
          <w:rFonts w:ascii="Times New Roman" w:hAnsi="Times New Roman" w:cs="Times New Roman"/>
        </w:rPr>
        <w:t>VOID</w:t>
      </w:r>
      <w:r w:rsidR="00B16ACF" w:rsidRPr="005A0999">
        <w:rPr>
          <w:rFonts w:ascii="Times New Roman" w:hAnsi="Times New Roman" w:cs="Times New Roman"/>
        </w:rPr>
        <w:t>" to appear, thereby preventing its reuse.</w:t>
      </w:r>
    </w:p>
    <w:p w14:paraId="648F1A62" w14:textId="77777777" w:rsidR="00B94EDB" w:rsidRPr="005A0999" w:rsidRDefault="00B94EDB" w:rsidP="00B82FA0">
      <w:pPr>
        <w:spacing w:after="0"/>
        <w:jc w:val="both"/>
        <w:rPr>
          <w:rFonts w:ascii="Times New Roman" w:hAnsi="Times New Roman" w:cs="Times New Roman"/>
        </w:rPr>
      </w:pPr>
    </w:p>
    <w:p w14:paraId="60F42027" w14:textId="12977BE6"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rPr>
        <w:t xml:space="preserve">The material is to </w:t>
      </w:r>
      <w:proofErr w:type="gramStart"/>
      <w:r w:rsidRPr="005A0999">
        <w:rPr>
          <w:rFonts w:ascii="Times New Roman" w:hAnsi="Times New Roman" w:cs="Times New Roman"/>
        </w:rPr>
        <w:t>be designed</w:t>
      </w:r>
      <w:proofErr w:type="gramEnd"/>
      <w:r w:rsidRPr="005A0999">
        <w:rPr>
          <w:rFonts w:ascii="Times New Roman" w:hAnsi="Times New Roman" w:cs="Times New Roman"/>
        </w:rPr>
        <w:t xml:space="preserve"> for use as annual decals on the outside of vehicles and should withstand temperatures ranging from -10°F to 125°F. The </w:t>
      </w:r>
      <w:proofErr w:type="spellStart"/>
      <w:r w:rsidRPr="005A0999">
        <w:rPr>
          <w:rFonts w:ascii="Times New Roman" w:hAnsi="Times New Roman" w:cs="Times New Roman"/>
        </w:rPr>
        <w:t>sheetings</w:t>
      </w:r>
      <w:proofErr w:type="spellEnd"/>
      <w:r w:rsidRPr="005A0999">
        <w:rPr>
          <w:rFonts w:ascii="Times New Roman" w:hAnsi="Times New Roman" w:cs="Times New Roman"/>
        </w:rPr>
        <w:t xml:space="preserve"> are to be </w:t>
      </w:r>
      <w:r w:rsidR="00B82FA0" w:rsidRPr="005A0999">
        <w:rPr>
          <w:rFonts w:ascii="Times New Roman" w:hAnsi="Times New Roman" w:cs="Times New Roman"/>
        </w:rPr>
        <w:t>pre-coated</w:t>
      </w:r>
      <w:r w:rsidRPr="005A0999">
        <w:rPr>
          <w:rFonts w:ascii="Times New Roman" w:hAnsi="Times New Roman" w:cs="Times New Roman"/>
        </w:rPr>
        <w:t xml:space="preserve"> with permanent, pressure sensitive adhesive (requiring no water, solvent, or any wetting agent for activation) protected by a removable paper liner. Finger pressure should be sufficient for the application of the decals to areas that are properly prepared (i.e., smooth, dry, and clean surfaces). Sheeting should have a minimum thickness of .005" (which includes adhesive). The required slit to facilitate removal and protection of stock from breakage should be between the two decals on the front of the liner.</w:t>
      </w:r>
    </w:p>
    <w:p w14:paraId="1082705B" w14:textId="77777777" w:rsidR="00B94EDB" w:rsidRPr="005A0999" w:rsidRDefault="00B94EDB" w:rsidP="00B82FA0">
      <w:pPr>
        <w:spacing w:after="0"/>
        <w:jc w:val="both"/>
        <w:rPr>
          <w:rFonts w:ascii="Times New Roman" w:hAnsi="Times New Roman" w:cs="Times New Roman"/>
        </w:rPr>
      </w:pPr>
    </w:p>
    <w:p w14:paraId="771D1405" w14:textId="77777777" w:rsidR="00B94EDB" w:rsidRPr="005A0999" w:rsidRDefault="00B94EDB" w:rsidP="00B82FA0">
      <w:pPr>
        <w:spacing w:after="0"/>
        <w:jc w:val="both"/>
        <w:rPr>
          <w:rFonts w:ascii="Times New Roman" w:hAnsi="Times New Roman" w:cs="Times New Roman"/>
          <w:b/>
          <w:bCs/>
        </w:rPr>
      </w:pPr>
      <w:r w:rsidRPr="005A0999">
        <w:rPr>
          <w:rFonts w:ascii="Times New Roman" w:hAnsi="Times New Roman" w:cs="Times New Roman"/>
          <w:b/>
          <w:bCs/>
        </w:rPr>
        <w:t xml:space="preserve">NOTE: The preferred stock is </w:t>
      </w:r>
      <w:proofErr w:type="spellStart"/>
      <w:r w:rsidRPr="005A0999">
        <w:rPr>
          <w:rFonts w:ascii="Times New Roman" w:hAnsi="Times New Roman" w:cs="Times New Roman"/>
          <w:b/>
          <w:bCs/>
        </w:rPr>
        <w:t>Adcolite</w:t>
      </w:r>
      <w:proofErr w:type="spellEnd"/>
      <w:r w:rsidRPr="005A0999">
        <w:rPr>
          <w:rFonts w:ascii="Times New Roman" w:hAnsi="Times New Roman" w:cs="Times New Roman"/>
          <w:b/>
          <w:bCs/>
        </w:rPr>
        <w:t xml:space="preserve"> No. 6000 (or an equivalent) with all features specified above.</w:t>
      </w:r>
    </w:p>
    <w:p w14:paraId="3195F02A" w14:textId="77777777" w:rsidR="00B94EDB" w:rsidRPr="005A0999" w:rsidRDefault="00B94EDB" w:rsidP="00B82FA0">
      <w:pPr>
        <w:spacing w:after="0"/>
        <w:jc w:val="both"/>
        <w:rPr>
          <w:rFonts w:ascii="Times New Roman" w:hAnsi="Times New Roman" w:cs="Times New Roman"/>
        </w:rPr>
      </w:pPr>
    </w:p>
    <w:p w14:paraId="602B47C2" w14:textId="548846AA"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b/>
          <w:bCs/>
        </w:rPr>
        <w:lastRenderedPageBreak/>
        <w:t>Coating</w:t>
      </w:r>
      <w:r w:rsidRPr="005A0999">
        <w:rPr>
          <w:rFonts w:ascii="Times New Roman" w:hAnsi="Times New Roman" w:cs="Times New Roman"/>
        </w:rPr>
        <w:t xml:space="preserve">: Decals must be clear coated with a Coating Clear </w:t>
      </w:r>
      <w:proofErr w:type="gramStart"/>
      <w:r w:rsidRPr="005A0999">
        <w:rPr>
          <w:rFonts w:ascii="Times New Roman" w:hAnsi="Times New Roman" w:cs="Times New Roman"/>
        </w:rPr>
        <w:t>U10V or R101</w:t>
      </w:r>
      <w:proofErr w:type="gramEnd"/>
      <w:r w:rsidRPr="005A0999">
        <w:rPr>
          <w:rFonts w:ascii="Times New Roman" w:hAnsi="Times New Roman" w:cs="Times New Roman"/>
        </w:rPr>
        <w:t xml:space="preserve"> or equivalent that will guarantee surface exposure to the elements for a period of 18 months. A minimum dry thickness of .0004 inches (</w:t>
      </w:r>
      <w:r w:rsidR="00F809BA" w:rsidRPr="005A0999">
        <w:rPr>
          <w:rFonts w:ascii="Times New Roman" w:hAnsi="Times New Roman" w:cs="Times New Roman"/>
        </w:rPr>
        <w:t>4 mil</w:t>
      </w:r>
      <w:r w:rsidRPr="005A0999">
        <w:rPr>
          <w:rFonts w:ascii="Times New Roman" w:hAnsi="Times New Roman" w:cs="Times New Roman"/>
        </w:rPr>
        <w:t xml:space="preserve">) </w:t>
      </w:r>
      <w:proofErr w:type="gramStart"/>
      <w:r w:rsidRPr="005A0999">
        <w:rPr>
          <w:rFonts w:ascii="Times New Roman" w:hAnsi="Times New Roman" w:cs="Times New Roman"/>
        </w:rPr>
        <w:t>should be obtained</w:t>
      </w:r>
      <w:proofErr w:type="gramEnd"/>
      <w:r w:rsidRPr="005A0999">
        <w:rPr>
          <w:rFonts w:ascii="Times New Roman" w:hAnsi="Times New Roman" w:cs="Times New Roman"/>
        </w:rPr>
        <w:t>. The surface shall be sufficiently solvent</w:t>
      </w:r>
      <w:r w:rsidR="003B123A" w:rsidRPr="005A0999">
        <w:rPr>
          <w:rFonts w:ascii="Times New Roman" w:hAnsi="Times New Roman" w:cs="Times New Roman"/>
        </w:rPr>
        <w:t>-</w:t>
      </w:r>
      <w:r w:rsidRPr="005A0999">
        <w:rPr>
          <w:rFonts w:ascii="Times New Roman" w:hAnsi="Times New Roman" w:cs="Times New Roman"/>
        </w:rPr>
        <w:t xml:space="preserve">resistant to permit cleaning with solvents </w:t>
      </w:r>
      <w:r w:rsidR="00CD75FB" w:rsidRPr="005A0999">
        <w:rPr>
          <w:rFonts w:ascii="Times New Roman" w:hAnsi="Times New Roman" w:cs="Times New Roman"/>
        </w:rPr>
        <w:t>including</w:t>
      </w:r>
      <w:r w:rsidRPr="005A0999">
        <w:rPr>
          <w:rFonts w:ascii="Times New Roman" w:hAnsi="Times New Roman" w:cs="Times New Roman"/>
        </w:rPr>
        <w:t xml:space="preserve"> VM&amp;P naphtha, mineral spirits, turpentine</w:t>
      </w:r>
      <w:r w:rsidR="009F5901" w:rsidRPr="005A0999">
        <w:rPr>
          <w:rFonts w:ascii="Times New Roman" w:hAnsi="Times New Roman" w:cs="Times New Roman"/>
        </w:rPr>
        <w:t>, or</w:t>
      </w:r>
      <w:r w:rsidRPr="005A0999">
        <w:rPr>
          <w:rFonts w:ascii="Times New Roman" w:hAnsi="Times New Roman" w:cs="Times New Roman"/>
        </w:rPr>
        <w:t xml:space="preserve"> other solvents commonly used on vehicle finishes. Rinsed and dried, the surface shall show no appreciable change following cleaning when compared to a new</w:t>
      </w:r>
      <w:r w:rsidR="00E56B57" w:rsidRPr="005A0999">
        <w:rPr>
          <w:rFonts w:ascii="Times New Roman" w:hAnsi="Times New Roman" w:cs="Times New Roman"/>
        </w:rPr>
        <w:t xml:space="preserve">, </w:t>
      </w:r>
      <w:r w:rsidRPr="005A0999">
        <w:rPr>
          <w:rFonts w:ascii="Times New Roman" w:hAnsi="Times New Roman" w:cs="Times New Roman"/>
        </w:rPr>
        <w:t>clean decal.</w:t>
      </w:r>
    </w:p>
    <w:p w14:paraId="776CC8C5" w14:textId="77777777" w:rsidR="00B94EDB" w:rsidRPr="005A0999" w:rsidRDefault="00B94EDB" w:rsidP="00B82FA0">
      <w:pPr>
        <w:spacing w:after="0"/>
        <w:jc w:val="both"/>
        <w:rPr>
          <w:rFonts w:ascii="Times New Roman" w:hAnsi="Times New Roman" w:cs="Times New Roman"/>
        </w:rPr>
      </w:pPr>
    </w:p>
    <w:p w14:paraId="6685E699" w14:textId="77777777" w:rsidR="005E0908" w:rsidRDefault="00B94EDB" w:rsidP="00B82FA0">
      <w:pPr>
        <w:spacing w:after="0"/>
        <w:jc w:val="both"/>
        <w:rPr>
          <w:rFonts w:ascii="Times New Roman" w:hAnsi="Times New Roman" w:cs="Times New Roman"/>
        </w:rPr>
      </w:pPr>
      <w:r w:rsidRPr="005A0999">
        <w:rPr>
          <w:rFonts w:ascii="Times New Roman" w:hAnsi="Times New Roman" w:cs="Times New Roman"/>
          <w:b/>
          <w:bCs/>
        </w:rPr>
        <w:t>Ink Colors</w:t>
      </w:r>
      <w:r w:rsidRPr="005A0999">
        <w:rPr>
          <w:rFonts w:ascii="Times New Roman" w:hAnsi="Times New Roman" w:cs="Times New Roman"/>
        </w:rPr>
        <w:t xml:space="preserve">: </w:t>
      </w:r>
    </w:p>
    <w:p w14:paraId="28D8F386" w14:textId="610A6307" w:rsidR="005E0908" w:rsidRPr="005E0908" w:rsidRDefault="00B94EDB" w:rsidP="005E0908">
      <w:pPr>
        <w:pStyle w:val="ListParagraph"/>
        <w:numPr>
          <w:ilvl w:val="0"/>
          <w:numId w:val="1"/>
        </w:numPr>
        <w:spacing w:after="0"/>
        <w:jc w:val="both"/>
        <w:rPr>
          <w:rFonts w:ascii="Times New Roman" w:hAnsi="Times New Roman" w:cs="Times New Roman"/>
        </w:rPr>
      </w:pPr>
      <w:r w:rsidRPr="005E0908">
        <w:rPr>
          <w:rFonts w:ascii="Times New Roman" w:hAnsi="Times New Roman" w:cs="Times New Roman"/>
        </w:rPr>
        <w:t xml:space="preserve">The color of the </w:t>
      </w:r>
      <w:r w:rsidRPr="005E0908">
        <w:rPr>
          <w:rFonts w:ascii="Times New Roman" w:hAnsi="Times New Roman" w:cs="Times New Roman"/>
          <w:b/>
        </w:rPr>
        <w:t xml:space="preserve">background </w:t>
      </w:r>
      <w:r w:rsidRPr="005E0908">
        <w:rPr>
          <w:rFonts w:ascii="Times New Roman" w:hAnsi="Times New Roman" w:cs="Times New Roman"/>
        </w:rPr>
        <w:t>will be blue as specified</w:t>
      </w:r>
      <w:r w:rsidR="00C66F5B" w:rsidRPr="005E0908">
        <w:rPr>
          <w:rFonts w:ascii="Times New Roman" w:hAnsi="Times New Roman" w:cs="Times New Roman"/>
        </w:rPr>
        <w:t xml:space="preserve"> and matched to </w:t>
      </w:r>
      <w:r w:rsidRPr="005E0908">
        <w:rPr>
          <w:rFonts w:ascii="Times New Roman" w:hAnsi="Times New Roman" w:cs="Times New Roman"/>
          <w:b/>
        </w:rPr>
        <w:t xml:space="preserve">Pantone </w:t>
      </w:r>
      <w:r w:rsidR="00C66F5B" w:rsidRPr="005E0908">
        <w:rPr>
          <w:rFonts w:ascii="Times New Roman" w:hAnsi="Times New Roman" w:cs="Times New Roman"/>
          <w:b/>
        </w:rPr>
        <w:t xml:space="preserve">PMS </w:t>
      </w:r>
      <w:r w:rsidRPr="005E0908">
        <w:rPr>
          <w:rFonts w:ascii="Times New Roman" w:hAnsi="Times New Roman" w:cs="Times New Roman"/>
          <w:b/>
        </w:rPr>
        <w:t>299C</w:t>
      </w:r>
      <w:r w:rsidRPr="005E0908">
        <w:rPr>
          <w:rFonts w:ascii="Times New Roman" w:hAnsi="Times New Roman" w:cs="Times New Roman"/>
        </w:rPr>
        <w:t xml:space="preserve">. </w:t>
      </w:r>
    </w:p>
    <w:p w14:paraId="18C8B69E" w14:textId="77777777" w:rsidR="005E0908" w:rsidRPr="005E0908" w:rsidRDefault="00B94EDB" w:rsidP="005E0908">
      <w:pPr>
        <w:pStyle w:val="ListParagraph"/>
        <w:numPr>
          <w:ilvl w:val="0"/>
          <w:numId w:val="1"/>
        </w:numPr>
        <w:spacing w:after="0"/>
        <w:jc w:val="both"/>
        <w:rPr>
          <w:rFonts w:ascii="Times New Roman" w:hAnsi="Times New Roman" w:cs="Times New Roman"/>
        </w:rPr>
      </w:pPr>
      <w:r w:rsidRPr="005E0908">
        <w:rPr>
          <w:rFonts w:ascii="Times New Roman" w:hAnsi="Times New Roman" w:cs="Times New Roman"/>
        </w:rPr>
        <w:t xml:space="preserve">The color of the </w:t>
      </w:r>
      <w:r w:rsidRPr="005E0908">
        <w:rPr>
          <w:rFonts w:ascii="Times New Roman" w:hAnsi="Times New Roman" w:cs="Times New Roman"/>
          <w:b/>
        </w:rPr>
        <w:t>border, lettering, and geographical outline of the jurisdiction (Louisiana)</w:t>
      </w:r>
      <w:r w:rsidRPr="005E0908">
        <w:rPr>
          <w:rFonts w:ascii="Times New Roman" w:hAnsi="Times New Roman" w:cs="Times New Roman"/>
        </w:rPr>
        <w:t xml:space="preserve"> will be </w:t>
      </w:r>
      <w:r w:rsidRPr="005E0908">
        <w:rPr>
          <w:rFonts w:ascii="Times New Roman" w:hAnsi="Times New Roman" w:cs="Times New Roman"/>
          <w:b/>
        </w:rPr>
        <w:t>white</w:t>
      </w:r>
      <w:r w:rsidRPr="005E0908">
        <w:rPr>
          <w:rFonts w:ascii="Times New Roman" w:hAnsi="Times New Roman" w:cs="Times New Roman"/>
        </w:rPr>
        <w:t xml:space="preserve">. </w:t>
      </w:r>
    </w:p>
    <w:p w14:paraId="4CB10616" w14:textId="77777777" w:rsidR="005E0908" w:rsidRPr="005E0908" w:rsidRDefault="00B94EDB" w:rsidP="005E0908">
      <w:pPr>
        <w:pStyle w:val="ListParagraph"/>
        <w:numPr>
          <w:ilvl w:val="0"/>
          <w:numId w:val="1"/>
        </w:numPr>
        <w:spacing w:after="0"/>
        <w:jc w:val="both"/>
        <w:rPr>
          <w:rFonts w:ascii="Times New Roman" w:hAnsi="Times New Roman" w:cs="Times New Roman"/>
        </w:rPr>
      </w:pPr>
      <w:r w:rsidRPr="005E0908">
        <w:rPr>
          <w:rFonts w:ascii="Times New Roman" w:hAnsi="Times New Roman" w:cs="Times New Roman"/>
        </w:rPr>
        <w:t xml:space="preserve">The color of the </w:t>
      </w:r>
      <w:r w:rsidRPr="005E0908">
        <w:rPr>
          <w:rFonts w:ascii="Times New Roman" w:hAnsi="Times New Roman" w:cs="Times New Roman"/>
          <w:b/>
        </w:rPr>
        <w:t>application instructions</w:t>
      </w:r>
      <w:r w:rsidRPr="005E0908">
        <w:rPr>
          <w:rFonts w:ascii="Times New Roman" w:hAnsi="Times New Roman" w:cs="Times New Roman"/>
        </w:rPr>
        <w:t xml:space="preserve"> on the back of the liner will be </w:t>
      </w:r>
      <w:r w:rsidRPr="005E0908">
        <w:rPr>
          <w:rFonts w:ascii="Times New Roman" w:hAnsi="Times New Roman" w:cs="Times New Roman"/>
          <w:b/>
        </w:rPr>
        <w:t>black</w:t>
      </w:r>
      <w:r w:rsidRPr="005E0908">
        <w:rPr>
          <w:rFonts w:ascii="Times New Roman" w:hAnsi="Times New Roman" w:cs="Times New Roman"/>
        </w:rPr>
        <w:t xml:space="preserve">. The color of the </w:t>
      </w:r>
      <w:r w:rsidRPr="005E0908">
        <w:rPr>
          <w:rFonts w:ascii="Times New Roman" w:hAnsi="Times New Roman" w:cs="Times New Roman"/>
          <w:b/>
        </w:rPr>
        <w:t>serial numbers</w:t>
      </w:r>
      <w:r w:rsidRPr="005E0908">
        <w:rPr>
          <w:rFonts w:ascii="Times New Roman" w:hAnsi="Times New Roman" w:cs="Times New Roman"/>
        </w:rPr>
        <w:t xml:space="preserve"> will be </w:t>
      </w:r>
      <w:r w:rsidRPr="005E0908">
        <w:rPr>
          <w:rFonts w:ascii="Times New Roman" w:hAnsi="Times New Roman" w:cs="Times New Roman"/>
          <w:b/>
        </w:rPr>
        <w:t>black</w:t>
      </w:r>
      <w:r w:rsidRPr="005E0908">
        <w:rPr>
          <w:rFonts w:ascii="Times New Roman" w:hAnsi="Times New Roman" w:cs="Times New Roman"/>
        </w:rPr>
        <w:t xml:space="preserve">. </w:t>
      </w:r>
    </w:p>
    <w:p w14:paraId="4D127C3D" w14:textId="77777777" w:rsidR="005E0908" w:rsidRDefault="005E0908" w:rsidP="00B82FA0">
      <w:pPr>
        <w:spacing w:after="0"/>
        <w:jc w:val="both"/>
        <w:rPr>
          <w:rFonts w:ascii="Times New Roman" w:hAnsi="Times New Roman" w:cs="Times New Roman"/>
        </w:rPr>
      </w:pPr>
    </w:p>
    <w:p w14:paraId="235F31F7" w14:textId="31600E54"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rPr>
        <w:t>Ove</w:t>
      </w:r>
      <w:r w:rsidR="00A6592A" w:rsidRPr="005A0999">
        <w:rPr>
          <w:rFonts w:ascii="Times New Roman" w:hAnsi="Times New Roman" w:cs="Times New Roman"/>
        </w:rPr>
        <w:t>r-l</w:t>
      </w:r>
      <w:r w:rsidRPr="005A0999">
        <w:rPr>
          <w:rFonts w:ascii="Times New Roman" w:hAnsi="Times New Roman" w:cs="Times New Roman"/>
        </w:rPr>
        <w:t xml:space="preserve">amination is not acceptable. All inks used must have a minimum life of 18 months without fading, peeling, or cracking after the decal </w:t>
      </w:r>
      <w:proofErr w:type="gramStart"/>
      <w:r w:rsidRPr="005A0999">
        <w:rPr>
          <w:rFonts w:ascii="Times New Roman" w:hAnsi="Times New Roman" w:cs="Times New Roman"/>
        </w:rPr>
        <w:t>has been properly applied</w:t>
      </w:r>
      <w:proofErr w:type="gramEnd"/>
      <w:r w:rsidRPr="005A0999">
        <w:rPr>
          <w:rFonts w:ascii="Times New Roman" w:hAnsi="Times New Roman" w:cs="Times New Roman"/>
        </w:rPr>
        <w:t xml:space="preserve"> </w:t>
      </w:r>
      <w:r w:rsidR="00CA5B78" w:rsidRPr="005A0999">
        <w:rPr>
          <w:rFonts w:ascii="Times New Roman" w:hAnsi="Times New Roman" w:cs="Times New Roman"/>
        </w:rPr>
        <w:t xml:space="preserve">in service </w:t>
      </w:r>
      <w:r w:rsidRPr="005A0999">
        <w:rPr>
          <w:rFonts w:ascii="Times New Roman" w:hAnsi="Times New Roman" w:cs="Times New Roman"/>
        </w:rPr>
        <w:t>to a smooth, dry, clean surface.</w:t>
      </w:r>
    </w:p>
    <w:p w14:paraId="160CA913" w14:textId="77777777" w:rsidR="00B94EDB" w:rsidRPr="005A0999" w:rsidRDefault="00B94EDB" w:rsidP="00B82FA0">
      <w:pPr>
        <w:spacing w:after="0"/>
        <w:jc w:val="both"/>
        <w:rPr>
          <w:rFonts w:ascii="Times New Roman" w:hAnsi="Times New Roman" w:cs="Times New Roman"/>
        </w:rPr>
      </w:pPr>
    </w:p>
    <w:p w14:paraId="7EBEF74B" w14:textId="77777777" w:rsidR="00B94EDB" w:rsidRPr="005A0999" w:rsidRDefault="00B94EDB" w:rsidP="005E0908">
      <w:pPr>
        <w:spacing w:after="0"/>
        <w:ind w:left="720" w:hanging="720"/>
        <w:jc w:val="both"/>
        <w:rPr>
          <w:rFonts w:ascii="Times New Roman" w:hAnsi="Times New Roman" w:cs="Times New Roman"/>
        </w:rPr>
      </w:pPr>
      <w:r w:rsidRPr="005A0999">
        <w:rPr>
          <w:rFonts w:ascii="Times New Roman" w:hAnsi="Times New Roman" w:cs="Times New Roman"/>
          <w:b/>
          <w:bCs/>
        </w:rPr>
        <w:t>Fabrication</w:t>
      </w:r>
      <w:r w:rsidRPr="005A0999">
        <w:rPr>
          <w:rFonts w:ascii="Times New Roman" w:hAnsi="Times New Roman" w:cs="Times New Roman"/>
        </w:rPr>
        <w:t xml:space="preserve">: The </w:t>
      </w:r>
      <w:proofErr w:type="spellStart"/>
      <w:r w:rsidRPr="005A0999">
        <w:rPr>
          <w:rFonts w:ascii="Times New Roman" w:hAnsi="Times New Roman" w:cs="Times New Roman"/>
        </w:rPr>
        <w:t>sheetings</w:t>
      </w:r>
      <w:proofErr w:type="spellEnd"/>
      <w:r w:rsidRPr="005A0999">
        <w:rPr>
          <w:rFonts w:ascii="Times New Roman" w:hAnsi="Times New Roman" w:cs="Times New Roman"/>
        </w:rPr>
        <w:t xml:space="preserve"> should be press printed with the designated transparent ink color (Pantone® 299C) to produce the IFTA color and design combinations and serial numbering (in black ink) as specified below:</w:t>
      </w:r>
    </w:p>
    <w:p w14:paraId="7F21FDB1" w14:textId="77777777" w:rsidR="00B94EDB" w:rsidRPr="005A0999" w:rsidRDefault="00B94EDB" w:rsidP="005E0908">
      <w:pPr>
        <w:spacing w:after="0"/>
        <w:ind w:left="720"/>
        <w:jc w:val="both"/>
        <w:rPr>
          <w:rFonts w:ascii="Times New Roman" w:hAnsi="Times New Roman" w:cs="Times New Roman"/>
        </w:rPr>
      </w:pPr>
    </w:p>
    <w:p w14:paraId="560E5C78" w14:textId="7DE2D590" w:rsidR="00B94EDB" w:rsidRPr="005A0999" w:rsidRDefault="00B94EDB" w:rsidP="005E0908">
      <w:pPr>
        <w:spacing w:after="0"/>
        <w:ind w:left="720"/>
        <w:jc w:val="both"/>
        <w:rPr>
          <w:rFonts w:ascii="Times New Roman" w:hAnsi="Times New Roman" w:cs="Times New Roman"/>
        </w:rPr>
      </w:pPr>
      <w:r w:rsidRPr="005A0999">
        <w:rPr>
          <w:rFonts w:ascii="Times New Roman" w:hAnsi="Times New Roman" w:cs="Times New Roman"/>
          <w:b/>
          <w:bCs/>
        </w:rPr>
        <w:t>Printing</w:t>
      </w:r>
      <w:r w:rsidRPr="005A0999">
        <w:rPr>
          <w:rFonts w:ascii="Times New Roman" w:hAnsi="Times New Roman" w:cs="Times New Roman"/>
        </w:rPr>
        <w:t xml:space="preserve">: The background color fields and IFTA logo will be processed by </w:t>
      </w:r>
      <w:proofErr w:type="gramStart"/>
      <w:r w:rsidRPr="005A0999">
        <w:rPr>
          <w:rFonts w:ascii="Times New Roman" w:hAnsi="Times New Roman" w:cs="Times New Roman"/>
        </w:rPr>
        <w:t>offset,</w:t>
      </w:r>
      <w:proofErr w:type="gramEnd"/>
      <w:r w:rsidRPr="005A0999">
        <w:rPr>
          <w:rFonts w:ascii="Times New Roman" w:hAnsi="Times New Roman" w:cs="Times New Roman"/>
        </w:rPr>
        <w:t xml:space="preserve"> screen-print</w:t>
      </w:r>
      <w:r w:rsidR="009C6C22" w:rsidRPr="005A0999">
        <w:rPr>
          <w:rFonts w:ascii="Times New Roman" w:hAnsi="Times New Roman" w:cs="Times New Roman"/>
        </w:rPr>
        <w:t>/</w:t>
      </w:r>
      <w:r w:rsidR="00027F52" w:rsidRPr="005A0999">
        <w:rPr>
          <w:rFonts w:ascii="Times New Roman" w:hAnsi="Times New Roman" w:cs="Times New Roman"/>
        </w:rPr>
        <w:t xml:space="preserve">, </w:t>
      </w:r>
      <w:r w:rsidRPr="005A0999">
        <w:rPr>
          <w:rFonts w:ascii="Times New Roman" w:hAnsi="Times New Roman" w:cs="Times New Roman"/>
        </w:rPr>
        <w:t xml:space="preserve">flexography, digital, or other </w:t>
      </w:r>
      <w:r w:rsidR="009C6C22" w:rsidRPr="005A0999">
        <w:rPr>
          <w:rFonts w:ascii="Times New Roman" w:hAnsi="Times New Roman" w:cs="Times New Roman"/>
        </w:rPr>
        <w:t>similar, appropriate</w:t>
      </w:r>
      <w:r w:rsidR="005A0999" w:rsidRPr="005A0999">
        <w:rPr>
          <w:rFonts w:ascii="Times New Roman" w:hAnsi="Times New Roman" w:cs="Times New Roman"/>
        </w:rPr>
        <w:t xml:space="preserve"> method of printing. Two </w:t>
      </w:r>
      <w:r w:rsidRPr="005A0999">
        <w:rPr>
          <w:rFonts w:ascii="Times New Roman" w:hAnsi="Times New Roman" w:cs="Times New Roman"/>
        </w:rPr>
        <w:t>duplicate decals should be printed side-by-side on</w:t>
      </w:r>
      <w:r w:rsidR="005A0999" w:rsidRPr="005A0999">
        <w:rPr>
          <w:rFonts w:ascii="Times New Roman" w:hAnsi="Times New Roman" w:cs="Times New Roman"/>
        </w:rPr>
        <w:t xml:space="preserve"> </w:t>
      </w:r>
      <w:proofErr w:type="gramStart"/>
      <w:r w:rsidR="005A0999" w:rsidRPr="005A0999">
        <w:rPr>
          <w:rFonts w:ascii="Times New Roman" w:hAnsi="Times New Roman" w:cs="Times New Roman"/>
        </w:rPr>
        <w:t>one</w:t>
      </w:r>
      <w:r w:rsidRPr="005A0999">
        <w:rPr>
          <w:rFonts w:ascii="Times New Roman" w:hAnsi="Times New Roman" w:cs="Times New Roman"/>
        </w:rPr>
        <w:t xml:space="preserve"> liner</w:t>
      </w:r>
      <w:proofErr w:type="gramEnd"/>
      <w:r w:rsidRPr="005A0999">
        <w:rPr>
          <w:rFonts w:ascii="Times New Roman" w:hAnsi="Times New Roman" w:cs="Times New Roman"/>
        </w:rPr>
        <w:t xml:space="preserve"> to create a decal set.</w:t>
      </w:r>
    </w:p>
    <w:p w14:paraId="7FFE5A75" w14:textId="77777777" w:rsidR="00B94EDB" w:rsidRPr="005A0999" w:rsidRDefault="00B94EDB" w:rsidP="005E0908">
      <w:pPr>
        <w:spacing w:after="0"/>
        <w:ind w:left="720"/>
        <w:jc w:val="both"/>
        <w:rPr>
          <w:rFonts w:ascii="Times New Roman" w:hAnsi="Times New Roman" w:cs="Times New Roman"/>
        </w:rPr>
      </w:pPr>
    </w:p>
    <w:p w14:paraId="5BE125CD" w14:textId="5F565B28" w:rsidR="00B94EDB" w:rsidRPr="005A0999" w:rsidRDefault="00B94EDB" w:rsidP="005E0908">
      <w:pPr>
        <w:spacing w:after="0"/>
        <w:ind w:left="720"/>
        <w:jc w:val="both"/>
        <w:rPr>
          <w:rFonts w:ascii="Times New Roman" w:hAnsi="Times New Roman" w:cs="Times New Roman"/>
        </w:rPr>
      </w:pPr>
      <w:r w:rsidRPr="005A0999">
        <w:rPr>
          <w:rFonts w:ascii="Times New Roman" w:hAnsi="Times New Roman" w:cs="Times New Roman"/>
          <w:b/>
          <w:bCs/>
        </w:rPr>
        <w:t>Copy</w:t>
      </w:r>
      <w:r w:rsidRPr="005A0999">
        <w:rPr>
          <w:rFonts w:ascii="Times New Roman" w:hAnsi="Times New Roman" w:cs="Times New Roman"/>
        </w:rPr>
        <w:t xml:space="preserve">: Each decal must have a white border 1/8" thick on all four sides. </w:t>
      </w:r>
      <w:proofErr w:type="gramStart"/>
      <w:r w:rsidRPr="005A0999">
        <w:rPr>
          <w:rFonts w:ascii="Times New Roman" w:hAnsi="Times New Roman" w:cs="Times New Roman"/>
        </w:rPr>
        <w:t xml:space="preserve">The letters </w:t>
      </w:r>
      <w:r w:rsidR="001E58A6" w:rsidRPr="005A0999">
        <w:rPr>
          <w:rFonts w:ascii="Times New Roman" w:hAnsi="Times New Roman" w:cs="Times New Roman"/>
          <w:b/>
          <w:bCs/>
        </w:rPr>
        <w:t>I F T A</w:t>
      </w:r>
      <w:r w:rsidRPr="005A0999">
        <w:rPr>
          <w:rFonts w:ascii="Times New Roman" w:hAnsi="Times New Roman" w:cs="Times New Roman"/>
        </w:rPr>
        <w:t xml:space="preserve"> are to be printed in a minimum height of 3/4" (1.88 centimeters) with the letter I located in the upper left hand corner, the letter A to be located in the lower right corner, and with the letters F T evenly spaced between to form a diagonal design from the upper left to lower right corner.</w:t>
      </w:r>
      <w:proofErr w:type="gramEnd"/>
      <w:r w:rsidRPr="005A0999">
        <w:rPr>
          <w:rFonts w:ascii="Times New Roman" w:hAnsi="Times New Roman" w:cs="Times New Roman"/>
        </w:rPr>
        <w:t xml:space="preserve"> The letters I F T A are to </w:t>
      </w:r>
      <w:proofErr w:type="gramStart"/>
      <w:r w:rsidRPr="005A0999">
        <w:rPr>
          <w:rFonts w:ascii="Times New Roman" w:hAnsi="Times New Roman" w:cs="Times New Roman"/>
        </w:rPr>
        <w:t>be printed</w:t>
      </w:r>
      <w:proofErr w:type="gramEnd"/>
      <w:r w:rsidRPr="005A0999">
        <w:rPr>
          <w:rFonts w:ascii="Times New Roman" w:hAnsi="Times New Roman" w:cs="Times New Roman"/>
        </w:rPr>
        <w:t xml:space="preserve"> in Arial Black 72 font in the color white. The two-letter jurisdiction designation (LA) </w:t>
      </w:r>
      <w:proofErr w:type="gramStart"/>
      <w:r w:rsidRPr="005A0999">
        <w:rPr>
          <w:rFonts w:ascii="Times New Roman" w:hAnsi="Times New Roman" w:cs="Times New Roman"/>
        </w:rPr>
        <w:t>shall be displayed</w:t>
      </w:r>
      <w:proofErr w:type="gramEnd"/>
      <w:r w:rsidRPr="005A0999">
        <w:rPr>
          <w:rFonts w:ascii="Times New Roman" w:hAnsi="Times New Roman" w:cs="Times New Roman"/>
        </w:rPr>
        <w:t xml:space="preserve"> in the lower left-hand corner and the last two numbers of the appropriate year (25) are to be displayed in the upper right-hand corner. The two-letter jurisdiction designation (LA) and the last two numbers of the appropriate year (25) are to </w:t>
      </w:r>
      <w:proofErr w:type="gramStart"/>
      <w:r w:rsidRPr="005A0999">
        <w:rPr>
          <w:rFonts w:ascii="Times New Roman" w:hAnsi="Times New Roman" w:cs="Times New Roman"/>
        </w:rPr>
        <w:t>be printed</w:t>
      </w:r>
      <w:proofErr w:type="gramEnd"/>
      <w:r w:rsidRPr="005A0999">
        <w:rPr>
          <w:rFonts w:ascii="Times New Roman" w:hAnsi="Times New Roman" w:cs="Times New Roman"/>
        </w:rPr>
        <w:t xml:space="preserve"> in Arial Black 36 font in the color white. The geographical outline of the jurisdiction (Louisiana) shall be centered behind the letters I F T </w:t>
      </w:r>
      <w:proofErr w:type="gramStart"/>
      <w:r w:rsidRPr="005A0999">
        <w:rPr>
          <w:rFonts w:ascii="Times New Roman" w:hAnsi="Times New Roman" w:cs="Times New Roman"/>
        </w:rPr>
        <w:t>A and</w:t>
      </w:r>
      <w:proofErr w:type="gramEnd"/>
      <w:r w:rsidRPr="005A0999">
        <w:rPr>
          <w:rFonts w:ascii="Times New Roman" w:hAnsi="Times New Roman" w:cs="Times New Roman"/>
        </w:rPr>
        <w:t xml:space="preserve"> the outline shall be white.</w:t>
      </w:r>
    </w:p>
    <w:p w14:paraId="67740781" w14:textId="77777777" w:rsidR="00B94EDB" w:rsidRPr="005A0999" w:rsidRDefault="00B94EDB" w:rsidP="005E0908">
      <w:pPr>
        <w:spacing w:after="0"/>
        <w:ind w:left="720"/>
        <w:jc w:val="both"/>
        <w:rPr>
          <w:rFonts w:ascii="Times New Roman" w:hAnsi="Times New Roman" w:cs="Times New Roman"/>
        </w:rPr>
      </w:pPr>
    </w:p>
    <w:p w14:paraId="31A95785" w14:textId="3AEE60F8" w:rsidR="00B94EDB" w:rsidRDefault="00B94EDB" w:rsidP="005E0908">
      <w:pPr>
        <w:spacing w:after="0"/>
        <w:ind w:left="720"/>
        <w:jc w:val="both"/>
        <w:rPr>
          <w:rFonts w:ascii="Times New Roman" w:hAnsi="Times New Roman" w:cs="Times New Roman"/>
        </w:rPr>
      </w:pPr>
      <w:r w:rsidRPr="005A0999">
        <w:rPr>
          <w:rFonts w:ascii="Times New Roman" w:hAnsi="Times New Roman" w:cs="Times New Roman"/>
          <w:b/>
          <w:bCs/>
        </w:rPr>
        <w:t>Numbering</w:t>
      </w:r>
      <w:r w:rsidRPr="005A0999">
        <w:rPr>
          <w:rFonts w:ascii="Times New Roman" w:hAnsi="Times New Roman" w:cs="Times New Roman"/>
        </w:rPr>
        <w:t xml:space="preserve">: Each decal set </w:t>
      </w:r>
      <w:proofErr w:type="gramStart"/>
      <w:r w:rsidRPr="005A0999">
        <w:rPr>
          <w:rFonts w:ascii="Times New Roman" w:hAnsi="Times New Roman" w:cs="Times New Roman"/>
        </w:rPr>
        <w:t>shall be serially n</w:t>
      </w:r>
      <w:r w:rsidR="005A0999" w:rsidRPr="005A0999">
        <w:rPr>
          <w:rFonts w:ascii="Times New Roman" w:hAnsi="Times New Roman" w:cs="Times New Roman"/>
        </w:rPr>
        <w:t>umbered</w:t>
      </w:r>
      <w:proofErr w:type="gramEnd"/>
      <w:r w:rsidR="005A0999" w:rsidRPr="005A0999">
        <w:rPr>
          <w:rFonts w:ascii="Times New Roman" w:hAnsi="Times New Roman" w:cs="Times New Roman"/>
        </w:rPr>
        <w:t xml:space="preserve"> with each set of two</w:t>
      </w:r>
      <w:r w:rsidRPr="005A0999">
        <w:rPr>
          <w:rFonts w:ascii="Times New Roman" w:hAnsi="Times New Roman" w:cs="Times New Roman"/>
        </w:rPr>
        <w:t xml:space="preserve"> decals having the same number. The serial number </w:t>
      </w:r>
      <w:proofErr w:type="gramStart"/>
      <w:r w:rsidRPr="005A0999">
        <w:rPr>
          <w:rFonts w:ascii="Times New Roman" w:hAnsi="Times New Roman" w:cs="Times New Roman"/>
        </w:rPr>
        <w:t>shall be centered</w:t>
      </w:r>
      <w:proofErr w:type="gramEnd"/>
      <w:r w:rsidRPr="005A0999">
        <w:rPr>
          <w:rFonts w:ascii="Times New Roman" w:hAnsi="Times New Roman" w:cs="Times New Roman"/>
        </w:rPr>
        <w:t xml:space="preserve"> on the bottom of the decal and shall </w:t>
      </w:r>
      <w:r w:rsidRPr="005A0999">
        <w:rPr>
          <w:rFonts w:ascii="Times New Roman" w:hAnsi="Times New Roman" w:cs="Times New Roman"/>
        </w:rPr>
        <w:lastRenderedPageBreak/>
        <w:t xml:space="preserve">be no less </w:t>
      </w:r>
      <w:bookmarkStart w:id="0" w:name="_GoBack"/>
      <w:bookmarkEnd w:id="0"/>
      <w:r w:rsidRPr="005A0999">
        <w:rPr>
          <w:rFonts w:ascii="Times New Roman" w:hAnsi="Times New Roman" w:cs="Times New Roman"/>
        </w:rPr>
        <w:t xml:space="preserve">than 3/16" (0.47625 centimeters) high. Numbering should begin with 00001 and end with 50000. Missing or duplicate numbered sets </w:t>
      </w:r>
      <w:proofErr w:type="gramStart"/>
      <w:r w:rsidRPr="005A0999">
        <w:rPr>
          <w:rFonts w:ascii="Times New Roman" w:hAnsi="Times New Roman" w:cs="Times New Roman"/>
        </w:rPr>
        <w:t>are not allowed</w:t>
      </w:r>
      <w:proofErr w:type="gramEnd"/>
      <w:r w:rsidRPr="005A0999">
        <w:rPr>
          <w:rFonts w:ascii="Times New Roman" w:hAnsi="Times New Roman" w:cs="Times New Roman"/>
        </w:rPr>
        <w:t>.</w:t>
      </w:r>
    </w:p>
    <w:p w14:paraId="660AD1B9" w14:textId="1318B95F" w:rsidR="005E0908" w:rsidRDefault="005E0908" w:rsidP="005E0908">
      <w:pPr>
        <w:spacing w:after="0"/>
        <w:ind w:left="720"/>
        <w:jc w:val="both"/>
        <w:rPr>
          <w:rFonts w:ascii="Times New Roman" w:hAnsi="Times New Roman" w:cs="Times New Roman"/>
        </w:rPr>
      </w:pPr>
    </w:p>
    <w:p w14:paraId="368C2729" w14:textId="28FC7155" w:rsidR="005E0908" w:rsidRDefault="005E0908" w:rsidP="005E0908">
      <w:pPr>
        <w:spacing w:after="0"/>
        <w:ind w:left="720"/>
        <w:jc w:val="both"/>
        <w:rPr>
          <w:spacing w:val="-2"/>
        </w:rPr>
      </w:pPr>
      <w:r w:rsidRPr="005E0908">
        <w:rPr>
          <w:rFonts w:ascii="Times New Roman" w:hAnsi="Times New Roman" w:cs="Times New Roman"/>
          <w:b/>
        </w:rPr>
        <w:t>Example:</w:t>
      </w:r>
      <w:r w:rsidRPr="005E0908">
        <w:t xml:space="preserve"> </w:t>
      </w:r>
      <w:r>
        <w:t>The</w:t>
      </w:r>
      <w:r>
        <w:rPr>
          <w:spacing w:val="-5"/>
        </w:rPr>
        <w:t xml:space="preserve"> </w:t>
      </w:r>
      <w:r>
        <w:t>example</w:t>
      </w:r>
      <w:r>
        <w:rPr>
          <w:spacing w:val="-2"/>
        </w:rPr>
        <w:t xml:space="preserve"> </w:t>
      </w:r>
      <w:r>
        <w:t>below</w:t>
      </w:r>
      <w:r>
        <w:rPr>
          <w:spacing w:val="-2"/>
        </w:rPr>
        <w:t xml:space="preserve"> </w:t>
      </w:r>
      <w:r>
        <w:t>is</w:t>
      </w:r>
      <w:r>
        <w:rPr>
          <w:spacing w:val="-3"/>
        </w:rPr>
        <w:t xml:space="preserve"> </w:t>
      </w:r>
      <w:r>
        <w:t>not</w:t>
      </w:r>
      <w:r>
        <w:rPr>
          <w:spacing w:val="-3"/>
        </w:rPr>
        <w:t xml:space="preserve"> </w:t>
      </w:r>
      <w:r w:rsidR="000148B9" w:rsidRPr="000148B9">
        <w:rPr>
          <w:rFonts w:ascii="Times New Roman" w:hAnsi="Times New Roman" w:cs="Times New Roman"/>
        </w:rPr>
        <w:t>PMS 299C</w:t>
      </w:r>
      <w:r>
        <w:t>,</w:t>
      </w:r>
      <w:r>
        <w:rPr>
          <w:spacing w:val="-3"/>
        </w:rPr>
        <w:t xml:space="preserve"> </w:t>
      </w:r>
      <w:r>
        <w:t>but</w:t>
      </w:r>
      <w:r>
        <w:rPr>
          <w:spacing w:val="-3"/>
        </w:rPr>
        <w:t xml:space="preserve"> </w:t>
      </w:r>
      <w:r>
        <w:t>is</w:t>
      </w:r>
      <w:r>
        <w:rPr>
          <w:spacing w:val="-5"/>
        </w:rPr>
        <w:t xml:space="preserve"> </w:t>
      </w:r>
      <w:r>
        <w:t>intended</w:t>
      </w:r>
      <w:r>
        <w:rPr>
          <w:spacing w:val="-4"/>
        </w:rPr>
        <w:t xml:space="preserve"> </w:t>
      </w:r>
      <w:r>
        <w:t>only</w:t>
      </w:r>
      <w:r>
        <w:rPr>
          <w:spacing w:val="-4"/>
        </w:rPr>
        <w:t xml:space="preserve"> </w:t>
      </w:r>
      <w:r>
        <w:t>as</w:t>
      </w:r>
      <w:r>
        <w:rPr>
          <w:spacing w:val="-4"/>
        </w:rPr>
        <w:t xml:space="preserve"> </w:t>
      </w:r>
      <w:r>
        <w:t>an</w:t>
      </w:r>
      <w:r>
        <w:rPr>
          <w:spacing w:val="-5"/>
        </w:rPr>
        <w:t xml:space="preserve"> </w:t>
      </w:r>
      <w:r>
        <w:rPr>
          <w:spacing w:val="-2"/>
        </w:rPr>
        <w:t>example.</w:t>
      </w:r>
    </w:p>
    <w:p w14:paraId="77948931" w14:textId="59C91C55" w:rsidR="000148B9" w:rsidRDefault="000148B9" w:rsidP="005E0908">
      <w:pPr>
        <w:spacing w:after="0"/>
        <w:ind w:left="720"/>
        <w:jc w:val="both"/>
        <w:rPr>
          <w:rFonts w:ascii="Times New Roman" w:hAnsi="Times New Roman" w:cs="Times New Roman"/>
          <w:b/>
        </w:rPr>
      </w:pPr>
    </w:p>
    <w:p w14:paraId="1350DF7E" w14:textId="1268520A" w:rsidR="000148B9" w:rsidRPr="005E0908" w:rsidRDefault="000148B9" w:rsidP="005E0908">
      <w:pPr>
        <w:spacing w:after="0"/>
        <w:ind w:left="720"/>
        <w:jc w:val="both"/>
        <w:rPr>
          <w:rFonts w:ascii="Times New Roman" w:hAnsi="Times New Roman" w:cs="Times New Roman"/>
          <w:b/>
        </w:rPr>
      </w:pPr>
      <w:r w:rsidRPr="005A0999">
        <w:rPr>
          <w:noProof/>
          <w:sz w:val="20"/>
          <w:szCs w:val="20"/>
        </w:rPr>
        <w:drawing>
          <wp:inline distT="0" distB="0" distL="0" distR="0" wp14:anchorId="47200A39" wp14:editId="3334F636">
            <wp:extent cx="4432920" cy="4486685"/>
            <wp:effectExtent l="0" t="0" r="6350" b="0"/>
            <wp:docPr id="2" name="Picture 2" descr="C:\Users\RaMcKni\AppData\Local\Microsoft\Windows\INetCache\Content.Outlook\MOKJD2SN\IMG_1014 (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cKni\AppData\Local\Microsoft\Windows\INetCache\Content.Outlook\MOKJD2SN\IMG_1014 (00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0762" cy="4514865"/>
                    </a:xfrm>
                    <a:prstGeom prst="rect">
                      <a:avLst/>
                    </a:prstGeom>
                    <a:noFill/>
                    <a:ln>
                      <a:noFill/>
                    </a:ln>
                  </pic:spPr>
                </pic:pic>
              </a:graphicData>
            </a:graphic>
          </wp:inline>
        </w:drawing>
      </w:r>
    </w:p>
    <w:p w14:paraId="488F4FAD" w14:textId="77777777" w:rsidR="00B94EDB" w:rsidRPr="005A0999" w:rsidRDefault="00B94EDB" w:rsidP="00B82FA0">
      <w:pPr>
        <w:spacing w:after="0"/>
        <w:jc w:val="both"/>
        <w:rPr>
          <w:rFonts w:ascii="Times New Roman" w:hAnsi="Times New Roman" w:cs="Times New Roman"/>
        </w:rPr>
      </w:pPr>
    </w:p>
    <w:p w14:paraId="3CF068D4" w14:textId="77777777" w:rsidR="00B94EDB" w:rsidRPr="005A0999" w:rsidRDefault="00B94EDB" w:rsidP="005E0908">
      <w:pPr>
        <w:spacing w:after="0"/>
        <w:ind w:left="720"/>
        <w:jc w:val="both"/>
        <w:rPr>
          <w:rFonts w:ascii="Times New Roman" w:hAnsi="Times New Roman" w:cs="Times New Roman"/>
        </w:rPr>
      </w:pPr>
      <w:r w:rsidRPr="005A0999">
        <w:rPr>
          <w:rFonts w:ascii="Times New Roman" w:hAnsi="Times New Roman" w:cs="Times New Roman"/>
          <w:b/>
          <w:bCs/>
        </w:rPr>
        <w:t>Clear Coating</w:t>
      </w:r>
      <w:r w:rsidRPr="005A0999">
        <w:rPr>
          <w:rFonts w:ascii="Times New Roman" w:hAnsi="Times New Roman" w:cs="Times New Roman"/>
        </w:rPr>
        <w:t xml:space="preserve">: Decals must be clear coated with a Coating Clear </w:t>
      </w:r>
      <w:proofErr w:type="gramStart"/>
      <w:r w:rsidRPr="005A0999">
        <w:rPr>
          <w:rFonts w:ascii="Times New Roman" w:hAnsi="Times New Roman" w:cs="Times New Roman"/>
        </w:rPr>
        <w:t>U10V or R101</w:t>
      </w:r>
      <w:proofErr w:type="gramEnd"/>
      <w:r w:rsidRPr="005A0999">
        <w:rPr>
          <w:rFonts w:ascii="Times New Roman" w:hAnsi="Times New Roman" w:cs="Times New Roman"/>
        </w:rPr>
        <w:t xml:space="preserve"> or equivalent that will guarantee surface exposure to the elements for a period of 18 months. A minimum dry thickness of .0004 inches (.4mil) </w:t>
      </w:r>
      <w:proofErr w:type="gramStart"/>
      <w:r w:rsidRPr="005A0999">
        <w:rPr>
          <w:rFonts w:ascii="Times New Roman" w:hAnsi="Times New Roman" w:cs="Times New Roman"/>
        </w:rPr>
        <w:t>should be obtained</w:t>
      </w:r>
      <w:proofErr w:type="gramEnd"/>
      <w:r w:rsidRPr="005A0999">
        <w:rPr>
          <w:rFonts w:ascii="Times New Roman" w:hAnsi="Times New Roman" w:cs="Times New Roman"/>
        </w:rPr>
        <w:t>.</w:t>
      </w:r>
    </w:p>
    <w:p w14:paraId="6DF263B5" w14:textId="77777777" w:rsidR="00B94EDB" w:rsidRPr="005A0999" w:rsidRDefault="00B94EDB" w:rsidP="005E0908">
      <w:pPr>
        <w:spacing w:after="0"/>
        <w:ind w:left="720"/>
        <w:jc w:val="both"/>
        <w:rPr>
          <w:rFonts w:ascii="Times New Roman" w:hAnsi="Times New Roman" w:cs="Times New Roman"/>
        </w:rPr>
      </w:pPr>
    </w:p>
    <w:p w14:paraId="06E7F6AA" w14:textId="77777777" w:rsidR="00B94EDB" w:rsidRPr="005A0999" w:rsidRDefault="00B94EDB" w:rsidP="005E0908">
      <w:pPr>
        <w:spacing w:after="0"/>
        <w:ind w:left="720"/>
        <w:jc w:val="both"/>
        <w:rPr>
          <w:rFonts w:ascii="Times New Roman" w:hAnsi="Times New Roman" w:cs="Times New Roman"/>
        </w:rPr>
      </w:pPr>
      <w:r w:rsidRPr="005A0999">
        <w:rPr>
          <w:rFonts w:ascii="Times New Roman" w:hAnsi="Times New Roman" w:cs="Times New Roman"/>
          <w:b/>
          <w:bCs/>
        </w:rPr>
        <w:t>Adhesive</w:t>
      </w:r>
      <w:r w:rsidRPr="005A0999">
        <w:rPr>
          <w:rFonts w:ascii="Times New Roman" w:hAnsi="Times New Roman" w:cs="Times New Roman"/>
        </w:rPr>
        <w:t xml:space="preserve">: The adhesive shall not exude from the edges of the sheeting when processed into finished decals </w:t>
      </w:r>
      <w:proofErr w:type="gramStart"/>
      <w:r w:rsidRPr="005A0999">
        <w:rPr>
          <w:rFonts w:ascii="Times New Roman" w:hAnsi="Times New Roman" w:cs="Times New Roman"/>
        </w:rPr>
        <w:t>so as to</w:t>
      </w:r>
      <w:proofErr w:type="gramEnd"/>
      <w:r w:rsidRPr="005A0999">
        <w:rPr>
          <w:rFonts w:ascii="Times New Roman" w:hAnsi="Times New Roman" w:cs="Times New Roman"/>
        </w:rPr>
        <w:t xml:space="preserve"> cause stacked pieces to stick together during shearing, cutting, printing, or handling or while packaged in shipment and distribution.</w:t>
      </w:r>
    </w:p>
    <w:p w14:paraId="0BEE9E6B" w14:textId="77777777" w:rsidR="00B94EDB" w:rsidRPr="005A0999" w:rsidRDefault="00B94EDB" w:rsidP="005E0908">
      <w:pPr>
        <w:spacing w:after="0"/>
        <w:ind w:left="720"/>
        <w:jc w:val="both"/>
        <w:rPr>
          <w:rFonts w:ascii="Times New Roman" w:hAnsi="Times New Roman" w:cs="Times New Roman"/>
        </w:rPr>
      </w:pPr>
    </w:p>
    <w:p w14:paraId="5C402D5C" w14:textId="08726D80" w:rsidR="00B94EDB" w:rsidRDefault="00B94EDB" w:rsidP="005E0908">
      <w:pPr>
        <w:spacing w:after="0"/>
        <w:ind w:left="720"/>
        <w:jc w:val="both"/>
        <w:rPr>
          <w:rFonts w:ascii="Times New Roman" w:hAnsi="Times New Roman" w:cs="Times New Roman"/>
        </w:rPr>
      </w:pPr>
      <w:r w:rsidRPr="005A0999">
        <w:rPr>
          <w:rFonts w:ascii="Times New Roman" w:hAnsi="Times New Roman" w:cs="Times New Roman"/>
          <w:b/>
          <w:bCs/>
        </w:rPr>
        <w:t>Liner</w:t>
      </w:r>
      <w:r w:rsidRPr="005A0999">
        <w:rPr>
          <w:rFonts w:ascii="Times New Roman" w:hAnsi="Times New Roman" w:cs="Times New Roman"/>
        </w:rPr>
        <w:t xml:space="preserve">: The back of the decal set (backing material/liner) </w:t>
      </w:r>
      <w:proofErr w:type="gramStart"/>
      <w:r w:rsidRPr="005A0999">
        <w:rPr>
          <w:rFonts w:ascii="Times New Roman" w:hAnsi="Times New Roman" w:cs="Times New Roman"/>
        </w:rPr>
        <w:t>shall be printed</w:t>
      </w:r>
      <w:proofErr w:type="gramEnd"/>
      <w:r w:rsidRPr="005A0999">
        <w:rPr>
          <w:rFonts w:ascii="Times New Roman" w:hAnsi="Times New Roman" w:cs="Times New Roman"/>
        </w:rPr>
        <w:t xml:space="preserve"> in black ink per the illustration provide</w:t>
      </w:r>
      <w:r w:rsidR="00D31445">
        <w:rPr>
          <w:rFonts w:ascii="Times New Roman" w:hAnsi="Times New Roman" w:cs="Times New Roman"/>
        </w:rPr>
        <w:t>d below on page #4</w:t>
      </w:r>
      <w:r w:rsidRPr="005A0999">
        <w:rPr>
          <w:rFonts w:ascii="Times New Roman" w:hAnsi="Times New Roman" w:cs="Times New Roman"/>
        </w:rPr>
        <w:t>.</w:t>
      </w:r>
    </w:p>
    <w:p w14:paraId="00598AE8" w14:textId="248A4D16" w:rsidR="000148B9" w:rsidRDefault="000148B9" w:rsidP="005E0908">
      <w:pPr>
        <w:spacing w:after="0"/>
        <w:ind w:left="720"/>
        <w:jc w:val="both"/>
        <w:rPr>
          <w:rFonts w:ascii="Times New Roman" w:hAnsi="Times New Roman" w:cs="Times New Roman"/>
        </w:rPr>
      </w:pPr>
    </w:p>
    <w:p w14:paraId="68BC0E32" w14:textId="64399CB3" w:rsidR="000148B9" w:rsidRPr="005A0999" w:rsidRDefault="000148B9" w:rsidP="005E0908">
      <w:pPr>
        <w:spacing w:after="0"/>
        <w:ind w:left="720"/>
        <w:jc w:val="both"/>
        <w:rPr>
          <w:rFonts w:ascii="Times New Roman" w:hAnsi="Times New Roman" w:cs="Times New Roman"/>
        </w:rPr>
      </w:pPr>
      <w:r w:rsidRPr="005A0999">
        <w:rPr>
          <w:noProof/>
          <w:sz w:val="20"/>
          <w:szCs w:val="20"/>
        </w:rPr>
        <w:lastRenderedPageBreak/>
        <w:drawing>
          <wp:inline distT="0" distB="0" distL="0" distR="0" wp14:anchorId="113D6190" wp14:editId="3DCFA49D">
            <wp:extent cx="5943600" cy="3011643"/>
            <wp:effectExtent l="0" t="0" r="0" b="0"/>
            <wp:docPr id="4" name="Picture 4" descr="C:\Users\RaMcKni\AppData\Local\Microsoft\Windows\INetCache\Content.Outlook\MOKJD2SN\IMG_1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cKni\AppData\Local\Microsoft\Windows\INetCache\Content.Outlook\MOKJD2SN\IMG_101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11643"/>
                    </a:xfrm>
                    <a:prstGeom prst="rect">
                      <a:avLst/>
                    </a:prstGeom>
                    <a:noFill/>
                    <a:ln>
                      <a:noFill/>
                    </a:ln>
                  </pic:spPr>
                </pic:pic>
              </a:graphicData>
            </a:graphic>
          </wp:inline>
        </w:drawing>
      </w:r>
    </w:p>
    <w:p w14:paraId="25190EFF" w14:textId="77777777" w:rsidR="00B94EDB" w:rsidRPr="005A0999" w:rsidRDefault="00B94EDB" w:rsidP="00B82FA0">
      <w:pPr>
        <w:spacing w:after="0"/>
        <w:jc w:val="both"/>
        <w:rPr>
          <w:rFonts w:ascii="Times New Roman" w:hAnsi="Times New Roman" w:cs="Times New Roman"/>
        </w:rPr>
      </w:pPr>
    </w:p>
    <w:p w14:paraId="4D6107AE" w14:textId="77777777" w:rsidR="00B94EDB" w:rsidRPr="005A0999" w:rsidRDefault="00B94EDB" w:rsidP="005E0908">
      <w:pPr>
        <w:spacing w:after="0"/>
        <w:ind w:left="720"/>
        <w:jc w:val="both"/>
        <w:rPr>
          <w:rFonts w:ascii="Times New Roman" w:hAnsi="Times New Roman" w:cs="Times New Roman"/>
        </w:rPr>
      </w:pPr>
      <w:r w:rsidRPr="005A0999">
        <w:rPr>
          <w:rFonts w:ascii="Times New Roman" w:hAnsi="Times New Roman" w:cs="Times New Roman"/>
          <w:b/>
          <w:bCs/>
        </w:rPr>
        <w:t>Appearance</w:t>
      </w:r>
      <w:r w:rsidRPr="005A0999">
        <w:rPr>
          <w:rFonts w:ascii="Times New Roman" w:hAnsi="Times New Roman" w:cs="Times New Roman"/>
        </w:rPr>
        <w:t>: Decal sets shall be free from ragged edges, cracks, and blisters. Decals shall be moisture resistant.</w:t>
      </w:r>
    </w:p>
    <w:p w14:paraId="1E707D26" w14:textId="77777777" w:rsidR="00B94EDB" w:rsidRPr="005A0999" w:rsidRDefault="00B94EDB" w:rsidP="00B82FA0">
      <w:pPr>
        <w:spacing w:after="0"/>
        <w:jc w:val="both"/>
        <w:rPr>
          <w:rFonts w:ascii="Times New Roman" w:hAnsi="Times New Roman" w:cs="Times New Roman"/>
        </w:rPr>
      </w:pPr>
    </w:p>
    <w:p w14:paraId="45DE279B" w14:textId="77777777" w:rsidR="00F86377" w:rsidRPr="005A0999" w:rsidRDefault="00B94EDB" w:rsidP="00B82FA0">
      <w:pPr>
        <w:spacing w:after="0"/>
        <w:jc w:val="both"/>
        <w:rPr>
          <w:rFonts w:ascii="Times New Roman" w:hAnsi="Times New Roman" w:cs="Times New Roman"/>
          <w:b/>
          <w:bCs/>
        </w:rPr>
      </w:pPr>
      <w:r w:rsidRPr="005A0999">
        <w:rPr>
          <w:rFonts w:ascii="Times New Roman" w:hAnsi="Times New Roman" w:cs="Times New Roman"/>
          <w:b/>
          <w:bCs/>
        </w:rPr>
        <w:t>Additional Provisions</w:t>
      </w:r>
    </w:p>
    <w:p w14:paraId="5C7DD399" w14:textId="0EE65879"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rPr>
        <w:t xml:space="preserve">All bidders must furnish </w:t>
      </w:r>
      <w:r w:rsidR="00D31445">
        <w:rPr>
          <w:rFonts w:ascii="Times New Roman" w:hAnsi="Times New Roman" w:cs="Times New Roman"/>
        </w:rPr>
        <w:t xml:space="preserve">the following either </w:t>
      </w:r>
      <w:r w:rsidRPr="005A0999">
        <w:rPr>
          <w:rFonts w:ascii="Times New Roman" w:hAnsi="Times New Roman" w:cs="Times New Roman"/>
        </w:rPr>
        <w:t xml:space="preserve">with their bid </w:t>
      </w:r>
      <w:r w:rsidR="00D31445">
        <w:rPr>
          <w:rFonts w:ascii="Times New Roman" w:hAnsi="Times New Roman" w:cs="Times New Roman"/>
        </w:rPr>
        <w:t>or within five calendar days of request by OSP</w:t>
      </w:r>
      <w:r w:rsidRPr="005A0999">
        <w:rPr>
          <w:rFonts w:ascii="Times New Roman" w:hAnsi="Times New Roman" w:cs="Times New Roman"/>
        </w:rPr>
        <w:t>:</w:t>
      </w:r>
    </w:p>
    <w:p w14:paraId="6BCFA1F5" w14:textId="77777777" w:rsidR="00F86377" w:rsidRPr="005A0999" w:rsidRDefault="00F86377" w:rsidP="00B82FA0">
      <w:pPr>
        <w:spacing w:after="0"/>
        <w:jc w:val="both"/>
        <w:rPr>
          <w:rFonts w:ascii="Times New Roman" w:hAnsi="Times New Roman" w:cs="Times New Roman"/>
        </w:rPr>
      </w:pPr>
    </w:p>
    <w:p w14:paraId="622B88A5" w14:textId="0E5AE818" w:rsidR="00B94EDB" w:rsidRPr="005A0999" w:rsidRDefault="00B94EDB" w:rsidP="005E0908">
      <w:pPr>
        <w:spacing w:after="0"/>
        <w:ind w:left="720"/>
        <w:jc w:val="both"/>
        <w:rPr>
          <w:rFonts w:ascii="Times New Roman" w:hAnsi="Times New Roman" w:cs="Times New Roman"/>
        </w:rPr>
      </w:pPr>
      <w:r w:rsidRPr="005A0999">
        <w:rPr>
          <w:rFonts w:ascii="Times New Roman" w:hAnsi="Times New Roman" w:cs="Times New Roman"/>
        </w:rPr>
        <w:t xml:space="preserve">1. A notarized letter stating that all art work, composition, plate making, printing, numbering, coating, die cutting, slitting and packaging will be done on the </w:t>
      </w:r>
      <w:r w:rsidR="00D31445">
        <w:rPr>
          <w:rFonts w:ascii="Times New Roman" w:hAnsi="Times New Roman" w:cs="Times New Roman"/>
        </w:rPr>
        <w:t>vendor</w:t>
      </w:r>
      <w:r w:rsidRPr="005A0999">
        <w:rPr>
          <w:rFonts w:ascii="Times New Roman" w:hAnsi="Times New Roman" w:cs="Times New Roman"/>
        </w:rPr>
        <w:t xml:space="preserve">'s premises and no portion of it will be sublet. The State reserves the right to enter the </w:t>
      </w:r>
      <w:r w:rsidR="00D31445">
        <w:rPr>
          <w:rFonts w:ascii="Times New Roman" w:hAnsi="Times New Roman" w:cs="Times New Roman"/>
        </w:rPr>
        <w:t>vendor</w:t>
      </w:r>
      <w:r w:rsidRPr="005A0999">
        <w:rPr>
          <w:rFonts w:ascii="Times New Roman" w:hAnsi="Times New Roman" w:cs="Times New Roman"/>
        </w:rPr>
        <w:t>'s premises at any time during the production of the decals to inspect the method of production in full compliance with all provisions of the contract.</w:t>
      </w:r>
    </w:p>
    <w:p w14:paraId="2D2735A2" w14:textId="77777777" w:rsidR="00F86377" w:rsidRPr="005A0999" w:rsidRDefault="00F86377" w:rsidP="005E0908">
      <w:pPr>
        <w:spacing w:after="0"/>
        <w:ind w:left="720"/>
        <w:jc w:val="both"/>
        <w:rPr>
          <w:rFonts w:ascii="Times New Roman" w:hAnsi="Times New Roman" w:cs="Times New Roman"/>
        </w:rPr>
      </w:pPr>
    </w:p>
    <w:p w14:paraId="3B2609A5" w14:textId="383D4D18" w:rsidR="00B94EDB" w:rsidRPr="005A0999" w:rsidRDefault="00B94EDB" w:rsidP="005E0908">
      <w:pPr>
        <w:spacing w:after="0"/>
        <w:ind w:left="720"/>
        <w:jc w:val="both"/>
        <w:rPr>
          <w:rFonts w:ascii="Times New Roman" w:hAnsi="Times New Roman" w:cs="Times New Roman"/>
        </w:rPr>
      </w:pPr>
      <w:r w:rsidRPr="005A0999">
        <w:rPr>
          <w:rFonts w:ascii="Times New Roman" w:hAnsi="Times New Roman" w:cs="Times New Roman"/>
        </w:rPr>
        <w:t xml:space="preserve">2. Evidence of capacity and experience for completing the job including a detailed list of all cameras, plate making equipment, presses, numbering machines, coating and drying machinery, slitting machines, die cutting machines and packaging facilities. </w:t>
      </w:r>
    </w:p>
    <w:p w14:paraId="70E70849" w14:textId="77777777" w:rsidR="00F86377" w:rsidRPr="005A0999" w:rsidRDefault="00F86377" w:rsidP="005E0908">
      <w:pPr>
        <w:spacing w:after="0"/>
        <w:ind w:left="720"/>
        <w:jc w:val="both"/>
        <w:rPr>
          <w:rFonts w:ascii="Times New Roman" w:hAnsi="Times New Roman" w:cs="Times New Roman"/>
        </w:rPr>
      </w:pPr>
    </w:p>
    <w:p w14:paraId="3D4CC167" w14:textId="6C4E769D" w:rsidR="00B94EDB" w:rsidRPr="005A0999" w:rsidRDefault="005A0999" w:rsidP="005E0908">
      <w:pPr>
        <w:spacing w:after="0"/>
        <w:ind w:left="720"/>
        <w:jc w:val="both"/>
        <w:rPr>
          <w:rFonts w:ascii="Times New Roman" w:hAnsi="Times New Roman" w:cs="Times New Roman"/>
        </w:rPr>
      </w:pPr>
      <w:r w:rsidRPr="005A0999">
        <w:rPr>
          <w:rFonts w:ascii="Times New Roman" w:hAnsi="Times New Roman" w:cs="Times New Roman"/>
        </w:rPr>
        <w:t xml:space="preserve">3. </w:t>
      </w:r>
      <w:r w:rsidR="00D31445">
        <w:rPr>
          <w:rFonts w:ascii="Times New Roman" w:hAnsi="Times New Roman" w:cs="Times New Roman"/>
        </w:rPr>
        <w:t>10</w:t>
      </w:r>
      <w:r w:rsidR="00B94EDB" w:rsidRPr="005A0999">
        <w:rPr>
          <w:rFonts w:ascii="Times New Roman" w:hAnsi="Times New Roman" w:cs="Times New Roman"/>
        </w:rPr>
        <w:t xml:space="preserve"> completed numbered decal samples that the bidder has produced for other users as evidence of material and quality</w:t>
      </w:r>
      <w:r w:rsidR="00D31445">
        <w:rPr>
          <w:rFonts w:ascii="Times New Roman" w:hAnsi="Times New Roman" w:cs="Times New Roman"/>
        </w:rPr>
        <w:t>.</w:t>
      </w:r>
    </w:p>
    <w:p w14:paraId="382993B8" w14:textId="77777777" w:rsidR="00F86377" w:rsidRPr="005A0999" w:rsidRDefault="00F86377" w:rsidP="005E0908">
      <w:pPr>
        <w:spacing w:after="0"/>
        <w:ind w:left="720"/>
        <w:jc w:val="both"/>
        <w:rPr>
          <w:rFonts w:ascii="Times New Roman" w:hAnsi="Times New Roman" w:cs="Times New Roman"/>
        </w:rPr>
      </w:pPr>
    </w:p>
    <w:p w14:paraId="44A46AAE" w14:textId="35665424" w:rsidR="00B94EDB" w:rsidRPr="005A0999" w:rsidRDefault="00B94EDB" w:rsidP="005E0908">
      <w:pPr>
        <w:spacing w:after="0"/>
        <w:ind w:left="720"/>
        <w:jc w:val="both"/>
        <w:rPr>
          <w:rFonts w:ascii="Times New Roman" w:hAnsi="Times New Roman" w:cs="Times New Roman"/>
        </w:rPr>
      </w:pPr>
      <w:r w:rsidRPr="005A0999">
        <w:rPr>
          <w:rFonts w:ascii="Times New Roman" w:hAnsi="Times New Roman" w:cs="Times New Roman"/>
        </w:rPr>
        <w:t>4. A li</w:t>
      </w:r>
      <w:r w:rsidR="005A0999" w:rsidRPr="005A0999">
        <w:rPr>
          <w:rFonts w:ascii="Times New Roman" w:hAnsi="Times New Roman" w:cs="Times New Roman"/>
        </w:rPr>
        <w:t>st of five</w:t>
      </w:r>
      <w:r w:rsidRPr="005A0999">
        <w:rPr>
          <w:rFonts w:ascii="Times New Roman" w:hAnsi="Times New Roman" w:cs="Times New Roman"/>
        </w:rPr>
        <w:t xml:space="preserve"> users for whom the </w:t>
      </w:r>
      <w:r w:rsidR="00D31445">
        <w:rPr>
          <w:rFonts w:ascii="Times New Roman" w:hAnsi="Times New Roman" w:cs="Times New Roman"/>
        </w:rPr>
        <w:t>vendor</w:t>
      </w:r>
      <w:r w:rsidRPr="005A0999">
        <w:rPr>
          <w:rFonts w:ascii="Times New Roman" w:hAnsi="Times New Roman" w:cs="Times New Roman"/>
        </w:rPr>
        <w:t xml:space="preserve"> has produced decals of similar complexity and quantity, as well as the name of the person that OTS/PSS can contact to inquire as to their satisfaction with the </w:t>
      </w:r>
      <w:r w:rsidR="00D31445">
        <w:rPr>
          <w:rFonts w:ascii="Times New Roman" w:hAnsi="Times New Roman" w:cs="Times New Roman"/>
        </w:rPr>
        <w:t>vendo</w:t>
      </w:r>
      <w:r w:rsidR="00671BDF" w:rsidRPr="005A0999">
        <w:rPr>
          <w:rFonts w:ascii="Times New Roman" w:hAnsi="Times New Roman" w:cs="Times New Roman"/>
        </w:rPr>
        <w:t>r</w:t>
      </w:r>
      <w:r w:rsidRPr="005A0999">
        <w:rPr>
          <w:rFonts w:ascii="Times New Roman" w:hAnsi="Times New Roman" w:cs="Times New Roman"/>
        </w:rPr>
        <w:t xml:space="preserve">'s product and service. </w:t>
      </w:r>
    </w:p>
    <w:p w14:paraId="6A3C7D80" w14:textId="77777777" w:rsidR="00F86377" w:rsidRPr="005A0999" w:rsidRDefault="00F86377" w:rsidP="005E0908">
      <w:pPr>
        <w:spacing w:after="0"/>
        <w:ind w:left="720"/>
        <w:jc w:val="both"/>
        <w:rPr>
          <w:rFonts w:ascii="Times New Roman" w:hAnsi="Times New Roman" w:cs="Times New Roman"/>
        </w:rPr>
      </w:pPr>
    </w:p>
    <w:p w14:paraId="729D5C04" w14:textId="3219AA59" w:rsidR="00B94EDB" w:rsidRPr="005A0999" w:rsidRDefault="00B94EDB" w:rsidP="005E0908">
      <w:pPr>
        <w:spacing w:after="0"/>
        <w:ind w:left="720"/>
        <w:jc w:val="both"/>
        <w:rPr>
          <w:rFonts w:ascii="Times New Roman" w:hAnsi="Times New Roman" w:cs="Times New Roman"/>
        </w:rPr>
      </w:pPr>
      <w:r w:rsidRPr="005A0999">
        <w:rPr>
          <w:rFonts w:ascii="Times New Roman" w:hAnsi="Times New Roman" w:cs="Times New Roman"/>
        </w:rPr>
        <w:lastRenderedPageBreak/>
        <w:t xml:space="preserve">5. A complete description of the plant security precautions. Decals have a monetary value and the </w:t>
      </w:r>
      <w:r w:rsidR="00D31445">
        <w:rPr>
          <w:rFonts w:ascii="Times New Roman" w:hAnsi="Times New Roman" w:cs="Times New Roman"/>
        </w:rPr>
        <w:t>vendor</w:t>
      </w:r>
      <w:r w:rsidRPr="005A0999">
        <w:rPr>
          <w:rFonts w:ascii="Times New Roman" w:hAnsi="Times New Roman" w:cs="Times New Roman"/>
        </w:rPr>
        <w:t xml:space="preserve"> must take every precaution to protect them from all hazards. Proper security measures and adequate supervision </w:t>
      </w:r>
      <w:proofErr w:type="gramStart"/>
      <w:r w:rsidRPr="005A0999">
        <w:rPr>
          <w:rFonts w:ascii="Times New Roman" w:hAnsi="Times New Roman" w:cs="Times New Roman"/>
        </w:rPr>
        <w:t>must be provided</w:t>
      </w:r>
      <w:proofErr w:type="gramEnd"/>
      <w:r w:rsidRPr="005A0999">
        <w:rPr>
          <w:rFonts w:ascii="Times New Roman" w:hAnsi="Times New Roman" w:cs="Times New Roman"/>
        </w:rPr>
        <w:t xml:space="preserve"> to assure that all decals printed are delivered and that only one copy of each decal set will be produced.</w:t>
      </w:r>
    </w:p>
    <w:p w14:paraId="19DFF83F" w14:textId="77777777" w:rsidR="00B94EDB" w:rsidRPr="005A0999" w:rsidRDefault="00B94EDB" w:rsidP="00B82FA0">
      <w:pPr>
        <w:spacing w:after="0"/>
        <w:jc w:val="both"/>
        <w:rPr>
          <w:rFonts w:ascii="Times New Roman" w:hAnsi="Times New Roman" w:cs="Times New Roman"/>
        </w:rPr>
      </w:pPr>
    </w:p>
    <w:p w14:paraId="404346DA" w14:textId="101724F0"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b/>
          <w:bCs/>
        </w:rPr>
        <w:t>Pre-production Proof</w:t>
      </w:r>
      <w:r w:rsidRPr="005A0999">
        <w:rPr>
          <w:rFonts w:ascii="Times New Roman" w:hAnsi="Times New Roman" w:cs="Times New Roman"/>
        </w:rPr>
        <w:t xml:space="preserve">: The successful bidder shall provide a pre-production proof. The proof </w:t>
      </w:r>
      <w:proofErr w:type="gramStart"/>
      <w:r w:rsidRPr="005A0999">
        <w:rPr>
          <w:rFonts w:ascii="Times New Roman" w:hAnsi="Times New Roman" w:cs="Times New Roman"/>
        </w:rPr>
        <w:t>shall be furnished</w:t>
      </w:r>
      <w:proofErr w:type="gramEnd"/>
      <w:r w:rsidRPr="005A0999">
        <w:rPr>
          <w:rFonts w:ascii="Times New Roman" w:hAnsi="Times New Roman" w:cs="Times New Roman"/>
        </w:rPr>
        <w:t xml:space="preserve"> at the </w:t>
      </w:r>
      <w:r w:rsidR="00D31445">
        <w:rPr>
          <w:rFonts w:ascii="Times New Roman" w:hAnsi="Times New Roman" w:cs="Times New Roman"/>
        </w:rPr>
        <w:t>vendor</w:t>
      </w:r>
      <w:r w:rsidRPr="005A0999">
        <w:rPr>
          <w:rFonts w:ascii="Times New Roman" w:hAnsi="Times New Roman" w:cs="Times New Roman"/>
        </w:rPr>
        <w:t xml:space="preserve">'s expense and must be received within 14 days of the award notification. Approval from OTS/PSS </w:t>
      </w:r>
      <w:proofErr w:type="gramStart"/>
      <w:r w:rsidRPr="005A0999">
        <w:rPr>
          <w:rFonts w:ascii="Times New Roman" w:hAnsi="Times New Roman" w:cs="Times New Roman"/>
        </w:rPr>
        <w:t>must be given</w:t>
      </w:r>
      <w:proofErr w:type="gramEnd"/>
      <w:r w:rsidRPr="005A0999">
        <w:rPr>
          <w:rFonts w:ascii="Times New Roman" w:hAnsi="Times New Roman" w:cs="Times New Roman"/>
        </w:rPr>
        <w:t xml:space="preserve"> prior to final production.</w:t>
      </w:r>
    </w:p>
    <w:p w14:paraId="7001FB59" w14:textId="77777777" w:rsidR="00B94EDB" w:rsidRPr="005A0999" w:rsidRDefault="00B94EDB" w:rsidP="00B82FA0">
      <w:pPr>
        <w:spacing w:after="0"/>
        <w:jc w:val="both"/>
        <w:rPr>
          <w:rFonts w:ascii="Times New Roman" w:hAnsi="Times New Roman" w:cs="Times New Roman"/>
        </w:rPr>
      </w:pPr>
    </w:p>
    <w:p w14:paraId="17148397" w14:textId="77777777"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rPr>
        <w:t xml:space="preserve">The pre-production proof </w:t>
      </w:r>
      <w:proofErr w:type="gramStart"/>
      <w:r w:rsidRPr="005A0999">
        <w:rPr>
          <w:rFonts w:ascii="Times New Roman" w:hAnsi="Times New Roman" w:cs="Times New Roman"/>
        </w:rPr>
        <w:t>should be sent</w:t>
      </w:r>
      <w:proofErr w:type="gramEnd"/>
      <w:r w:rsidRPr="005A0999">
        <w:rPr>
          <w:rFonts w:ascii="Times New Roman" w:hAnsi="Times New Roman" w:cs="Times New Roman"/>
        </w:rPr>
        <w:t>:</w:t>
      </w:r>
    </w:p>
    <w:p w14:paraId="14C0771C" w14:textId="7B378AA2" w:rsidR="00D31445" w:rsidRPr="005A0999" w:rsidRDefault="00B94EDB" w:rsidP="00B82FA0">
      <w:pPr>
        <w:spacing w:after="0"/>
        <w:jc w:val="both"/>
        <w:rPr>
          <w:rFonts w:ascii="Times New Roman" w:hAnsi="Times New Roman" w:cs="Times New Roman"/>
        </w:rPr>
      </w:pPr>
      <w:r w:rsidRPr="005A0999">
        <w:rPr>
          <w:rFonts w:ascii="Times New Roman" w:hAnsi="Times New Roman" w:cs="Times New Roman"/>
        </w:rPr>
        <w:t xml:space="preserve">- </w:t>
      </w:r>
      <w:proofErr w:type="gramStart"/>
      <w:r w:rsidRPr="005A0999">
        <w:rPr>
          <w:rFonts w:ascii="Times New Roman" w:hAnsi="Times New Roman" w:cs="Times New Roman"/>
        </w:rPr>
        <w:t>by</w:t>
      </w:r>
      <w:proofErr w:type="gramEnd"/>
      <w:r w:rsidRPr="005A0999">
        <w:rPr>
          <w:rFonts w:ascii="Times New Roman" w:hAnsi="Times New Roman" w:cs="Times New Roman"/>
        </w:rPr>
        <w:t xml:space="preserve"> email to: </w:t>
      </w:r>
      <w:hyperlink r:id="rId9" w:history="1">
        <w:r w:rsidR="00D31445" w:rsidRPr="00BB75B5">
          <w:rPr>
            <w:rStyle w:val="Hyperlink"/>
            <w:rFonts w:ascii="Times New Roman" w:hAnsi="Times New Roman" w:cs="Times New Roman"/>
          </w:rPr>
          <w:t>PSS.CustomerService@LA.gov</w:t>
        </w:r>
      </w:hyperlink>
    </w:p>
    <w:p w14:paraId="369AA928" w14:textId="694623CD"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rPr>
        <w:t xml:space="preserve">- </w:t>
      </w:r>
      <w:proofErr w:type="gramStart"/>
      <w:r w:rsidRPr="005A0999">
        <w:rPr>
          <w:rFonts w:ascii="Times New Roman" w:hAnsi="Times New Roman" w:cs="Times New Roman"/>
        </w:rPr>
        <w:t>or</w:t>
      </w:r>
      <w:proofErr w:type="gramEnd"/>
      <w:r w:rsidRPr="005A0999">
        <w:rPr>
          <w:rFonts w:ascii="Times New Roman" w:hAnsi="Times New Roman" w:cs="Times New Roman"/>
        </w:rPr>
        <w:t xml:space="preserve"> by mail to: OTS Production Support Services, </w:t>
      </w:r>
      <w:r w:rsidR="005B008A" w:rsidRPr="005A0999">
        <w:rPr>
          <w:rFonts w:ascii="Times New Roman" w:hAnsi="Times New Roman" w:cs="Times New Roman"/>
        </w:rPr>
        <w:t>PO Box 94095</w:t>
      </w:r>
      <w:r w:rsidRPr="005A0999">
        <w:rPr>
          <w:rFonts w:ascii="Times New Roman" w:hAnsi="Times New Roman" w:cs="Times New Roman"/>
        </w:rPr>
        <w:t>, Baton Rouge, LA 7080</w:t>
      </w:r>
      <w:r w:rsidR="005B008A" w:rsidRPr="005A0999">
        <w:rPr>
          <w:rFonts w:ascii="Times New Roman" w:hAnsi="Times New Roman" w:cs="Times New Roman"/>
        </w:rPr>
        <w:t>4</w:t>
      </w:r>
    </w:p>
    <w:p w14:paraId="030A9F7E" w14:textId="3913364F" w:rsidR="005B008A" w:rsidRPr="005A0999" w:rsidRDefault="005B008A" w:rsidP="00B82FA0">
      <w:pPr>
        <w:spacing w:after="0"/>
        <w:jc w:val="both"/>
        <w:rPr>
          <w:rFonts w:ascii="Times New Roman" w:hAnsi="Times New Roman" w:cs="Times New Roman"/>
        </w:rPr>
      </w:pPr>
      <w:r w:rsidRPr="005A0999">
        <w:rPr>
          <w:rFonts w:ascii="Times New Roman" w:hAnsi="Times New Roman" w:cs="Times New Roman"/>
        </w:rPr>
        <w:t xml:space="preserve">- </w:t>
      </w:r>
      <w:proofErr w:type="gramStart"/>
      <w:r w:rsidRPr="005A0999">
        <w:rPr>
          <w:rFonts w:ascii="Times New Roman" w:hAnsi="Times New Roman" w:cs="Times New Roman"/>
        </w:rPr>
        <w:t>or</w:t>
      </w:r>
      <w:proofErr w:type="gramEnd"/>
      <w:r w:rsidRPr="005A0999">
        <w:rPr>
          <w:rFonts w:ascii="Times New Roman" w:hAnsi="Times New Roman" w:cs="Times New Roman"/>
        </w:rPr>
        <w:t xml:space="preserve"> by </w:t>
      </w:r>
      <w:r w:rsidR="009359A8" w:rsidRPr="005A0999">
        <w:rPr>
          <w:rFonts w:ascii="Times New Roman" w:hAnsi="Times New Roman" w:cs="Times New Roman"/>
        </w:rPr>
        <w:t xml:space="preserve">package or </w:t>
      </w:r>
      <w:r w:rsidRPr="005A0999">
        <w:rPr>
          <w:rFonts w:ascii="Times New Roman" w:hAnsi="Times New Roman" w:cs="Times New Roman"/>
        </w:rPr>
        <w:t>parcel (</w:t>
      </w:r>
      <w:r w:rsidR="009359A8" w:rsidRPr="005A0999">
        <w:rPr>
          <w:rFonts w:ascii="Times New Roman" w:hAnsi="Times New Roman" w:cs="Times New Roman"/>
        </w:rPr>
        <w:t>e.g., FedEx</w:t>
      </w:r>
      <w:r w:rsidRPr="005A0999">
        <w:rPr>
          <w:rFonts w:ascii="Times New Roman" w:hAnsi="Times New Roman" w:cs="Times New Roman"/>
        </w:rPr>
        <w:t>) to: OTS Production Support Service, 627 N 4th St, Baton Rouge, LA 70802</w:t>
      </w:r>
    </w:p>
    <w:p w14:paraId="665823E5" w14:textId="77777777" w:rsidR="00B94EDB" w:rsidRPr="005A0999" w:rsidRDefault="00B94EDB" w:rsidP="00B82FA0">
      <w:pPr>
        <w:spacing w:after="0"/>
        <w:jc w:val="both"/>
        <w:rPr>
          <w:rFonts w:ascii="Times New Roman" w:hAnsi="Times New Roman" w:cs="Times New Roman"/>
        </w:rPr>
      </w:pPr>
    </w:p>
    <w:p w14:paraId="5E65E327" w14:textId="77777777"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b/>
          <w:bCs/>
        </w:rPr>
        <w:t>Packaging</w:t>
      </w:r>
      <w:r w:rsidRPr="005A0999">
        <w:rPr>
          <w:rFonts w:ascii="Times New Roman" w:hAnsi="Times New Roman" w:cs="Times New Roman"/>
        </w:rPr>
        <w:t>: The decals must be shrink-wrapped in 50 decal sets per unit, and boxed 100 units per box (5,000 decals per box) in containers no larger than 21" wide, 15" long, and 12" high and weighing no more than 40 pounds.</w:t>
      </w:r>
    </w:p>
    <w:p w14:paraId="05C83CA4" w14:textId="77777777" w:rsidR="00B94EDB" w:rsidRPr="005A0999" w:rsidRDefault="00B94EDB" w:rsidP="00B82FA0">
      <w:pPr>
        <w:spacing w:after="0"/>
        <w:jc w:val="both"/>
        <w:rPr>
          <w:rFonts w:ascii="Times New Roman" w:hAnsi="Times New Roman" w:cs="Times New Roman"/>
        </w:rPr>
      </w:pPr>
    </w:p>
    <w:p w14:paraId="45C0555F" w14:textId="77777777" w:rsidR="005074B8" w:rsidRPr="005A0999" w:rsidRDefault="00B94EDB" w:rsidP="00B82FA0">
      <w:pPr>
        <w:spacing w:after="0"/>
        <w:jc w:val="both"/>
        <w:rPr>
          <w:rFonts w:ascii="Times New Roman" w:hAnsi="Times New Roman" w:cs="Times New Roman"/>
        </w:rPr>
      </w:pPr>
      <w:r w:rsidRPr="005A0999">
        <w:rPr>
          <w:rFonts w:ascii="Times New Roman" w:hAnsi="Times New Roman" w:cs="Times New Roman"/>
          <w:b/>
          <w:bCs/>
        </w:rPr>
        <w:t>Delivery</w:t>
      </w:r>
      <w:r w:rsidRPr="005A0999">
        <w:rPr>
          <w:rFonts w:ascii="Times New Roman" w:hAnsi="Times New Roman" w:cs="Times New Roman"/>
        </w:rPr>
        <w:t xml:space="preserve">: </w:t>
      </w:r>
    </w:p>
    <w:p w14:paraId="6DCB2183" w14:textId="7CFB862E" w:rsidR="00B94EDB" w:rsidRDefault="00B94EDB" w:rsidP="00B82FA0">
      <w:pPr>
        <w:spacing w:after="0"/>
        <w:jc w:val="both"/>
        <w:rPr>
          <w:rFonts w:ascii="Times New Roman" w:hAnsi="Times New Roman" w:cs="Times New Roman"/>
        </w:rPr>
      </w:pPr>
      <w:r w:rsidRPr="005A0999">
        <w:rPr>
          <w:rFonts w:ascii="Times New Roman" w:hAnsi="Times New Roman" w:cs="Times New Roman"/>
        </w:rPr>
        <w:t xml:space="preserve">Delivery </w:t>
      </w:r>
      <w:r w:rsidR="009020C4" w:rsidRPr="005A0999">
        <w:rPr>
          <w:rFonts w:ascii="Times New Roman" w:hAnsi="Times New Roman" w:cs="Times New Roman"/>
        </w:rPr>
        <w:t>no</w:t>
      </w:r>
      <w:r w:rsidR="00D31445">
        <w:rPr>
          <w:rFonts w:ascii="Times New Roman" w:hAnsi="Times New Roman" w:cs="Times New Roman"/>
        </w:rPr>
        <w:t xml:space="preserve"> later than July 15</w:t>
      </w:r>
      <w:r w:rsidRPr="005A0999">
        <w:rPr>
          <w:rFonts w:ascii="Times New Roman" w:hAnsi="Times New Roman" w:cs="Times New Roman"/>
        </w:rPr>
        <w:t>, 2024, made to:</w:t>
      </w:r>
    </w:p>
    <w:p w14:paraId="33EEF7CA" w14:textId="77777777" w:rsidR="00D31445" w:rsidRPr="005A0999" w:rsidRDefault="00D31445" w:rsidP="00B82FA0">
      <w:pPr>
        <w:spacing w:after="0"/>
        <w:jc w:val="both"/>
        <w:rPr>
          <w:rFonts w:ascii="Times New Roman" w:hAnsi="Times New Roman" w:cs="Times New Roman"/>
        </w:rPr>
      </w:pPr>
    </w:p>
    <w:p w14:paraId="24D198CD" w14:textId="77777777"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rPr>
        <w:t>OTS Production Support Services</w:t>
      </w:r>
    </w:p>
    <w:p w14:paraId="17DFADD7" w14:textId="77777777"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rPr>
        <w:t>627 North 4th Street</w:t>
      </w:r>
    </w:p>
    <w:p w14:paraId="7B1CE1E0" w14:textId="77777777"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rPr>
        <w:t>Baton Rouge, LA 70802</w:t>
      </w:r>
    </w:p>
    <w:p w14:paraId="1E12473D" w14:textId="77777777" w:rsidR="00B94EDB" w:rsidRPr="005A0999" w:rsidRDefault="00B94EDB" w:rsidP="00B82FA0">
      <w:pPr>
        <w:spacing w:after="0"/>
        <w:jc w:val="both"/>
        <w:rPr>
          <w:rFonts w:ascii="Times New Roman" w:hAnsi="Times New Roman" w:cs="Times New Roman"/>
        </w:rPr>
      </w:pPr>
    </w:p>
    <w:p w14:paraId="3E43A230" w14:textId="45D0D24F"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b/>
          <w:bCs/>
        </w:rPr>
        <w:t>Late Penalty</w:t>
      </w:r>
      <w:r w:rsidRPr="005A0999">
        <w:rPr>
          <w:rFonts w:ascii="Times New Roman" w:hAnsi="Times New Roman" w:cs="Times New Roman"/>
        </w:rPr>
        <w:t xml:space="preserve">: The successful bidder will be solely responsible for meeting the delivery date as specified above. If the specified delivery date </w:t>
      </w:r>
      <w:proofErr w:type="gramStart"/>
      <w:r w:rsidRPr="005A0999">
        <w:rPr>
          <w:rFonts w:ascii="Times New Roman" w:hAnsi="Times New Roman" w:cs="Times New Roman"/>
        </w:rPr>
        <w:t>is not met</w:t>
      </w:r>
      <w:proofErr w:type="gramEnd"/>
      <w:r w:rsidRPr="005A0999">
        <w:rPr>
          <w:rFonts w:ascii="Times New Roman" w:hAnsi="Times New Roman" w:cs="Times New Roman"/>
        </w:rPr>
        <w:t xml:space="preserve"> because of any fact or circumstance that is or was within the control of the </w:t>
      </w:r>
      <w:r w:rsidR="00D31445">
        <w:rPr>
          <w:rFonts w:ascii="Times New Roman" w:hAnsi="Times New Roman" w:cs="Times New Roman"/>
        </w:rPr>
        <w:t>vendor</w:t>
      </w:r>
      <w:r w:rsidRPr="005A0999">
        <w:rPr>
          <w:rFonts w:ascii="Times New Roman" w:hAnsi="Times New Roman" w:cs="Times New Roman"/>
        </w:rPr>
        <w:t xml:space="preserve"> (including delays in shipment), a late penalty may be imposed at the discretion of the State for every day that the items remain undelivered. Such late penal</w:t>
      </w:r>
      <w:r w:rsidR="00D31445">
        <w:rPr>
          <w:rFonts w:ascii="Times New Roman" w:hAnsi="Times New Roman" w:cs="Times New Roman"/>
        </w:rPr>
        <w:t>ty shall be equal to 1%</w:t>
      </w:r>
      <w:r w:rsidRPr="005A0999">
        <w:rPr>
          <w:rFonts w:ascii="Times New Roman" w:hAnsi="Times New Roman" w:cs="Times New Roman"/>
        </w:rPr>
        <w:t xml:space="preserve"> of the bid amount per day.</w:t>
      </w:r>
    </w:p>
    <w:p w14:paraId="43B1D9AA" w14:textId="77777777" w:rsidR="00B94EDB" w:rsidRPr="005A0999" w:rsidRDefault="00B94EDB" w:rsidP="00B82FA0">
      <w:pPr>
        <w:spacing w:after="0"/>
        <w:jc w:val="both"/>
        <w:rPr>
          <w:rFonts w:ascii="Times New Roman" w:hAnsi="Times New Roman" w:cs="Times New Roman"/>
        </w:rPr>
      </w:pPr>
    </w:p>
    <w:p w14:paraId="72169E8E" w14:textId="4271E010" w:rsidR="00B94EDB" w:rsidRPr="005A0999" w:rsidRDefault="00B94EDB" w:rsidP="00B82FA0">
      <w:pPr>
        <w:spacing w:after="0"/>
        <w:jc w:val="both"/>
        <w:rPr>
          <w:rFonts w:ascii="Times New Roman" w:hAnsi="Times New Roman" w:cs="Times New Roman"/>
        </w:rPr>
      </w:pPr>
      <w:r w:rsidRPr="005A0999">
        <w:rPr>
          <w:rFonts w:ascii="Times New Roman" w:hAnsi="Times New Roman" w:cs="Times New Roman"/>
          <w:b/>
          <w:bCs/>
        </w:rPr>
        <w:t>Other Penalties</w:t>
      </w:r>
      <w:r w:rsidRPr="005A0999">
        <w:rPr>
          <w:rFonts w:ascii="Times New Roman" w:hAnsi="Times New Roman" w:cs="Times New Roman"/>
        </w:rPr>
        <w:t xml:space="preserve">: The successful bidder will be solely responsible for the final product and for meeting all specifications. If the final product does not meet all specifications and the cause or circumstances is or was within the control of the </w:t>
      </w:r>
      <w:r w:rsidR="00D31445">
        <w:rPr>
          <w:rFonts w:ascii="Times New Roman" w:hAnsi="Times New Roman" w:cs="Times New Roman"/>
        </w:rPr>
        <w:t>vendor</w:t>
      </w:r>
      <w:r w:rsidRPr="005A0999">
        <w:rPr>
          <w:rFonts w:ascii="Times New Roman" w:hAnsi="Times New Roman" w:cs="Times New Roman"/>
        </w:rPr>
        <w:t xml:space="preserve">, a penalty of $5,000 </w:t>
      </w:r>
      <w:proofErr w:type="gramStart"/>
      <w:r w:rsidRPr="005A0999">
        <w:rPr>
          <w:rFonts w:ascii="Times New Roman" w:hAnsi="Times New Roman" w:cs="Times New Roman"/>
        </w:rPr>
        <w:t>may be imposed</w:t>
      </w:r>
      <w:proofErr w:type="gramEnd"/>
      <w:r w:rsidRPr="005A0999">
        <w:rPr>
          <w:rFonts w:ascii="Times New Roman" w:hAnsi="Times New Roman" w:cs="Times New Roman"/>
        </w:rPr>
        <w:t xml:space="preserve"> on the </w:t>
      </w:r>
      <w:r w:rsidR="00D31445">
        <w:rPr>
          <w:rFonts w:ascii="Times New Roman" w:hAnsi="Times New Roman" w:cs="Times New Roman"/>
        </w:rPr>
        <w:t>vendor</w:t>
      </w:r>
      <w:r w:rsidRPr="005A0999">
        <w:rPr>
          <w:rFonts w:ascii="Times New Roman" w:hAnsi="Times New Roman" w:cs="Times New Roman"/>
        </w:rPr>
        <w:t xml:space="preserve"> at the discretion of the State. Such penalty shall be in addition to any late penalty that </w:t>
      </w:r>
      <w:proofErr w:type="gramStart"/>
      <w:r w:rsidRPr="005A0999">
        <w:rPr>
          <w:rFonts w:ascii="Times New Roman" w:hAnsi="Times New Roman" w:cs="Times New Roman"/>
        </w:rPr>
        <w:t>may also be imposed</w:t>
      </w:r>
      <w:proofErr w:type="gramEnd"/>
      <w:r w:rsidR="00F74FAC" w:rsidRPr="005A0999">
        <w:rPr>
          <w:rFonts w:ascii="Times New Roman" w:hAnsi="Times New Roman" w:cs="Times New Roman"/>
        </w:rPr>
        <w:t>.</w:t>
      </w:r>
    </w:p>
    <w:p w14:paraId="1F0DC554" w14:textId="6E57EDF2" w:rsidR="005A0999" w:rsidRDefault="005A0999" w:rsidP="00B82FA0">
      <w:pPr>
        <w:spacing w:after="0"/>
        <w:jc w:val="both"/>
        <w:rPr>
          <w:sz w:val="20"/>
          <w:szCs w:val="20"/>
        </w:rPr>
      </w:pPr>
    </w:p>
    <w:p w14:paraId="3E50533A" w14:textId="387F4254" w:rsidR="005A0999" w:rsidRDefault="005A0999" w:rsidP="00B82FA0">
      <w:pPr>
        <w:spacing w:after="0"/>
        <w:jc w:val="both"/>
        <w:rPr>
          <w:sz w:val="20"/>
          <w:szCs w:val="20"/>
        </w:rPr>
      </w:pPr>
    </w:p>
    <w:p w14:paraId="02FFA6F6" w14:textId="01342C0E" w:rsidR="005A0999" w:rsidRDefault="005A0999" w:rsidP="00B82FA0">
      <w:pPr>
        <w:spacing w:after="0"/>
        <w:jc w:val="both"/>
        <w:rPr>
          <w:sz w:val="20"/>
          <w:szCs w:val="20"/>
        </w:rPr>
      </w:pPr>
    </w:p>
    <w:p w14:paraId="498ACB7C" w14:textId="3088E386" w:rsidR="005A0999" w:rsidRPr="00272A4B" w:rsidRDefault="005A0999" w:rsidP="00B82FA0">
      <w:pPr>
        <w:spacing w:after="0"/>
        <w:jc w:val="both"/>
        <w:rPr>
          <w:sz w:val="20"/>
          <w:szCs w:val="20"/>
        </w:rPr>
      </w:pPr>
    </w:p>
    <w:sectPr w:rsidR="005A0999" w:rsidRPr="00272A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ECACB" w14:textId="77777777" w:rsidR="00735626" w:rsidRDefault="00735626" w:rsidP="00735626">
      <w:pPr>
        <w:spacing w:after="0" w:line="240" w:lineRule="auto"/>
      </w:pPr>
      <w:r>
        <w:separator/>
      </w:r>
    </w:p>
  </w:endnote>
  <w:endnote w:type="continuationSeparator" w:id="0">
    <w:p w14:paraId="6054E7DA" w14:textId="77777777" w:rsidR="00735626" w:rsidRDefault="00735626"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916731"/>
      <w:docPartObj>
        <w:docPartGallery w:val="Page Numbers (Bottom of Page)"/>
        <w:docPartUnique/>
      </w:docPartObj>
    </w:sdtPr>
    <w:sdtEndPr>
      <w:rPr>
        <w:noProof/>
      </w:rPr>
    </w:sdtEndPr>
    <w:sdtContent>
      <w:p w14:paraId="1DA0F56A" w14:textId="2F91858A" w:rsidR="005A0999" w:rsidRDefault="005A0999">
        <w:pPr>
          <w:pStyle w:val="Footer"/>
          <w:jc w:val="center"/>
        </w:pPr>
        <w:r>
          <w:fldChar w:fldCharType="begin"/>
        </w:r>
        <w:r>
          <w:instrText xml:space="preserve"> PAGE   \* MERGEFORMAT </w:instrText>
        </w:r>
        <w:r>
          <w:fldChar w:fldCharType="separate"/>
        </w:r>
        <w:r w:rsidR="0047399C">
          <w:rPr>
            <w:noProof/>
          </w:rPr>
          <w:t>5</w:t>
        </w:r>
        <w:r>
          <w:rPr>
            <w:noProof/>
          </w:rPr>
          <w:fldChar w:fldCharType="end"/>
        </w:r>
      </w:p>
    </w:sdtContent>
  </w:sdt>
  <w:p w14:paraId="7E9551BA" w14:textId="77777777" w:rsidR="005A0999" w:rsidRDefault="005A0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FE232" w14:textId="77777777" w:rsidR="00735626" w:rsidRDefault="00735626" w:rsidP="00735626">
      <w:pPr>
        <w:spacing w:after="0" w:line="240" w:lineRule="auto"/>
      </w:pPr>
      <w:r>
        <w:separator/>
      </w:r>
    </w:p>
  </w:footnote>
  <w:footnote w:type="continuationSeparator" w:id="0">
    <w:p w14:paraId="629AC4E6" w14:textId="77777777" w:rsidR="00735626" w:rsidRDefault="00735626"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30B1" w14:textId="1053CF92" w:rsidR="00735626" w:rsidRDefault="005A0999" w:rsidP="00735626">
    <w:pPr>
      <w:spacing w:after="0"/>
      <w:jc w:val="both"/>
      <w:rPr>
        <w:b/>
        <w:bCs/>
        <w:sz w:val="20"/>
        <w:szCs w:val="20"/>
      </w:rPr>
    </w:pPr>
    <w:r>
      <w:rPr>
        <w:b/>
        <w:bCs/>
        <w:sz w:val="20"/>
        <w:szCs w:val="20"/>
      </w:rPr>
      <w:t>Attachment B – Specifications</w:t>
    </w:r>
  </w:p>
  <w:p w14:paraId="0C460EC6" w14:textId="5C3BD758" w:rsidR="005A0999" w:rsidRPr="00735626" w:rsidRDefault="0047399C" w:rsidP="00735626">
    <w:pPr>
      <w:spacing w:after="0"/>
      <w:jc w:val="both"/>
      <w:rPr>
        <w:b/>
        <w:bCs/>
        <w:sz w:val="20"/>
        <w:szCs w:val="20"/>
      </w:rPr>
    </w:pPr>
    <w:r>
      <w:rPr>
        <w:b/>
        <w:bCs/>
        <w:sz w:val="20"/>
        <w:szCs w:val="20"/>
      </w:rPr>
      <w:t>RFx #3000022903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21298"/>
    <w:multiLevelType w:val="hybridMultilevel"/>
    <w:tmpl w:val="EEFA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DB"/>
    <w:rsid w:val="000148B9"/>
    <w:rsid w:val="00027F52"/>
    <w:rsid w:val="001E58A6"/>
    <w:rsid w:val="00211A1A"/>
    <w:rsid w:val="00272A4B"/>
    <w:rsid w:val="003B123A"/>
    <w:rsid w:val="003B66F9"/>
    <w:rsid w:val="0047399C"/>
    <w:rsid w:val="005074B8"/>
    <w:rsid w:val="0050778E"/>
    <w:rsid w:val="0059397E"/>
    <w:rsid w:val="005A0999"/>
    <w:rsid w:val="005B008A"/>
    <w:rsid w:val="005E0908"/>
    <w:rsid w:val="00671BDF"/>
    <w:rsid w:val="00735626"/>
    <w:rsid w:val="00797BA1"/>
    <w:rsid w:val="007E0ABD"/>
    <w:rsid w:val="008D1D90"/>
    <w:rsid w:val="009020C4"/>
    <w:rsid w:val="009359A8"/>
    <w:rsid w:val="009904DC"/>
    <w:rsid w:val="009C6C22"/>
    <w:rsid w:val="009F5901"/>
    <w:rsid w:val="00A624B7"/>
    <w:rsid w:val="00A6592A"/>
    <w:rsid w:val="00B16ACF"/>
    <w:rsid w:val="00B20632"/>
    <w:rsid w:val="00B329FD"/>
    <w:rsid w:val="00B66CCB"/>
    <w:rsid w:val="00B82FA0"/>
    <w:rsid w:val="00B94EDB"/>
    <w:rsid w:val="00C2578A"/>
    <w:rsid w:val="00C66F5B"/>
    <w:rsid w:val="00CA5B78"/>
    <w:rsid w:val="00CD250A"/>
    <w:rsid w:val="00CD75FB"/>
    <w:rsid w:val="00D31445"/>
    <w:rsid w:val="00D564BD"/>
    <w:rsid w:val="00E56B57"/>
    <w:rsid w:val="00F74FAC"/>
    <w:rsid w:val="00F809BA"/>
    <w:rsid w:val="00F8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8790"/>
  <w15:chartTrackingRefBased/>
  <w15:docId w15:val="{40B065FB-A2D2-B840-A586-11923FD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E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4E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4E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4E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4E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4E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4E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4E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4E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E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4E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4E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4E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4E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4E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4E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4E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4EDB"/>
    <w:rPr>
      <w:rFonts w:eastAsiaTheme="majorEastAsia" w:cstheme="majorBidi"/>
      <w:color w:val="272727" w:themeColor="text1" w:themeTint="D8"/>
    </w:rPr>
  </w:style>
  <w:style w:type="paragraph" w:styleId="Title">
    <w:name w:val="Title"/>
    <w:basedOn w:val="Normal"/>
    <w:next w:val="Normal"/>
    <w:link w:val="TitleChar"/>
    <w:uiPriority w:val="10"/>
    <w:qFormat/>
    <w:rsid w:val="00B94E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E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4E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4E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4EDB"/>
    <w:pPr>
      <w:spacing w:before="160"/>
      <w:jc w:val="center"/>
    </w:pPr>
    <w:rPr>
      <w:i/>
      <w:iCs/>
      <w:color w:val="404040" w:themeColor="text1" w:themeTint="BF"/>
    </w:rPr>
  </w:style>
  <w:style w:type="character" w:customStyle="1" w:styleId="QuoteChar">
    <w:name w:val="Quote Char"/>
    <w:basedOn w:val="DefaultParagraphFont"/>
    <w:link w:val="Quote"/>
    <w:uiPriority w:val="29"/>
    <w:rsid w:val="00B94EDB"/>
    <w:rPr>
      <w:i/>
      <w:iCs/>
      <w:color w:val="404040" w:themeColor="text1" w:themeTint="BF"/>
    </w:rPr>
  </w:style>
  <w:style w:type="paragraph" w:styleId="ListParagraph">
    <w:name w:val="List Paragraph"/>
    <w:basedOn w:val="Normal"/>
    <w:uiPriority w:val="34"/>
    <w:qFormat/>
    <w:rsid w:val="00B94EDB"/>
    <w:pPr>
      <w:ind w:left="720"/>
      <w:contextualSpacing/>
    </w:pPr>
  </w:style>
  <w:style w:type="character" w:styleId="IntenseEmphasis">
    <w:name w:val="Intense Emphasis"/>
    <w:basedOn w:val="DefaultParagraphFont"/>
    <w:uiPriority w:val="21"/>
    <w:qFormat/>
    <w:rsid w:val="00B94EDB"/>
    <w:rPr>
      <w:i/>
      <w:iCs/>
      <w:color w:val="0F4761" w:themeColor="accent1" w:themeShade="BF"/>
    </w:rPr>
  </w:style>
  <w:style w:type="paragraph" w:styleId="IntenseQuote">
    <w:name w:val="Intense Quote"/>
    <w:basedOn w:val="Normal"/>
    <w:next w:val="Normal"/>
    <w:link w:val="IntenseQuoteChar"/>
    <w:uiPriority w:val="30"/>
    <w:qFormat/>
    <w:rsid w:val="00B94E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4EDB"/>
    <w:rPr>
      <w:i/>
      <w:iCs/>
      <w:color w:val="0F4761" w:themeColor="accent1" w:themeShade="BF"/>
    </w:rPr>
  </w:style>
  <w:style w:type="character" w:styleId="IntenseReference">
    <w:name w:val="Intense Reference"/>
    <w:basedOn w:val="DefaultParagraphFont"/>
    <w:uiPriority w:val="32"/>
    <w:qFormat/>
    <w:rsid w:val="00B94EDB"/>
    <w:rPr>
      <w:b/>
      <w:bCs/>
      <w:smallCaps/>
      <w:color w:val="0F4761" w:themeColor="accent1" w:themeShade="BF"/>
      <w:spacing w:val="5"/>
    </w:rPr>
  </w:style>
  <w:style w:type="paragraph" w:styleId="Header">
    <w:name w:val="header"/>
    <w:basedOn w:val="Normal"/>
    <w:link w:val="HeaderChar"/>
    <w:uiPriority w:val="99"/>
    <w:unhideWhenUsed/>
    <w:rsid w:val="0073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626"/>
  </w:style>
  <w:style w:type="paragraph" w:styleId="Footer">
    <w:name w:val="footer"/>
    <w:basedOn w:val="Normal"/>
    <w:link w:val="FooterChar"/>
    <w:uiPriority w:val="99"/>
    <w:unhideWhenUsed/>
    <w:rsid w:val="0073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626"/>
  </w:style>
  <w:style w:type="character" w:styleId="Hyperlink">
    <w:name w:val="Hyperlink"/>
    <w:basedOn w:val="DefaultParagraphFont"/>
    <w:uiPriority w:val="99"/>
    <w:unhideWhenUsed/>
    <w:rsid w:val="00D3144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S.CustomerService@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Gremillion</dc:creator>
  <cp:keywords/>
  <dc:description/>
  <cp:lastModifiedBy>Raymond McKnight (DOA)</cp:lastModifiedBy>
  <cp:revision>3</cp:revision>
  <dcterms:created xsi:type="dcterms:W3CDTF">2024-04-23T14:12:00Z</dcterms:created>
  <dcterms:modified xsi:type="dcterms:W3CDTF">2024-04-23T14:27:00Z</dcterms:modified>
</cp:coreProperties>
</file>