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margin">
              <wp:align>left</wp:align>
            </wp:positionH>
            <wp:positionV relativeFrom="page">
              <wp:posOffset>73660</wp:posOffset>
            </wp:positionV>
            <wp:extent cx="913480" cy="911624"/>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B47FBE" w:rsidRDefault="000976C7" w:rsidP="000C0E6D">
      <w:pPr>
        <w:pStyle w:val="ListParagraph"/>
        <w:numPr>
          <w:ilvl w:val="0"/>
          <w:numId w:val="26"/>
        </w:numPr>
        <w:tabs>
          <w:tab w:val="left" w:pos="540"/>
        </w:tabs>
        <w:spacing w:after="80" w:line="240" w:lineRule="auto"/>
        <w:ind w:left="547" w:hanging="547"/>
        <w:contextualSpacing w:val="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0C0E6D">
      <w:pPr>
        <w:pStyle w:val="Default"/>
        <w:spacing w:after="80"/>
        <w:ind w:left="547"/>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0C0E6D">
      <w:pPr>
        <w:pStyle w:val="Default"/>
        <w:spacing w:after="80"/>
        <w:ind w:left="547"/>
        <w:jc w:val="both"/>
      </w:pPr>
      <w:r w:rsidRPr="00305D3E">
        <w:tab/>
      </w:r>
      <w:r w:rsidR="00983322" w:rsidRPr="00305D3E">
        <w:t>Baton Rouge, LA 70802</w:t>
      </w:r>
    </w:p>
    <w:p w:rsidR="00983322" w:rsidRPr="000C0E6D" w:rsidRDefault="000976C7" w:rsidP="000C0E6D">
      <w:pPr>
        <w:pStyle w:val="Default"/>
        <w:spacing w:after="120"/>
        <w:ind w:left="547"/>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0976C7" w:rsidP="000C0E6D">
      <w:pPr>
        <w:pStyle w:val="Default"/>
        <w:spacing w:after="160"/>
        <w:ind w:left="547"/>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0976C7" w:rsidP="000C0E6D">
      <w:pPr>
        <w:pStyle w:val="Default"/>
        <w:spacing w:after="160"/>
        <w:ind w:left="547"/>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0976C7" w:rsidP="000C0E6D">
      <w:pPr>
        <w:pStyle w:val="Default"/>
        <w:spacing w:after="160"/>
        <w:ind w:left="547"/>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8977B9" w:rsidRPr="00305D3E" w:rsidRDefault="000976C7" w:rsidP="000C0E6D">
      <w:pPr>
        <w:pStyle w:val="Default"/>
        <w:spacing w:after="120"/>
        <w:ind w:left="547"/>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4333E4" w:rsidRPr="00305D3E" w:rsidRDefault="000976C7" w:rsidP="000C0E6D">
      <w:pPr>
        <w:pStyle w:val="ListParagraph"/>
        <w:spacing w:after="120" w:line="240" w:lineRule="auto"/>
        <w:ind w:left="547"/>
        <w:contextualSpacing w:val="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8874F8" w:rsidRDefault="000976C7" w:rsidP="008874F8">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B30394" w:rsidRPr="008874F8" w:rsidRDefault="00B30394" w:rsidP="008874F8">
      <w:pPr>
        <w:pStyle w:val="ListParagraph"/>
        <w:spacing w:after="0" w:line="240" w:lineRule="auto"/>
        <w:ind w:left="540"/>
        <w:jc w:val="both"/>
        <w:rPr>
          <w:rFonts w:ascii="Times New Roman" w:eastAsia="Times New Roman" w:hAnsi="Times New Roman" w:cs="Times New Roman"/>
          <w:spacing w:val="-5"/>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Default="00305D3E" w:rsidP="00B47FB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This solicitation contains all terms and conditions with resp</w:t>
      </w:r>
      <w:r w:rsidR="00B30394">
        <w:rPr>
          <w:rFonts w:ascii="Times New Roman" w:hAnsi="Times New Roman" w:cs="Times New Roman"/>
          <w:sz w:val="24"/>
          <w:szCs w:val="24"/>
        </w:rPr>
        <w:t xml:space="preserve">ect to the commodities herein. </w:t>
      </w:r>
      <w:r w:rsidRPr="00117192">
        <w:rPr>
          <w:rFonts w:ascii="Times New Roman" w:hAnsi="Times New Roman" w:cs="Times New Roman"/>
          <w:sz w:val="24"/>
          <w:szCs w:val="24"/>
        </w:rPr>
        <w:t xml:space="preserve">Any vendor </w:t>
      </w:r>
      <w:r w:rsidRPr="00117192">
        <w:rPr>
          <w:rFonts w:ascii="Times New Roman" w:hAnsi="Times New Roman" w:cs="Times New Roman"/>
          <w:sz w:val="24"/>
          <w:szCs w:val="24"/>
        </w:rPr>
        <w:tab/>
        <w:t>contracts, forms, terms, or other materials submitted with bid may cause bid to be rejected.</w:t>
      </w:r>
    </w:p>
    <w:p w:rsidR="000C0E6D" w:rsidRPr="00117192" w:rsidRDefault="000C0E6D" w:rsidP="00B47FBE">
      <w:pPr>
        <w:pStyle w:val="ListParagraph"/>
        <w:spacing w:after="0" w:line="240" w:lineRule="auto"/>
        <w:ind w:left="540" w:right="184"/>
        <w:jc w:val="both"/>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C42805" w:rsidRDefault="00305D3E" w:rsidP="00B30394">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The purchase order is the only binding document to b</w:t>
      </w:r>
      <w:r w:rsidR="00B47FBE">
        <w:rPr>
          <w:rFonts w:ascii="Times New Roman" w:eastAsia="PMingLiU" w:hAnsi="Times New Roman" w:cs="Times New Roman"/>
          <w:sz w:val="24"/>
          <w:szCs w:val="24"/>
          <w:lang w:eastAsia="zh-TW"/>
        </w:rPr>
        <w:t xml:space="preserve">e issued against the contract. </w:t>
      </w:r>
      <w:r w:rsidRPr="00117192">
        <w:rPr>
          <w:rFonts w:ascii="Times New Roman" w:eastAsia="PMingLiU" w:hAnsi="Times New Roman" w:cs="Times New Roman"/>
          <w:sz w:val="24"/>
          <w:szCs w:val="24"/>
          <w:lang w:eastAsia="zh-TW"/>
        </w:rPr>
        <w:t xml:space="preserve">Signing of </w:t>
      </w:r>
      <w:r w:rsidR="00C42805">
        <w:rPr>
          <w:rFonts w:ascii="Times New Roman" w:eastAsia="PMingLiU" w:hAnsi="Times New Roman" w:cs="Times New Roman"/>
          <w:sz w:val="24"/>
          <w:szCs w:val="24"/>
          <w:lang w:eastAsia="zh-TW"/>
        </w:rPr>
        <w:t xml:space="preserve">vendor's </w:t>
      </w:r>
      <w:r w:rsidR="00C42805">
        <w:rPr>
          <w:rFonts w:ascii="Times New Roman" w:eastAsia="PMingLiU" w:hAnsi="Times New Roman" w:cs="Times New Roman"/>
          <w:sz w:val="24"/>
          <w:szCs w:val="24"/>
          <w:lang w:eastAsia="zh-TW"/>
        </w:rPr>
        <w:tab/>
      </w:r>
      <w:proofErr w:type="gramStart"/>
      <w:r w:rsidR="00C42805">
        <w:rPr>
          <w:rFonts w:ascii="Times New Roman" w:eastAsia="PMingLiU" w:hAnsi="Times New Roman" w:cs="Times New Roman"/>
          <w:sz w:val="24"/>
          <w:szCs w:val="24"/>
          <w:lang w:eastAsia="zh-TW"/>
        </w:rPr>
        <w:t>forms</w:t>
      </w:r>
      <w:proofErr w:type="gramEnd"/>
      <w:r w:rsidR="00C42805">
        <w:rPr>
          <w:rFonts w:ascii="Times New Roman" w:eastAsia="PMingLiU" w:hAnsi="Times New Roman" w:cs="Times New Roman"/>
          <w:sz w:val="24"/>
          <w:szCs w:val="24"/>
          <w:lang w:eastAsia="zh-TW"/>
        </w:rPr>
        <w:t xml:space="preserve"> is not allowed.</w:t>
      </w:r>
    </w:p>
    <w:p w:rsidR="00C42805" w:rsidRDefault="00C42805" w:rsidP="00B30394">
      <w:pPr>
        <w:pStyle w:val="ListParagraph"/>
        <w:widowControl/>
        <w:spacing w:after="0" w:line="240" w:lineRule="auto"/>
        <w:ind w:left="540"/>
        <w:rPr>
          <w:rFonts w:ascii="Times New Roman" w:eastAsia="PMingLiU" w:hAnsi="Times New Roman" w:cs="Times New Roman"/>
          <w:sz w:val="24"/>
          <w:szCs w:val="24"/>
          <w:lang w:eastAsia="zh-TW"/>
        </w:rPr>
      </w:pPr>
    </w:p>
    <w:p w:rsidR="00C42805" w:rsidRDefault="00C42805" w:rsidP="00B30394">
      <w:pPr>
        <w:pStyle w:val="ListParagraph"/>
        <w:widowControl/>
        <w:spacing w:after="0" w:line="240" w:lineRule="auto"/>
        <w:ind w:left="540"/>
        <w:rPr>
          <w:rFonts w:ascii="Times New Roman" w:eastAsia="PMingLiU" w:hAnsi="Times New Roman" w:cs="Times New Roman"/>
          <w:sz w:val="24"/>
          <w:szCs w:val="24"/>
          <w:lang w:eastAsia="zh-TW"/>
        </w:rPr>
      </w:pPr>
    </w:p>
    <w:p w:rsidR="00C42805" w:rsidRPr="00B30394" w:rsidRDefault="00C42805" w:rsidP="00B30394">
      <w:pPr>
        <w:pStyle w:val="ListParagraph"/>
        <w:widowControl/>
        <w:spacing w:after="0" w:line="240" w:lineRule="auto"/>
        <w:ind w:left="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lastRenderedPageBreak/>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00B47FBE">
        <w:rPr>
          <w:rFonts w:ascii="Times New Roman" w:eastAsia="PMingLiU" w:hAnsi="Times New Roman" w:cs="Times New Roman"/>
          <w:sz w:val="24"/>
          <w:szCs w:val="24"/>
          <w:lang w:eastAsia="zh-TW"/>
        </w:rPr>
        <w:t xml:space="preserve"> days.</w:t>
      </w:r>
      <w:r w:rsidRPr="00117192">
        <w:rPr>
          <w:rFonts w:ascii="Times New Roman" w:eastAsia="PMingLiU" w:hAnsi="Times New Roman" w:cs="Times New Roman"/>
          <w:sz w:val="24"/>
          <w:szCs w:val="24"/>
          <w:lang w:eastAsia="zh-TW"/>
        </w:rPr>
        <w:t xml:space="preserve">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Unit price shall be in</w:t>
      </w:r>
      <w:r w:rsidR="00B47FBE">
        <w:rPr>
          <w:rFonts w:ascii="Times New Roman" w:hAnsi="Times New Roman" w:cs="Times New Roman"/>
          <w:sz w:val="24"/>
          <w:szCs w:val="24"/>
        </w:rPr>
        <w:t>clusive of any freight charges.</w:t>
      </w:r>
      <w:r w:rsidRPr="00117192">
        <w:rPr>
          <w:rFonts w:ascii="Times New Roman" w:hAnsi="Times New Roman" w:cs="Times New Roman"/>
          <w:sz w:val="24"/>
          <w:szCs w:val="24"/>
        </w:rPr>
        <w:t xml:space="preserve"> Bid should be F.O.B. Destination-title </w:t>
      </w:r>
      <w:r w:rsidR="00B47FBE">
        <w:rPr>
          <w:rFonts w:ascii="Times New Roman" w:hAnsi="Times New Roman" w:cs="Times New Roman"/>
          <w:sz w:val="24"/>
          <w:szCs w:val="24"/>
        </w:rPr>
        <w:t xml:space="preserve">passing upon </w:t>
      </w:r>
      <w:r w:rsidR="00B47FBE">
        <w:rPr>
          <w:rFonts w:ascii="Times New Roman" w:hAnsi="Times New Roman" w:cs="Times New Roman"/>
          <w:sz w:val="24"/>
          <w:szCs w:val="24"/>
        </w:rPr>
        <w:tab/>
        <w:t>receipt of goods.</w:t>
      </w:r>
      <w:r w:rsidRPr="00117192">
        <w:rPr>
          <w:rFonts w:ascii="Times New Roman" w:hAnsi="Times New Roman" w:cs="Times New Roman"/>
          <w:sz w:val="24"/>
          <w:szCs w:val="24"/>
        </w:rPr>
        <w:t xml:space="preserve">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constitute full compensation for furnishing and deliv</w:t>
      </w:r>
      <w:r w:rsidR="00B47FBE">
        <w:rPr>
          <w:rFonts w:ascii="Times New Roman" w:hAnsi="Times New Roman" w:cs="Times New Roman"/>
          <w:sz w:val="24"/>
          <w:szCs w:val="24"/>
        </w:rPr>
        <w:t>ering the contract commodities.</w:t>
      </w:r>
      <w:r w:rsidR="006E09BB" w:rsidRPr="00305D3E">
        <w:rPr>
          <w:rFonts w:ascii="Times New Roman" w:hAnsi="Times New Roman" w:cs="Times New Roman"/>
          <w:sz w:val="24"/>
          <w:szCs w:val="24"/>
        </w:rPr>
        <w:t xml:space="preserve">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B47FBE">
        <w:rPr>
          <w:rFonts w:ascii="Times New Roman" w:hAnsi="Times New Roman" w:cs="Times New Roman"/>
          <w:sz w:val="24"/>
          <w:szCs w:val="24"/>
        </w:rPr>
        <w:t xml:space="preserve">delivered. </w:t>
      </w:r>
      <w:r w:rsidR="006E09BB" w:rsidRPr="00305D3E">
        <w:rPr>
          <w:rFonts w:ascii="Times New Roman" w:hAnsi="Times New Roman" w:cs="Times New Roman"/>
          <w:sz w:val="24"/>
          <w:szCs w:val="24"/>
        </w:rPr>
        <w:t xml:space="preserve">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B47FBE">
        <w:rPr>
          <w:rFonts w:ascii="Times New Roman" w:hAnsi="Times New Roman" w:cs="Times New Roman"/>
          <w:sz w:val="24"/>
          <w:szCs w:val="24"/>
        </w:rPr>
        <w:t>balance of the order.</w:t>
      </w:r>
      <w:r w:rsidR="006E09BB" w:rsidRPr="00305D3E">
        <w:rPr>
          <w:rFonts w:ascii="Times New Roman" w:hAnsi="Times New Roman" w:cs="Times New Roman"/>
          <w:sz w:val="24"/>
          <w:szCs w:val="24"/>
        </w:rPr>
        <w:t xml:space="preserve">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w:t>
      </w:r>
      <w:r w:rsidR="00B47FBE">
        <w:rPr>
          <w:rFonts w:ascii="Times New Roman" w:hAnsi="Times New Roman" w:cs="Times New Roman"/>
          <w:sz w:val="24"/>
          <w:szCs w:val="24"/>
        </w:rPr>
        <w:t xml:space="preserve">nit price, and delivery point. </w:t>
      </w:r>
      <w:r w:rsidR="006E09BB" w:rsidRPr="00305D3E">
        <w:rPr>
          <w:rFonts w:ascii="Times New Roman" w:hAnsi="Times New Roman" w:cs="Times New Roman"/>
          <w:sz w:val="24"/>
          <w:szCs w:val="24"/>
        </w:rPr>
        <w:t xml:space="preserve">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directly to the accounting d</w:t>
      </w:r>
      <w:r w:rsidR="00B47FBE">
        <w:rPr>
          <w:rFonts w:ascii="Times New Roman" w:hAnsi="Times New Roman" w:cs="Times New Roman"/>
          <w:sz w:val="24"/>
          <w:szCs w:val="24"/>
        </w:rPr>
        <w:t xml:space="preserve">epartment of the using agency. </w:t>
      </w:r>
      <w:r w:rsidR="006E09BB" w:rsidRPr="00305D3E">
        <w:rPr>
          <w:rFonts w:ascii="Times New Roman" w:hAnsi="Times New Roman" w:cs="Times New Roman"/>
          <w:sz w:val="24"/>
          <w:szCs w:val="24"/>
        </w:rPr>
        <w:t xml:space="preserve">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C57D46" w:rsidRPr="00305D3E" w:rsidRDefault="00B47FBE" w:rsidP="00C42805">
      <w:pPr>
        <w:pStyle w:val="ListParagraph"/>
        <w:widowControl/>
        <w:spacing w:after="120" w:line="240" w:lineRule="auto"/>
        <w:ind w:left="547"/>
        <w:contextualSpacing w:val="0"/>
        <w:jc w:val="both"/>
        <w:rPr>
          <w:rFonts w:ascii="Times New Roman" w:hAnsi="Times New Roman" w:cs="Times New Roman"/>
          <w:sz w:val="24"/>
          <w:szCs w:val="24"/>
        </w:rPr>
      </w:pPr>
      <w:r>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000976C7"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Pr>
          <w:rFonts w:ascii="Times New Roman" w:hAnsi="Times New Roman" w:cs="Times New Roman"/>
          <w:sz w:val="24"/>
          <w:szCs w:val="24"/>
        </w:rPr>
        <w:t>lectronically.</w:t>
      </w:r>
      <w:r w:rsidR="00172F15" w:rsidRPr="00305D3E">
        <w:rPr>
          <w:rFonts w:ascii="Times New Roman" w:hAnsi="Times New Roman" w:cs="Times New Roman"/>
          <w:sz w:val="24"/>
          <w:szCs w:val="24"/>
        </w:rPr>
        <w:t xml:space="preserve">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000976C7" w:rsidRPr="00305D3E">
        <w:rPr>
          <w:rFonts w:ascii="Times New Roman" w:hAnsi="Times New Roman" w:cs="Times New Roman"/>
          <w:sz w:val="24"/>
          <w:szCs w:val="24"/>
        </w:rPr>
        <w:tab/>
      </w:r>
      <w:r>
        <w:rPr>
          <w:rFonts w:ascii="Times New Roman" w:hAnsi="Times New Roman" w:cs="Times New Roman"/>
          <w:sz w:val="24"/>
          <w:szCs w:val="24"/>
        </w:rPr>
        <w:t>where feasible, over $5,000.</w:t>
      </w:r>
      <w:r w:rsidR="00172F15" w:rsidRPr="00305D3E">
        <w:rPr>
          <w:rFonts w:ascii="Times New Roman" w:hAnsi="Times New Roman" w:cs="Times New Roman"/>
          <w:sz w:val="24"/>
          <w:szCs w:val="24"/>
        </w:rPr>
        <w:t xml:space="preserve"> Contractors will have a choice of receiving electronic payment for all other </w:t>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w:t>
      </w:r>
      <w:r>
        <w:rPr>
          <w:rFonts w:ascii="Times New Roman" w:hAnsi="Times New Roman" w:cs="Times New Roman"/>
          <w:sz w:val="24"/>
          <w:szCs w:val="24"/>
        </w:rPr>
        <w:t xml:space="preserve">ectronic Funds Transfer (EFT). </w:t>
      </w:r>
      <w:r w:rsidR="00172F15" w:rsidRPr="00305D3E">
        <w:rPr>
          <w:rFonts w:ascii="Times New Roman" w:hAnsi="Times New Roman" w:cs="Times New Roman"/>
          <w:sz w:val="24"/>
          <w:szCs w:val="24"/>
        </w:rPr>
        <w:t>If you recei</w:t>
      </w:r>
      <w:r w:rsidR="000976C7" w:rsidRPr="00305D3E">
        <w:rPr>
          <w:rFonts w:ascii="Times New Roman" w:hAnsi="Times New Roman" w:cs="Times New Roman"/>
          <w:sz w:val="24"/>
          <w:szCs w:val="24"/>
        </w:rPr>
        <w:t xml:space="preserve">ve an award and do not </w:t>
      </w:r>
      <w:r w:rsidR="000976C7"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000976C7"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w:t>
      </w:r>
      <w:r w:rsidR="00C42805">
        <w:rPr>
          <w:rFonts w:ascii="Times New Roman" w:hAnsi="Times New Roman" w:cs="Times New Roman"/>
          <w:sz w:val="24"/>
          <w:szCs w:val="24"/>
        </w:rPr>
        <w:t>te</w:t>
      </w:r>
      <w:proofErr w:type="spellEnd"/>
      <w:r w:rsidR="00C42805">
        <w:rPr>
          <w:rFonts w:ascii="Times New Roman" w:hAnsi="Times New Roman" w:cs="Times New Roman"/>
          <w:sz w:val="24"/>
          <w:szCs w:val="24"/>
        </w:rPr>
        <w:t xml:space="preserve"> Procurement Card and/or </w:t>
      </w:r>
      <w:r w:rsidR="00172F15" w:rsidRPr="00305D3E">
        <w:rPr>
          <w:rFonts w:ascii="Times New Roman" w:hAnsi="Times New Roman" w:cs="Times New Roman"/>
          <w:sz w:val="24"/>
          <w:szCs w:val="24"/>
        </w:rPr>
        <w:t xml:space="preserve">EFT. You may indicate your </w:t>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B47FBE" w:rsidRPr="00305D3E" w:rsidRDefault="000976C7" w:rsidP="00C42805">
      <w:pPr>
        <w:pStyle w:val="ListParagraph"/>
        <w:widowControl/>
        <w:spacing w:after="120" w:line="240" w:lineRule="auto"/>
        <w:ind w:left="547"/>
        <w:contextualSpacing w:val="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C42805" w:rsidRPr="00305D3E" w:rsidRDefault="000976C7" w:rsidP="00C42805">
      <w:pPr>
        <w:pStyle w:val="ListParagraph"/>
        <w:widowControl/>
        <w:spacing w:after="120" w:line="240" w:lineRule="auto"/>
        <w:ind w:left="547"/>
        <w:contextualSpacing w:val="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0976C7" w:rsidP="00C42805">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C42805">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C42805" w:rsidRPr="00305D3E" w:rsidRDefault="00C42805" w:rsidP="00C42805">
      <w:pPr>
        <w:pStyle w:val="ListParagraph"/>
        <w:widowControl/>
        <w:spacing w:after="0" w:line="240" w:lineRule="auto"/>
        <w:ind w:left="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30394" w:rsidRPr="00C42805" w:rsidRDefault="001C494C" w:rsidP="00C42805">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C57D46" w:rsidRPr="00305D3E" w:rsidRDefault="00C57D46"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B30394">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B30394"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B47FBE" w:rsidRPr="00117192" w:rsidRDefault="00B47FBE" w:rsidP="00305D3E">
      <w:pPr>
        <w:widowControl/>
        <w:spacing w:after="0" w:line="240" w:lineRule="auto"/>
        <w:jc w:val="both"/>
        <w:rPr>
          <w:rFonts w:ascii="Times New Roman" w:eastAsia="PMingLiU" w:hAnsi="Times New Roman" w:cs="Times New Roman"/>
          <w:sz w:val="24"/>
          <w:szCs w:val="24"/>
          <w:lang w:eastAsia="zh-TW"/>
        </w:rPr>
      </w:pPr>
    </w:p>
    <w:p w:rsidR="00305D3E" w:rsidRPr="00B47FBE" w:rsidRDefault="00305D3E" w:rsidP="00C57D46">
      <w:pPr>
        <w:pStyle w:val="ListParagraph"/>
        <w:widowControl/>
        <w:numPr>
          <w:ilvl w:val="0"/>
          <w:numId w:val="37"/>
        </w:numPr>
        <w:spacing w:after="0" w:line="240" w:lineRule="auto"/>
        <w:contextualSpacing w:val="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C42805" w:rsidRPr="00C42805" w:rsidRDefault="00C42805" w:rsidP="00C42805">
      <w:pPr>
        <w:pStyle w:val="ListParagraph"/>
        <w:widowControl/>
        <w:spacing w:after="0" w:line="240" w:lineRule="auto"/>
        <w:ind w:left="144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C42805" w:rsidRDefault="00C42805" w:rsidP="00305D3E">
      <w:pPr>
        <w:widowControl/>
        <w:spacing w:after="0" w:line="240" w:lineRule="auto"/>
        <w:ind w:left="360" w:firstLine="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B47FBE" w:rsidRDefault="00305D3E" w:rsidP="00B47FBE">
      <w:pPr>
        <w:pStyle w:val="ListParagraph"/>
        <w:widowControl/>
        <w:numPr>
          <w:ilvl w:val="0"/>
          <w:numId w:val="37"/>
        </w:numPr>
        <w:spacing w:after="80" w:line="240" w:lineRule="auto"/>
        <w:contextualSpacing w:val="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C57D46">
      <w:pPr>
        <w:widowControl/>
        <w:spacing w:after="12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Default="00305D3E" w:rsidP="00C57D46">
      <w:pPr>
        <w:spacing w:after="0" w:line="240" w:lineRule="auto"/>
        <w:ind w:left="1080" w:hanging="36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Failure to specify above information may cause elimination from preferences.</w:t>
      </w:r>
    </w:p>
    <w:p w:rsidR="00C42805" w:rsidRPr="00117192" w:rsidRDefault="00C42805" w:rsidP="00C57D46">
      <w:pPr>
        <w:spacing w:after="0" w:line="240" w:lineRule="auto"/>
        <w:ind w:left="1080" w:hanging="360"/>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Default="00305D3E" w:rsidP="00C42805">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C42805" w:rsidRPr="00117192" w:rsidRDefault="00C42805" w:rsidP="00C42805">
      <w:pPr>
        <w:pStyle w:val="ListParagraph"/>
        <w:spacing w:after="0" w:line="240" w:lineRule="auto"/>
        <w:ind w:left="540"/>
        <w:jc w:val="both"/>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Default="00305D3E" w:rsidP="008874F8">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C57D46" w:rsidRPr="008874F8" w:rsidRDefault="00C57D46" w:rsidP="00C57D46">
      <w:pPr>
        <w:pStyle w:val="ListParagraph"/>
        <w:spacing w:line="240" w:lineRule="auto"/>
        <w:ind w:left="14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C57D46" w:rsidRPr="00117192" w:rsidRDefault="00C57D46"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5963E1">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agency reserves the right to inspect and test the delivered merchandise for compliance </w:t>
      </w:r>
      <w:r w:rsidR="00B47FBE">
        <w:rPr>
          <w:rFonts w:ascii="Times New Roman" w:hAnsi="Times New Roman" w:cs="Times New Roman"/>
          <w:sz w:val="24"/>
          <w:szCs w:val="24"/>
        </w:rPr>
        <w:t>with the bid    specifications.</w:t>
      </w:r>
      <w:r w:rsidRPr="00117192">
        <w:rPr>
          <w:rFonts w:ascii="Times New Roman" w:hAnsi="Times New Roman" w:cs="Times New Roman"/>
          <w:sz w:val="24"/>
          <w:szCs w:val="24"/>
        </w:rPr>
        <w:t xml:space="preserve"> If merchandise is in compliance, cost of all testing will be paid by the using agency.</w:t>
      </w:r>
    </w:p>
    <w:p w:rsidR="008874F8" w:rsidRDefault="008874F8" w:rsidP="005963E1">
      <w:pPr>
        <w:pStyle w:val="ListParagraph"/>
        <w:spacing w:after="0" w:line="240" w:lineRule="auto"/>
        <w:jc w:val="both"/>
        <w:rPr>
          <w:rFonts w:ascii="Times New Roman" w:hAnsi="Times New Roman" w:cs="Times New Roman"/>
          <w:sz w:val="24"/>
          <w:szCs w:val="24"/>
        </w:rPr>
      </w:pPr>
    </w:p>
    <w:p w:rsidR="008874F8" w:rsidRPr="008874F8" w:rsidRDefault="008874F8" w:rsidP="008874F8">
      <w:pPr>
        <w:spacing w:line="240" w:lineRule="auto"/>
        <w:contextualSpacing/>
        <w:rPr>
          <w:rFonts w:ascii="Times New Roman" w:hAnsi="Times New Roman" w:cs="Times New Roman"/>
          <w:b/>
          <w:sz w:val="24"/>
          <w:szCs w:val="24"/>
        </w:rPr>
      </w:pPr>
      <w:r w:rsidRPr="008874F8">
        <w:rPr>
          <w:rFonts w:ascii="Times New Roman" w:hAnsi="Times New Roman" w:cs="Times New Roman"/>
          <w:b/>
          <w:bCs/>
          <w:sz w:val="24"/>
          <w:szCs w:val="24"/>
        </w:rPr>
        <w:t>1</w:t>
      </w:r>
      <w:r w:rsidR="006177C1">
        <w:rPr>
          <w:rFonts w:ascii="Times New Roman" w:hAnsi="Times New Roman" w:cs="Times New Roman"/>
          <w:b/>
          <w:bCs/>
          <w:sz w:val="24"/>
          <w:szCs w:val="24"/>
        </w:rPr>
        <w:t>3</w:t>
      </w:r>
      <w:r w:rsidRPr="008874F8">
        <w:rPr>
          <w:rFonts w:ascii="Times New Roman" w:hAnsi="Times New Roman" w:cs="Times New Roman"/>
          <w:b/>
          <w:bCs/>
          <w:sz w:val="24"/>
          <w:szCs w:val="24"/>
        </w:rPr>
        <w:t>.</w:t>
      </w:r>
      <w:r w:rsidRPr="008874F8">
        <w:rPr>
          <w:rFonts w:ascii="Times New Roman" w:hAnsi="Times New Roman" w:cs="Times New Roman"/>
          <w:b/>
          <w:bCs/>
          <w:sz w:val="24"/>
          <w:szCs w:val="24"/>
        </w:rPr>
        <w:tab/>
      </w:r>
      <w:r w:rsidRPr="008874F8">
        <w:rPr>
          <w:rFonts w:ascii="Times New Roman" w:hAnsi="Times New Roman" w:cs="Times New Roman"/>
          <w:b/>
          <w:sz w:val="24"/>
          <w:szCs w:val="24"/>
        </w:rPr>
        <w:t>Proprietary:</w:t>
      </w:r>
    </w:p>
    <w:p w:rsidR="008874F8" w:rsidRPr="008874F8" w:rsidRDefault="008874F8" w:rsidP="008874F8">
      <w:pPr>
        <w:widowControl/>
        <w:spacing w:after="0" w:line="240" w:lineRule="auto"/>
        <w:ind w:left="720"/>
        <w:contextualSpacing/>
        <w:jc w:val="both"/>
        <w:rPr>
          <w:rFonts w:ascii="Times New Roman" w:eastAsia="Times New Roman" w:hAnsi="Times New Roman" w:cs="Times New Roman"/>
          <w:sz w:val="24"/>
          <w:szCs w:val="24"/>
        </w:rPr>
      </w:pPr>
      <w:r w:rsidRPr="008874F8">
        <w:rPr>
          <w:rFonts w:ascii="Times New Roman" w:hAnsi="Times New Roman" w:cs="Times New Roman"/>
          <w:sz w:val="24"/>
          <w:szCs w:val="24"/>
        </w:rPr>
        <w:t>In accordance with La. R.S. 39:1655, this solicitation has been approved as proprietary and only the brand(s) and model(s) specified will be considered for award.</w:t>
      </w:r>
      <w:r w:rsidRPr="008874F8">
        <w:rPr>
          <w:rFonts w:ascii="Times New Roman" w:eastAsia="Times New Roman" w:hAnsi="Times New Roman" w:cs="Times New Roman"/>
          <w:sz w:val="24"/>
          <w:szCs w:val="24"/>
        </w:rPr>
        <w:t xml:space="preserve"> </w:t>
      </w:r>
    </w:p>
    <w:p w:rsidR="00C42805" w:rsidRDefault="00C42805" w:rsidP="00305D3E">
      <w:pPr>
        <w:spacing w:after="0" w:line="240" w:lineRule="auto"/>
        <w:ind w:left="720"/>
        <w:contextualSpacing/>
        <w:rPr>
          <w:rFonts w:ascii="Times New Roman" w:hAnsi="Times New Roman" w:cs="Times New Roman"/>
          <w:sz w:val="24"/>
          <w:szCs w:val="24"/>
        </w:rPr>
      </w:pPr>
    </w:p>
    <w:p w:rsidR="00B30394" w:rsidRPr="00B30394" w:rsidRDefault="00305D3E" w:rsidP="00B30394">
      <w:pPr>
        <w:contextualSpacing/>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6177C1">
        <w:rPr>
          <w:rFonts w:ascii="Times New Roman" w:eastAsia="Times New Roman" w:hAnsi="Times New Roman" w:cs="Times New Roman"/>
          <w:b/>
          <w:bCs/>
          <w:sz w:val="24"/>
          <w:szCs w:val="24"/>
        </w:rPr>
        <w:t>4</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00B30394" w:rsidRPr="00B30394">
        <w:rPr>
          <w:rFonts w:ascii="Times New Roman" w:eastAsia="Times New Roman" w:hAnsi="Times New Roman" w:cs="Times New Roman"/>
          <w:b/>
          <w:sz w:val="24"/>
          <w:szCs w:val="24"/>
        </w:rPr>
        <w:t>Method of Award:</w:t>
      </w:r>
    </w:p>
    <w:p w:rsidR="00B30394" w:rsidRDefault="00B30394" w:rsidP="00B30394">
      <w:pPr>
        <w:widowControl/>
        <w:spacing w:after="0" w:line="240" w:lineRule="auto"/>
        <w:ind w:left="720"/>
        <w:contextualSpacing/>
        <w:jc w:val="both"/>
        <w:rPr>
          <w:rFonts w:ascii="Times New Roman" w:eastAsia="Times New Roman" w:hAnsi="Times New Roman" w:cs="Times New Roman"/>
          <w:sz w:val="24"/>
          <w:szCs w:val="24"/>
        </w:rPr>
      </w:pPr>
      <w:r w:rsidRPr="00B30394">
        <w:rPr>
          <w:rFonts w:ascii="Times New Roman" w:eastAsia="Times New Roman" w:hAnsi="Times New Roman" w:cs="Times New Roman"/>
          <w:sz w:val="24"/>
          <w:szCs w:val="24"/>
        </w:rPr>
        <w:t>It is the intent of the State to award this contract on an all-or-none basis to the overall lowest responsive, responsible bidd</w:t>
      </w:r>
      <w:r w:rsidR="00B47FBE">
        <w:rPr>
          <w:rFonts w:ascii="Times New Roman" w:eastAsia="Times New Roman" w:hAnsi="Times New Roman" w:cs="Times New Roman"/>
          <w:sz w:val="24"/>
          <w:szCs w:val="24"/>
        </w:rPr>
        <w:t xml:space="preserve">er meeting the specifications. </w:t>
      </w:r>
      <w:r w:rsidRPr="00B30394">
        <w:rPr>
          <w:rFonts w:ascii="Times New Roman" w:eastAsia="Times New Roman" w:hAnsi="Times New Roman" w:cs="Times New Roman"/>
          <w:sz w:val="24"/>
          <w:szCs w:val="24"/>
        </w:rPr>
        <w:t xml:space="preserve">The State further reserves the right to reject individual line items from the award. </w:t>
      </w:r>
    </w:p>
    <w:p w:rsidR="007F2619" w:rsidRDefault="007F2619" w:rsidP="00B30394">
      <w:pPr>
        <w:widowControl/>
        <w:spacing w:after="0" w:line="240" w:lineRule="auto"/>
        <w:ind w:left="720"/>
        <w:contextualSpacing/>
        <w:jc w:val="both"/>
        <w:rPr>
          <w:rFonts w:ascii="Times New Roman" w:eastAsia="Times New Roman" w:hAnsi="Times New Roman" w:cs="Times New Roman"/>
          <w:sz w:val="24"/>
          <w:szCs w:val="24"/>
        </w:rPr>
      </w:pPr>
    </w:p>
    <w:p w:rsidR="007F2619" w:rsidRPr="007F2619" w:rsidRDefault="007F2619" w:rsidP="007F2619">
      <w:pPr>
        <w:widowControl/>
        <w:spacing w:after="240" w:line="240" w:lineRule="auto"/>
        <w:contextualSpacing/>
        <w:jc w:val="both"/>
        <w:rPr>
          <w:rFonts w:ascii="Times New Roman" w:eastAsia="Times New Roman" w:hAnsi="Times New Roman" w:cs="Times New Roman"/>
          <w:b/>
          <w:sz w:val="24"/>
          <w:szCs w:val="24"/>
        </w:rPr>
      </w:pPr>
      <w:r w:rsidRPr="007F2619">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7F2619">
        <w:rPr>
          <w:rFonts w:ascii="Times New Roman" w:eastAsia="Times New Roman" w:hAnsi="Times New Roman" w:cs="Times New Roman"/>
          <w:b/>
          <w:bCs/>
          <w:sz w:val="24"/>
          <w:szCs w:val="24"/>
        </w:rPr>
        <w:t>.</w:t>
      </w:r>
      <w:r w:rsidRPr="007F2619">
        <w:rPr>
          <w:rFonts w:ascii="Times New Roman" w:eastAsia="Times New Roman" w:hAnsi="Times New Roman" w:cs="Times New Roman"/>
          <w:b/>
          <w:bCs/>
          <w:sz w:val="24"/>
          <w:szCs w:val="24"/>
        </w:rPr>
        <w:tab/>
      </w:r>
      <w:r w:rsidRPr="007F2619">
        <w:rPr>
          <w:rFonts w:ascii="Times New Roman" w:eastAsia="Times New Roman" w:hAnsi="Times New Roman" w:cs="Times New Roman"/>
          <w:b/>
          <w:sz w:val="24"/>
          <w:szCs w:val="24"/>
        </w:rPr>
        <w:t>End of FY Delivery:</w:t>
      </w:r>
    </w:p>
    <w:p w:rsidR="007F2619" w:rsidRPr="007F2619" w:rsidRDefault="007F2619" w:rsidP="007F2619">
      <w:pPr>
        <w:widowControl/>
        <w:spacing w:after="240" w:line="240" w:lineRule="auto"/>
        <w:ind w:left="720"/>
        <w:contextualSpacing/>
        <w:jc w:val="both"/>
        <w:rPr>
          <w:rFonts w:ascii="Times New Roman" w:eastAsia="Times New Roman" w:hAnsi="Times New Roman" w:cs="Times New Roman"/>
          <w:sz w:val="24"/>
          <w:szCs w:val="24"/>
        </w:rPr>
      </w:pPr>
      <w:r w:rsidRPr="007F2619">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7F2619">
        <w:rPr>
          <w:rFonts w:ascii="Times New Roman" w:eastAsia="Times New Roman" w:hAnsi="Times New Roman" w:cs="Times New Roman"/>
          <w:b/>
          <w:color w:val="FF0000"/>
          <w:sz w:val="24"/>
          <w:szCs w:val="24"/>
        </w:rPr>
        <w:t xml:space="preserve"> </w:t>
      </w:r>
      <w:r w:rsidRPr="007F2619">
        <w:rPr>
          <w:rFonts w:ascii="Times New Roman" w:eastAsia="Times New Roman" w:hAnsi="Times New Roman" w:cs="Times New Roman"/>
          <w:sz w:val="24"/>
          <w:szCs w:val="24"/>
        </w:rPr>
        <w:t>order, vendor must advise the Agency of inability to supply.</w:t>
      </w:r>
    </w:p>
    <w:p w:rsidR="00405218" w:rsidRDefault="00405218" w:rsidP="00B30394">
      <w:pPr>
        <w:widowControl/>
        <w:spacing w:after="0" w:line="240" w:lineRule="auto"/>
        <w:ind w:left="720"/>
        <w:contextualSpacing/>
        <w:jc w:val="both"/>
        <w:rPr>
          <w:rFonts w:ascii="Times New Roman" w:eastAsia="Times New Roman" w:hAnsi="Times New Roman" w:cs="Times New Roman"/>
          <w:sz w:val="24"/>
          <w:szCs w:val="24"/>
        </w:rPr>
      </w:pPr>
    </w:p>
    <w:p w:rsidR="007F2619" w:rsidRDefault="007F2619" w:rsidP="00B30394">
      <w:pPr>
        <w:widowControl/>
        <w:spacing w:after="0" w:line="240" w:lineRule="auto"/>
        <w:ind w:left="720"/>
        <w:contextualSpacing/>
        <w:jc w:val="both"/>
        <w:rPr>
          <w:rFonts w:ascii="Times New Roman" w:eastAsia="Times New Roman" w:hAnsi="Times New Roman" w:cs="Times New Roman"/>
          <w:sz w:val="24"/>
          <w:szCs w:val="24"/>
        </w:rPr>
      </w:pPr>
    </w:p>
    <w:p w:rsidR="007F2619" w:rsidRDefault="007F2619" w:rsidP="00B30394">
      <w:pPr>
        <w:widowControl/>
        <w:spacing w:after="0" w:line="240" w:lineRule="auto"/>
        <w:ind w:left="720"/>
        <w:contextualSpacing/>
        <w:jc w:val="both"/>
        <w:rPr>
          <w:rFonts w:ascii="Times New Roman" w:eastAsia="Times New Roman" w:hAnsi="Times New Roman" w:cs="Times New Roman"/>
          <w:sz w:val="24"/>
          <w:szCs w:val="24"/>
        </w:rPr>
      </w:pPr>
    </w:p>
    <w:p w:rsidR="007F2619" w:rsidRDefault="007F2619" w:rsidP="00B30394">
      <w:pPr>
        <w:widowControl/>
        <w:spacing w:after="0" w:line="240" w:lineRule="auto"/>
        <w:ind w:left="720"/>
        <w:contextualSpacing/>
        <w:jc w:val="both"/>
        <w:rPr>
          <w:rFonts w:ascii="Times New Roman" w:eastAsia="Times New Roman" w:hAnsi="Times New Roman" w:cs="Times New Roman"/>
          <w:sz w:val="24"/>
          <w:szCs w:val="24"/>
        </w:rPr>
      </w:pPr>
    </w:p>
    <w:p w:rsidR="007F2619" w:rsidRPr="00B30394" w:rsidRDefault="007F2619" w:rsidP="00B30394">
      <w:pPr>
        <w:widowControl/>
        <w:spacing w:after="0" w:line="240" w:lineRule="auto"/>
        <w:ind w:left="720"/>
        <w:contextualSpacing/>
        <w:jc w:val="both"/>
        <w:rPr>
          <w:rFonts w:ascii="Times New Roman" w:eastAsia="Times New Roman" w:hAnsi="Times New Roman" w:cs="Times New Roman"/>
          <w:sz w:val="24"/>
          <w:szCs w:val="24"/>
        </w:rPr>
      </w:pPr>
    </w:p>
    <w:p w:rsidR="00405218" w:rsidRPr="00B73886" w:rsidRDefault="00405218" w:rsidP="007F2619">
      <w:pPr>
        <w:pStyle w:val="ListParagraph"/>
        <w:widowControl/>
        <w:numPr>
          <w:ilvl w:val="0"/>
          <w:numId w:val="43"/>
        </w:numPr>
        <w:spacing w:after="0" w:line="240" w:lineRule="auto"/>
        <w:jc w:val="both"/>
        <w:rPr>
          <w:rFonts w:ascii="Times New Roman" w:hAnsi="Times New Roman" w:cs="Times New Roman"/>
          <w:snapToGrid w:val="0"/>
          <w:sz w:val="24"/>
          <w:szCs w:val="20"/>
        </w:rPr>
      </w:pPr>
      <w:r w:rsidRPr="00B73886">
        <w:rPr>
          <w:rFonts w:ascii="Times New Roman" w:hAnsi="Times New Roman" w:cs="Times New Roman"/>
          <w:b/>
          <w:snapToGrid w:val="0"/>
          <w:sz w:val="24"/>
          <w:szCs w:val="20"/>
          <w:shd w:val="clear" w:color="auto" w:fill="FFFFFF"/>
        </w:rPr>
        <w:lastRenderedPageBreak/>
        <w:t>Prohibited Procurement of Telecommunications or Video Surveillance Equipment or Services:</w:t>
      </w:r>
    </w:p>
    <w:p w:rsidR="00405218" w:rsidRPr="00B73886" w:rsidRDefault="00405218" w:rsidP="00405218">
      <w:pPr>
        <w:spacing w:after="80" w:line="240" w:lineRule="auto"/>
        <w:ind w:left="634"/>
        <w:jc w:val="both"/>
        <w:rPr>
          <w:rFonts w:ascii="Times New Roman" w:eastAsia="Times New Roman" w:hAnsi="Times New Roman" w:cs="Times New Roman"/>
          <w:snapToGrid w:val="0"/>
          <w:sz w:val="24"/>
          <w:szCs w:val="20"/>
        </w:rPr>
      </w:pPr>
      <w:r w:rsidRPr="00B73886">
        <w:rPr>
          <w:rFonts w:ascii="Times New Roman" w:eastAsia="Times New Roman" w:hAnsi="Times New Roman" w:cs="Times New Roman"/>
          <w:snapToGrid w:val="0"/>
          <w:sz w:val="24"/>
          <w:szCs w:val="20"/>
        </w:rPr>
        <w:t>In accordance with La. R.S. 39:1753.1, the following Telecommunications or Video Surveillance Equipment or Services are prohibited from being procured:</w:t>
      </w:r>
    </w:p>
    <w:p w:rsidR="00405218" w:rsidRPr="00B73886" w:rsidRDefault="00405218" w:rsidP="00405218">
      <w:pPr>
        <w:widowControl/>
        <w:numPr>
          <w:ilvl w:val="0"/>
          <w:numId w:val="39"/>
        </w:numPr>
        <w:spacing w:after="120" w:line="240" w:lineRule="auto"/>
        <w:ind w:left="1080"/>
        <w:jc w:val="both"/>
        <w:rPr>
          <w:rFonts w:ascii="Times New Roman" w:eastAsia="Times New Roman" w:hAnsi="Times New Roman" w:cs="Times New Roman"/>
          <w:snapToGrid w:val="0"/>
          <w:sz w:val="24"/>
          <w:szCs w:val="20"/>
        </w:rPr>
      </w:pPr>
      <w:r w:rsidRPr="00B73886">
        <w:rPr>
          <w:rFonts w:ascii="Times New Roman" w:eastAsia="Times New Roman" w:hAnsi="Times New Roman" w:cs="Times New Roman"/>
          <w:snapToGrid w:val="0"/>
          <w:sz w:val="24"/>
          <w:szCs w:val="20"/>
        </w:rPr>
        <w:t>Telecommunications Equipment produced by Huawei Technologies Company or ZTE Corporation, or any subsidiary or affiliate of such entities, as described in Section 889(f)(3)(A) of the John S. McCain National Defense Authorization Act for Fiscal Year 2019.</w:t>
      </w:r>
    </w:p>
    <w:p w:rsidR="00405218" w:rsidRPr="00B73886" w:rsidRDefault="00405218" w:rsidP="00405218">
      <w:pPr>
        <w:widowControl/>
        <w:numPr>
          <w:ilvl w:val="0"/>
          <w:numId w:val="39"/>
        </w:numPr>
        <w:spacing w:after="120" w:line="240" w:lineRule="auto"/>
        <w:ind w:left="1080"/>
        <w:jc w:val="both"/>
        <w:rPr>
          <w:rFonts w:ascii="Times New Roman" w:eastAsia="Times New Roman" w:hAnsi="Times New Roman" w:cs="Times New Roman"/>
          <w:snapToGrid w:val="0"/>
          <w:sz w:val="24"/>
          <w:szCs w:val="20"/>
        </w:rPr>
      </w:pPr>
      <w:r w:rsidRPr="00B73886">
        <w:rPr>
          <w:rFonts w:ascii="Times New Roman" w:eastAsia="Times New Roman" w:hAnsi="Times New Roman" w:cs="Times New Roman"/>
          <w:snapToGrid w:val="0"/>
          <w:sz w:val="24"/>
          <w:szCs w:val="20"/>
        </w:rPr>
        <w:t xml:space="preserve">Video Surveillance Equipment or Telecommunications Equipment produced by </w:t>
      </w:r>
      <w:proofErr w:type="spellStart"/>
      <w:r w:rsidRPr="00B73886">
        <w:rPr>
          <w:rFonts w:ascii="Times New Roman" w:eastAsia="Times New Roman" w:hAnsi="Times New Roman" w:cs="Times New Roman"/>
          <w:snapToGrid w:val="0"/>
          <w:sz w:val="24"/>
          <w:szCs w:val="20"/>
        </w:rPr>
        <w:t>Hytera</w:t>
      </w:r>
      <w:proofErr w:type="spellEnd"/>
      <w:r w:rsidRPr="00B73886">
        <w:rPr>
          <w:rFonts w:ascii="Times New Roman" w:eastAsia="Times New Roman" w:hAnsi="Times New Roman" w:cs="Times New Roman"/>
          <w:snapToGrid w:val="0"/>
          <w:sz w:val="24"/>
          <w:szCs w:val="20"/>
        </w:rPr>
        <w:t xml:space="preserve"> Communications Corporation, Hangzhou </w:t>
      </w:r>
      <w:proofErr w:type="spellStart"/>
      <w:r w:rsidRPr="00B73886">
        <w:rPr>
          <w:rFonts w:ascii="Times New Roman" w:eastAsia="Times New Roman" w:hAnsi="Times New Roman" w:cs="Times New Roman"/>
          <w:snapToGrid w:val="0"/>
          <w:sz w:val="24"/>
          <w:szCs w:val="20"/>
        </w:rPr>
        <w:t>Hikvision</w:t>
      </w:r>
      <w:proofErr w:type="spellEnd"/>
      <w:r w:rsidRPr="00B73886">
        <w:rPr>
          <w:rFonts w:ascii="Times New Roman" w:eastAsia="Times New Roman" w:hAnsi="Times New Roman" w:cs="Times New Roman"/>
          <w:snapToGrid w:val="0"/>
          <w:sz w:val="24"/>
          <w:szCs w:val="20"/>
        </w:rPr>
        <w:t xml:space="preserve"> Digital Technology Company, or any subsidiary or affiliate of such entities, as described in Section 889(f)(3)(B) of the John S. McCain National Defense Authorization Act for Fiscal Year 2019.</w:t>
      </w:r>
    </w:p>
    <w:p w:rsidR="00405218" w:rsidRPr="00B73886" w:rsidRDefault="00405218" w:rsidP="00405218">
      <w:pPr>
        <w:widowControl/>
        <w:numPr>
          <w:ilvl w:val="0"/>
          <w:numId w:val="39"/>
        </w:numPr>
        <w:spacing w:after="120" w:line="240" w:lineRule="auto"/>
        <w:ind w:left="1080"/>
        <w:jc w:val="both"/>
        <w:rPr>
          <w:rFonts w:ascii="Times New Roman" w:eastAsia="Times New Roman" w:hAnsi="Times New Roman" w:cs="Times New Roman"/>
          <w:snapToGrid w:val="0"/>
          <w:sz w:val="24"/>
          <w:szCs w:val="20"/>
        </w:rPr>
      </w:pPr>
      <w:r w:rsidRPr="00B73886">
        <w:rPr>
          <w:rFonts w:ascii="Times New Roman" w:eastAsia="Times New Roman" w:hAnsi="Times New Roman" w:cs="Times New Roman"/>
          <w:snapToGrid w:val="0"/>
          <w:sz w:val="24"/>
          <w:szCs w:val="20"/>
        </w:rPr>
        <w:t>Telecommunications or Video Surveillance Equipment or Services produced or provided by an entity found to be owned, controlled, or otherwise connected to the government of the People’s Republic of China, as described in Section 889(f)(3)(D) of the John S. McCain National Defense Authorization Act for Fiscal Year 2019.</w:t>
      </w:r>
    </w:p>
    <w:p w:rsidR="00405218" w:rsidRPr="00B73886" w:rsidRDefault="00405218" w:rsidP="00405218">
      <w:pPr>
        <w:widowControl/>
        <w:numPr>
          <w:ilvl w:val="0"/>
          <w:numId w:val="39"/>
        </w:numPr>
        <w:spacing w:after="80" w:line="240" w:lineRule="auto"/>
        <w:ind w:left="1080"/>
        <w:jc w:val="both"/>
        <w:rPr>
          <w:rFonts w:ascii="Times New Roman" w:eastAsia="Times New Roman" w:hAnsi="Times New Roman" w:cs="Times New Roman"/>
          <w:snapToGrid w:val="0"/>
          <w:sz w:val="24"/>
          <w:szCs w:val="20"/>
        </w:rPr>
      </w:pPr>
      <w:r w:rsidRPr="00B73886">
        <w:rPr>
          <w:rFonts w:ascii="Times New Roman" w:eastAsia="Times New Roman" w:hAnsi="Times New Roman" w:cs="Times New Roman"/>
          <w:snapToGrid w:val="0"/>
          <w:sz w:val="24"/>
          <w:szCs w:val="20"/>
        </w:rPr>
        <w:t>Any product or equipment, regardless of manufacturer, containing as a component any equipment identified by paragraphs (a) through (</w:t>
      </w:r>
      <w:r>
        <w:rPr>
          <w:rFonts w:ascii="Times New Roman" w:eastAsia="Times New Roman" w:hAnsi="Times New Roman" w:cs="Times New Roman"/>
          <w:snapToGrid w:val="0"/>
          <w:sz w:val="24"/>
          <w:szCs w:val="20"/>
        </w:rPr>
        <w:t xml:space="preserve">c) above. </w:t>
      </w:r>
      <w:r w:rsidRPr="00B73886">
        <w:rPr>
          <w:rFonts w:ascii="Times New Roman" w:eastAsia="Times New Roman" w:hAnsi="Times New Roman" w:cs="Times New Roman"/>
          <w:snapToGrid w:val="0"/>
          <w:sz w:val="24"/>
          <w:szCs w:val="20"/>
        </w:rPr>
        <w:t>This may include but is not limited to the following:</w:t>
      </w:r>
    </w:p>
    <w:p w:rsidR="00405218" w:rsidRPr="00B73886" w:rsidRDefault="00405218" w:rsidP="00405218">
      <w:pPr>
        <w:widowControl/>
        <w:numPr>
          <w:ilvl w:val="1"/>
          <w:numId w:val="39"/>
        </w:numPr>
        <w:spacing w:after="0" w:line="240" w:lineRule="auto"/>
        <w:ind w:left="1800"/>
        <w:contextualSpacing/>
        <w:jc w:val="both"/>
        <w:rPr>
          <w:rFonts w:ascii="Times New Roman" w:eastAsia="Times New Roman" w:hAnsi="Times New Roman" w:cs="Times New Roman"/>
          <w:snapToGrid w:val="0"/>
          <w:sz w:val="24"/>
          <w:szCs w:val="20"/>
        </w:rPr>
      </w:pPr>
      <w:r w:rsidRPr="00B73886">
        <w:rPr>
          <w:rFonts w:ascii="Times New Roman" w:eastAsia="Times New Roman" w:hAnsi="Times New Roman" w:cs="Times New Roman"/>
          <w:snapToGrid w:val="0"/>
          <w:sz w:val="24"/>
          <w:szCs w:val="20"/>
        </w:rPr>
        <w:t>Computers or other equipment containing a component which enables any form of network connectivity or telecommunications regardless of whether the equipment is regularly connected to a network.</w:t>
      </w:r>
    </w:p>
    <w:p w:rsidR="00405218" w:rsidRPr="00B73886" w:rsidRDefault="00405218" w:rsidP="00405218">
      <w:pPr>
        <w:widowControl/>
        <w:numPr>
          <w:ilvl w:val="1"/>
          <w:numId w:val="39"/>
        </w:numPr>
        <w:spacing w:after="120" w:line="240" w:lineRule="auto"/>
        <w:ind w:left="1800"/>
        <w:jc w:val="both"/>
        <w:rPr>
          <w:rFonts w:ascii="Times New Roman" w:eastAsia="Times New Roman" w:hAnsi="Times New Roman" w:cs="Times New Roman"/>
          <w:snapToGrid w:val="0"/>
          <w:sz w:val="24"/>
          <w:szCs w:val="20"/>
        </w:rPr>
      </w:pPr>
      <w:r w:rsidRPr="00B73886">
        <w:rPr>
          <w:rFonts w:ascii="Times New Roman" w:eastAsia="Times New Roman" w:hAnsi="Times New Roman" w:cs="Times New Roman"/>
          <w:snapToGrid w:val="0"/>
          <w:sz w:val="24"/>
          <w:szCs w:val="20"/>
        </w:rPr>
        <w:t>Building automation, environmental controls, access controls, or facility management and monitoring systems.</w:t>
      </w:r>
    </w:p>
    <w:p w:rsidR="00405218" w:rsidRPr="00B73886" w:rsidRDefault="00405218" w:rsidP="00405218">
      <w:pPr>
        <w:widowControl/>
        <w:numPr>
          <w:ilvl w:val="0"/>
          <w:numId w:val="39"/>
        </w:numPr>
        <w:spacing w:after="120" w:line="240" w:lineRule="auto"/>
        <w:ind w:left="1080"/>
        <w:jc w:val="both"/>
        <w:rPr>
          <w:rFonts w:ascii="Times New Roman" w:eastAsia="Times New Roman" w:hAnsi="Times New Roman" w:cs="Times New Roman"/>
          <w:snapToGrid w:val="0"/>
          <w:sz w:val="24"/>
          <w:szCs w:val="20"/>
        </w:rPr>
      </w:pPr>
      <w:r w:rsidRPr="00B73886">
        <w:rPr>
          <w:rFonts w:ascii="Times New Roman" w:eastAsia="Times New Roman" w:hAnsi="Times New Roman" w:cs="Times New Roman"/>
          <w:snapToGrid w:val="0"/>
          <w:sz w:val="24"/>
          <w:szCs w:val="20"/>
        </w:rPr>
        <w:t>Voting machines, peripherals, and election systems that are a product, or a component thereof, that is identified as being produced by those entities listed in paragraphs (</w:t>
      </w:r>
      <w:r>
        <w:rPr>
          <w:rFonts w:ascii="Times New Roman" w:eastAsia="Times New Roman" w:hAnsi="Times New Roman" w:cs="Times New Roman"/>
          <w:snapToGrid w:val="0"/>
          <w:sz w:val="24"/>
          <w:szCs w:val="20"/>
        </w:rPr>
        <w:t>A</w:t>
      </w:r>
      <w:r w:rsidRPr="00B73886">
        <w:rPr>
          <w:rFonts w:ascii="Times New Roman" w:eastAsia="Times New Roman" w:hAnsi="Times New Roman" w:cs="Times New Roman"/>
          <w:snapToGrid w:val="0"/>
          <w:sz w:val="24"/>
          <w:szCs w:val="20"/>
        </w:rPr>
        <w:t>) through (</w:t>
      </w:r>
      <w:r>
        <w:rPr>
          <w:rFonts w:ascii="Times New Roman" w:eastAsia="Times New Roman" w:hAnsi="Times New Roman" w:cs="Times New Roman"/>
          <w:snapToGrid w:val="0"/>
          <w:sz w:val="24"/>
          <w:szCs w:val="20"/>
        </w:rPr>
        <w:t>C</w:t>
      </w:r>
      <w:r w:rsidRPr="00B73886">
        <w:rPr>
          <w:rFonts w:ascii="Times New Roman" w:eastAsia="Times New Roman" w:hAnsi="Times New Roman" w:cs="Times New Roman"/>
          <w:snapToGrid w:val="0"/>
          <w:sz w:val="24"/>
          <w:szCs w:val="20"/>
        </w:rPr>
        <w:t>) above, shall be prohibited telecommunications or video surveillance equipment pursuant to La. R.S. 39:1753.1.</w:t>
      </w:r>
    </w:p>
    <w:p w:rsidR="00405218" w:rsidRPr="00B73886" w:rsidRDefault="00405218" w:rsidP="00405218">
      <w:pPr>
        <w:widowControl/>
        <w:numPr>
          <w:ilvl w:val="0"/>
          <w:numId w:val="39"/>
        </w:numPr>
        <w:spacing w:after="120" w:line="240" w:lineRule="auto"/>
        <w:ind w:left="1080"/>
        <w:jc w:val="both"/>
        <w:rPr>
          <w:rFonts w:ascii="Times New Roman" w:eastAsia="Times New Roman" w:hAnsi="Times New Roman" w:cs="Times New Roman"/>
          <w:snapToGrid w:val="0"/>
          <w:sz w:val="24"/>
          <w:szCs w:val="20"/>
        </w:rPr>
      </w:pPr>
      <w:r w:rsidRPr="00B73886">
        <w:rPr>
          <w:rFonts w:ascii="Times New Roman" w:eastAsia="Times New Roman" w:hAnsi="Times New Roman" w:cs="Times New Roman"/>
          <w:snapToGrid w:val="0"/>
          <w:sz w:val="24"/>
          <w:szCs w:val="20"/>
        </w:rPr>
        <w:t>Any services provided using any equipment identified by paragraphs (</w:t>
      </w:r>
      <w:r>
        <w:rPr>
          <w:rFonts w:ascii="Times New Roman" w:eastAsia="Times New Roman" w:hAnsi="Times New Roman" w:cs="Times New Roman"/>
          <w:snapToGrid w:val="0"/>
          <w:sz w:val="24"/>
          <w:szCs w:val="20"/>
        </w:rPr>
        <w:t>A</w:t>
      </w:r>
      <w:r w:rsidRPr="00B73886">
        <w:rPr>
          <w:rFonts w:ascii="Times New Roman" w:eastAsia="Times New Roman" w:hAnsi="Times New Roman" w:cs="Times New Roman"/>
          <w:snapToGrid w:val="0"/>
          <w:sz w:val="24"/>
          <w:szCs w:val="20"/>
        </w:rPr>
        <w:t>) through (</w:t>
      </w:r>
      <w:r>
        <w:rPr>
          <w:rFonts w:ascii="Times New Roman" w:eastAsia="Times New Roman" w:hAnsi="Times New Roman" w:cs="Times New Roman"/>
          <w:snapToGrid w:val="0"/>
          <w:sz w:val="24"/>
          <w:szCs w:val="20"/>
        </w:rPr>
        <w:t>E</w:t>
      </w:r>
      <w:r w:rsidRPr="00B73886">
        <w:rPr>
          <w:rFonts w:ascii="Times New Roman" w:eastAsia="Times New Roman" w:hAnsi="Times New Roman" w:cs="Times New Roman"/>
          <w:snapToGrid w:val="0"/>
          <w:sz w:val="24"/>
          <w:szCs w:val="20"/>
        </w:rPr>
        <w:t>) above.</w:t>
      </w:r>
    </w:p>
    <w:p w:rsidR="00C42805" w:rsidRDefault="00405218" w:rsidP="00405218">
      <w:pPr>
        <w:widowControl/>
        <w:spacing w:after="120" w:line="240" w:lineRule="auto"/>
        <w:ind w:left="634"/>
        <w:jc w:val="both"/>
        <w:rPr>
          <w:rFonts w:ascii="Times New Roman" w:eastAsia="Times New Roman" w:hAnsi="Times New Roman" w:cs="Times New Roman"/>
          <w:sz w:val="24"/>
          <w:szCs w:val="20"/>
        </w:rPr>
      </w:pPr>
      <w:r w:rsidRPr="00B73886">
        <w:rPr>
          <w:rFonts w:ascii="Times New Roman" w:eastAsia="Times New Roman" w:hAnsi="Times New Roman" w:cs="Times New Roman"/>
          <w:sz w:val="24"/>
          <w:szCs w:val="20"/>
        </w:rPr>
        <w:t xml:space="preserve">Prior to the award of this solicitation, the bidder, who has not been rejected as non-responsive or disqualified as non-responsible, shall provide documentation by Affidavit, </w:t>
      </w:r>
      <w:r>
        <w:rPr>
          <w:rFonts w:ascii="Times New Roman" w:eastAsia="Times New Roman" w:hAnsi="Times New Roman" w:cs="Times New Roman"/>
          <w:b/>
          <w:sz w:val="24"/>
          <w:szCs w:val="20"/>
        </w:rPr>
        <w:t xml:space="preserve">Attachment B </w:t>
      </w:r>
      <w:r>
        <w:rPr>
          <w:rFonts w:ascii="Times New Roman" w:eastAsia="Times New Roman" w:hAnsi="Times New Roman" w:cs="Times New Roman"/>
          <w:sz w:val="24"/>
          <w:szCs w:val="20"/>
        </w:rPr>
        <w:t>of this ITB,</w:t>
      </w:r>
      <w:r w:rsidRPr="00B73886">
        <w:rPr>
          <w:rFonts w:ascii="Times New Roman" w:eastAsia="Times New Roman" w:hAnsi="Times New Roman" w:cs="Times New Roman"/>
          <w:sz w:val="24"/>
          <w:szCs w:val="20"/>
        </w:rPr>
        <w:t xml:space="preserve"> that the equipment or services to be procured through the contract are not prohibited telecommunications or video surveillance equipment or services as defined above. </w:t>
      </w:r>
    </w:p>
    <w:p w:rsidR="00405218" w:rsidRPr="00B73886" w:rsidRDefault="00405218" w:rsidP="00405218">
      <w:pPr>
        <w:widowControl/>
        <w:spacing w:after="120" w:line="240" w:lineRule="auto"/>
        <w:ind w:left="634"/>
        <w:jc w:val="both"/>
        <w:rPr>
          <w:rFonts w:ascii="Times New Roman" w:eastAsia="Times New Roman" w:hAnsi="Times New Roman" w:cs="Times New Roman"/>
          <w:sz w:val="24"/>
          <w:szCs w:val="20"/>
        </w:rPr>
      </w:pPr>
      <w:r w:rsidRPr="00B73886">
        <w:rPr>
          <w:rFonts w:ascii="Times New Roman" w:eastAsia="Times New Roman" w:hAnsi="Times New Roman" w:cs="Times New Roman"/>
          <w:sz w:val="24"/>
          <w:szCs w:val="20"/>
        </w:rPr>
        <w:t>Any Vendor found to be in violation of the above shall, at its own expense, replace the prohibited telecommunications or video surveillance equipment or services with non</w:t>
      </w:r>
      <w:r>
        <w:rPr>
          <w:rFonts w:ascii="Times New Roman" w:eastAsia="Times New Roman" w:hAnsi="Times New Roman" w:cs="Times New Roman"/>
          <w:sz w:val="24"/>
          <w:szCs w:val="20"/>
        </w:rPr>
        <w:t>-</w:t>
      </w:r>
      <w:r w:rsidRPr="00B73886">
        <w:rPr>
          <w:rFonts w:ascii="Times New Roman" w:eastAsia="Times New Roman" w:hAnsi="Times New Roman" w:cs="Times New Roman"/>
          <w:sz w:val="24"/>
          <w:szCs w:val="20"/>
        </w:rPr>
        <w:t>prohibited equipment or services of at least equal quality and performance.</w:t>
      </w:r>
    </w:p>
    <w:p w:rsidR="00405218" w:rsidRPr="00B73886" w:rsidRDefault="00405218" w:rsidP="00405218">
      <w:pPr>
        <w:widowControl/>
        <w:spacing w:after="0" w:line="240" w:lineRule="auto"/>
        <w:ind w:left="634"/>
        <w:jc w:val="both"/>
        <w:rPr>
          <w:rFonts w:ascii="Times New Roman" w:eastAsia="Times New Roman" w:hAnsi="Times New Roman" w:cs="Times New Roman"/>
          <w:sz w:val="24"/>
          <w:szCs w:val="20"/>
        </w:rPr>
      </w:pPr>
      <w:r w:rsidRPr="00B73886">
        <w:rPr>
          <w:rFonts w:ascii="Times New Roman" w:eastAsia="Times New Roman" w:hAnsi="Times New Roman" w:cs="Times New Roman"/>
          <w:sz w:val="24"/>
          <w:szCs w:val="20"/>
        </w:rPr>
        <w:t>Failure to comply with the above, shall result in the cancellation of the contract and the Vendor will be subject to debarment or suspension in accordance with La. R.S. 39:1672.</w:t>
      </w:r>
    </w:p>
    <w:p w:rsidR="00405218" w:rsidRPr="00305D3E" w:rsidRDefault="00405218" w:rsidP="00B30394">
      <w:pPr>
        <w:widowControl/>
        <w:tabs>
          <w:tab w:val="left" w:pos="180"/>
        </w:tabs>
        <w:spacing w:after="240" w:line="240" w:lineRule="auto"/>
        <w:contextualSpacing/>
        <w:jc w:val="both"/>
        <w:rPr>
          <w:rFonts w:ascii="Times New Roman" w:hAnsi="Times New Roman" w:cs="Times New Roman"/>
          <w:sz w:val="24"/>
          <w:szCs w:val="24"/>
        </w:rPr>
      </w:pPr>
    </w:p>
    <w:p w:rsidR="00720A8E" w:rsidRPr="00305D3E" w:rsidRDefault="008874F8"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7F2619">
        <w:rPr>
          <w:rFonts w:ascii="Times New Roman" w:hAnsi="Times New Roman" w:cs="Times New Roman"/>
          <w:b/>
          <w:bCs/>
          <w:sz w:val="24"/>
          <w:szCs w:val="24"/>
        </w:rPr>
        <w:t>7</w:t>
      </w:r>
      <w:bookmarkStart w:id="0" w:name="_GoBack"/>
      <w:bookmarkEnd w:id="0"/>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8874F8" w:rsidRDefault="00720A8E" w:rsidP="008874F8">
      <w:pPr>
        <w:spacing w:after="0"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1856F5" w:rsidRPr="00305D3E" w:rsidRDefault="00CA73D6" w:rsidP="008874F8">
      <w:pPr>
        <w:spacing w:after="0"/>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8874F8">
        <w:rPr>
          <w:rFonts w:ascii="Times New Roman" w:hAnsi="Times New Roman" w:cs="Times New Roman"/>
          <w:sz w:val="24"/>
          <w:szCs w:val="24"/>
        </w:rPr>
        <w:t>State Procurement Analyst: Alex Jackson</w:t>
      </w:r>
      <w:r w:rsidR="00CA73D6" w:rsidRPr="00305D3E">
        <w:rPr>
          <w:rFonts w:ascii="Times New Roman" w:hAnsi="Times New Roman" w:cs="Times New Roman"/>
          <w:sz w:val="24"/>
          <w:szCs w:val="24"/>
        </w:rPr>
        <w:t>, phone: 225-342-</w:t>
      </w:r>
      <w:r w:rsidR="008874F8">
        <w:rPr>
          <w:rFonts w:ascii="Times New Roman" w:hAnsi="Times New Roman" w:cs="Times New Roman"/>
          <w:sz w:val="24"/>
          <w:szCs w:val="24"/>
        </w:rPr>
        <w:t>8014</w:t>
      </w:r>
      <w:r w:rsidR="00CA73D6" w:rsidRPr="00305D3E">
        <w:rPr>
          <w:rFonts w:ascii="Times New Roman" w:hAnsi="Times New Roman" w:cs="Times New Roman"/>
          <w:sz w:val="24"/>
          <w:szCs w:val="24"/>
        </w:rPr>
        <w:t>, email</w:t>
      </w:r>
      <w:r w:rsidR="008874F8">
        <w:rPr>
          <w:rFonts w:ascii="Times New Roman" w:hAnsi="Times New Roman" w:cs="Times New Roman"/>
          <w:sz w:val="24"/>
          <w:szCs w:val="24"/>
        </w:rPr>
        <w:t xml:space="preserve">: </w:t>
      </w:r>
      <w:hyperlink r:id="rId11" w:history="1">
        <w:r w:rsidR="008874F8" w:rsidRPr="00DF3675">
          <w:rPr>
            <w:rStyle w:val="Hyperlink"/>
            <w:rFonts w:ascii="Times New Roman" w:hAnsi="Times New Roman" w:cs="Times New Roman"/>
            <w:sz w:val="24"/>
            <w:szCs w:val="24"/>
          </w:rPr>
          <w:t>Alexsandra.Jackson@la.gov</w:t>
        </w:r>
      </w:hyperlink>
      <w:r w:rsidR="008874F8">
        <w:rPr>
          <w:rFonts w:ascii="Times New Roman" w:hAnsi="Times New Roman" w:cs="Times New Roman"/>
          <w:sz w:val="24"/>
          <w:szCs w:val="24"/>
        </w:rPr>
        <w:t xml:space="preserve"> </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42805">
      <w:headerReference w:type="default" r:id="rId12"/>
      <w:footerReference w:type="default" r:id="rId13"/>
      <w:headerReference w:type="first" r:id="rId14"/>
      <w:footerReference w:type="first" r:id="rId15"/>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F8" w:rsidRDefault="008874F8">
      <w:pPr>
        <w:spacing w:after="0" w:line="240" w:lineRule="auto"/>
      </w:pPr>
      <w:r>
        <w:separator/>
      </w:r>
    </w:p>
  </w:endnote>
  <w:endnote w:type="continuationSeparator" w:id="0">
    <w:p w:rsidR="008874F8" w:rsidRDefault="0088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F2619">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F2619">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F8" w:rsidRDefault="008874F8">
      <w:pPr>
        <w:spacing w:after="0" w:line="240" w:lineRule="auto"/>
      </w:pPr>
      <w:r>
        <w:separator/>
      </w:r>
    </w:p>
  </w:footnote>
  <w:footnote w:type="continuationSeparator" w:id="0">
    <w:p w:rsidR="008874F8" w:rsidRDefault="00887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B47FBE">
    <w:pPr>
      <w:pStyle w:val="Header"/>
      <w:spacing w:after="80"/>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8874F8" w:rsidRDefault="00C53AC0" w:rsidP="00B47FBE">
    <w:pPr>
      <w:pStyle w:val="Header"/>
      <w:spacing w:after="40"/>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8874F8">
      <w:rPr>
        <w:rFonts w:ascii="Times New Roman" w:hAnsi="Times New Roman" w:cs="Times New Roman"/>
        <w:sz w:val="24"/>
        <w:szCs w:val="24"/>
      </w:rPr>
      <w:t xml:space="preserve"> 30000</w:t>
    </w:r>
    <w:r w:rsidR="00405734">
      <w:rPr>
        <w:rFonts w:ascii="Times New Roman" w:hAnsi="Times New Roman" w:cs="Times New Roman"/>
        <w:sz w:val="24"/>
        <w:szCs w:val="24"/>
      </w:rPr>
      <w:t>22613</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8874F8">
      <w:rPr>
        <w:rFonts w:ascii="Times New Roman" w:hAnsi="Times New Roman" w:cs="Times New Roman"/>
        <w:sz w:val="24"/>
        <w:szCs w:val="24"/>
      </w:rPr>
      <w:t xml:space="preserve"> </w:t>
    </w:r>
    <w:r w:rsidR="00405734">
      <w:rPr>
        <w:rFonts w:ascii="Times New Roman" w:hAnsi="Times New Roman" w:cs="Times New Roman"/>
        <w:sz w:val="24"/>
        <w:szCs w:val="24"/>
      </w:rPr>
      <w:t xml:space="preserve">*Rebid* </w:t>
    </w:r>
    <w:r w:rsidR="008874F8">
      <w:rPr>
        <w:rFonts w:ascii="Times New Roman" w:hAnsi="Times New Roman" w:cs="Times New Roman"/>
        <w:sz w:val="24"/>
        <w:szCs w:val="24"/>
      </w:rPr>
      <w:t>Drones - DPS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F00D6"/>
    <w:multiLevelType w:val="hybridMultilevel"/>
    <w:tmpl w:val="7D9C25BC"/>
    <w:lvl w:ilvl="0" w:tplc="A8EACBBA">
      <w:start w:val="16"/>
      <w:numFmt w:val="decimal"/>
      <w:lvlText w:val="%1."/>
      <w:lvlJc w:val="left"/>
      <w:pPr>
        <w:ind w:left="638" w:hanging="548"/>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C0761"/>
    <w:multiLevelType w:val="hybridMultilevel"/>
    <w:tmpl w:val="2F3EB12A"/>
    <w:lvl w:ilvl="0" w:tplc="31F6076C">
      <w:start w:val="1"/>
      <w:numFmt w:val="decimal"/>
      <w:lvlText w:val="%1."/>
      <w:lvlJc w:val="left"/>
      <w:pPr>
        <w:ind w:left="634" w:hanging="548"/>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509B9"/>
    <w:multiLevelType w:val="hybridMultilevel"/>
    <w:tmpl w:val="5B1CD0B2"/>
    <w:lvl w:ilvl="0" w:tplc="798A0B8E">
      <w:start w:val="15"/>
      <w:numFmt w:val="decimal"/>
      <w:lvlText w:val="%1."/>
      <w:lvlJc w:val="left"/>
      <w:pPr>
        <w:ind w:left="638" w:hanging="548"/>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195A32"/>
    <w:multiLevelType w:val="hybridMultilevel"/>
    <w:tmpl w:val="04269354"/>
    <w:lvl w:ilvl="0" w:tplc="01D817B4">
      <w:start w:val="16"/>
      <w:numFmt w:val="decimal"/>
      <w:lvlText w:val="%1."/>
      <w:lvlJc w:val="left"/>
      <w:pPr>
        <w:ind w:left="638" w:hanging="548"/>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BA08D8"/>
    <w:multiLevelType w:val="hybridMultilevel"/>
    <w:tmpl w:val="381E41EC"/>
    <w:lvl w:ilvl="0" w:tplc="04090015">
      <w:start w:val="1"/>
      <w:numFmt w:val="upperLetter"/>
      <w:lvlText w:val="%1."/>
      <w:lvlJc w:val="left"/>
      <w:pPr>
        <w:ind w:left="446" w:hanging="360"/>
      </w:pPr>
    </w:lvl>
    <w:lvl w:ilvl="1" w:tplc="4D702A7C">
      <w:start w:val="1"/>
      <w:numFmt w:val="decimal"/>
      <w:lvlText w:val="%2."/>
      <w:lvlJc w:val="left"/>
      <w:pPr>
        <w:ind w:left="1166" w:hanging="360"/>
      </w:pPr>
      <w:rPr>
        <w:rFonts w:hint="default"/>
      </w:r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8"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9"/>
  </w:num>
  <w:num w:numId="11">
    <w:abstractNumId w:val="19"/>
  </w:num>
  <w:num w:numId="12">
    <w:abstractNumId w:val="40"/>
  </w:num>
  <w:num w:numId="13">
    <w:abstractNumId w:val="28"/>
  </w:num>
  <w:num w:numId="14">
    <w:abstractNumId w:val="33"/>
  </w:num>
  <w:num w:numId="15">
    <w:abstractNumId w:val="5"/>
  </w:num>
  <w:num w:numId="16">
    <w:abstractNumId w:val="17"/>
  </w:num>
  <w:num w:numId="17">
    <w:abstractNumId w:val="1"/>
  </w:num>
  <w:num w:numId="18">
    <w:abstractNumId w:val="29"/>
  </w:num>
  <w:num w:numId="19">
    <w:abstractNumId w:val="30"/>
  </w:num>
  <w:num w:numId="20">
    <w:abstractNumId w:val="6"/>
  </w:num>
  <w:num w:numId="21">
    <w:abstractNumId w:val="25"/>
  </w:num>
  <w:num w:numId="22">
    <w:abstractNumId w:val="18"/>
  </w:num>
  <w:num w:numId="23">
    <w:abstractNumId w:val="20"/>
  </w:num>
  <w:num w:numId="24">
    <w:abstractNumId w:val="8"/>
  </w:num>
  <w:num w:numId="25">
    <w:abstractNumId w:val="12"/>
  </w:num>
  <w:num w:numId="26">
    <w:abstractNumId w:val="0"/>
  </w:num>
  <w:num w:numId="27">
    <w:abstractNumId w:val="38"/>
  </w:num>
  <w:num w:numId="28">
    <w:abstractNumId w:val="34"/>
  </w:num>
  <w:num w:numId="29">
    <w:abstractNumId w:val="15"/>
  </w:num>
  <w:num w:numId="30">
    <w:abstractNumId w:val="4"/>
  </w:num>
  <w:num w:numId="31">
    <w:abstractNumId w:val="36"/>
  </w:num>
  <w:num w:numId="32">
    <w:abstractNumId w:val="31"/>
  </w:num>
  <w:num w:numId="33">
    <w:abstractNumId w:val="2"/>
  </w:num>
  <w:num w:numId="34">
    <w:abstractNumId w:val="32"/>
  </w:num>
  <w:num w:numId="35">
    <w:abstractNumId w:val="42"/>
  </w:num>
  <w:num w:numId="36">
    <w:abstractNumId w:val="39"/>
  </w:num>
  <w:num w:numId="37">
    <w:abstractNumId w:val="10"/>
  </w:num>
  <w:num w:numId="38">
    <w:abstractNumId w:val="11"/>
  </w:num>
  <w:num w:numId="39">
    <w:abstractNumId w:val="37"/>
  </w:num>
  <w:num w:numId="40">
    <w:abstractNumId w:val="14"/>
  </w:num>
  <w:num w:numId="41">
    <w:abstractNumId w:val="35"/>
  </w:num>
  <w:num w:numId="42">
    <w:abstractNumId w:val="2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F8"/>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0E6D"/>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218"/>
    <w:rsid w:val="00405734"/>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177C1"/>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7F2619"/>
    <w:rsid w:val="00800655"/>
    <w:rsid w:val="00817492"/>
    <w:rsid w:val="0086609C"/>
    <w:rsid w:val="00883999"/>
    <w:rsid w:val="008874F8"/>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0394"/>
    <w:rsid w:val="00B32BD7"/>
    <w:rsid w:val="00B334A8"/>
    <w:rsid w:val="00B359A2"/>
    <w:rsid w:val="00B37843"/>
    <w:rsid w:val="00B44257"/>
    <w:rsid w:val="00B44F9B"/>
    <w:rsid w:val="00B47D46"/>
    <w:rsid w:val="00B47FBE"/>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42805"/>
    <w:rsid w:val="00C53AC0"/>
    <w:rsid w:val="00C57807"/>
    <w:rsid w:val="00C57D46"/>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60C50"/>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D804E1"/>
  <w15:chartTrackingRefBased/>
  <w15:docId w15:val="{6C739E87-7ACB-4643-8C3B-92D10CEA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405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sandra.Jackso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C0DDE-62E9-4EFF-951F-BAF98B01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2590</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3</cp:revision>
  <cp:lastPrinted>2022-05-19T21:13:00Z</cp:lastPrinted>
  <dcterms:created xsi:type="dcterms:W3CDTF">2024-02-29T14:15:00Z</dcterms:created>
  <dcterms:modified xsi:type="dcterms:W3CDTF">2024-03-05T16:41:00Z</dcterms:modified>
</cp:coreProperties>
</file>