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0A7F4E" w:rsidRPr="002031CB" w:rsidRDefault="000A7F4E"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903F4A" w:rsidRPr="00C73DCD" w:rsidRDefault="0068037F" w:rsidP="00C73DCD">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0A7F4E" w:rsidRDefault="000A7F4E" w:rsidP="00311284">
      <w:pPr>
        <w:pStyle w:val="ListParagraph"/>
        <w:spacing w:after="0" w:line="240" w:lineRule="auto"/>
        <w:jc w:val="both"/>
        <w:rPr>
          <w:rFonts w:ascii="Times New Roman" w:hAnsi="Times New Roman" w:cs="Times New Roman"/>
          <w:sz w:val="24"/>
          <w:szCs w:val="24"/>
        </w:rPr>
      </w:pPr>
    </w:p>
    <w:p w:rsidR="000A7F4E" w:rsidRPr="00D15E34" w:rsidRDefault="000A7F4E" w:rsidP="000A7F4E">
      <w:pPr>
        <w:contextualSpacing/>
        <w:rPr>
          <w:rFonts w:ascii="Times New Roman" w:hAnsi="Times New Roman"/>
          <w:b/>
          <w:sz w:val="24"/>
          <w:szCs w:val="24"/>
        </w:rPr>
      </w:pPr>
      <w:r w:rsidRPr="00D15E34">
        <w:rPr>
          <w:rFonts w:ascii="Times New Roman" w:hAnsi="Times New Roman"/>
          <w:b/>
          <w:bCs/>
          <w:sz w:val="24"/>
          <w:szCs w:val="24"/>
        </w:rPr>
        <w:t>1</w:t>
      </w:r>
      <w:r>
        <w:rPr>
          <w:rFonts w:ascii="Times New Roman" w:hAnsi="Times New Roman"/>
          <w:b/>
          <w:bCs/>
          <w:sz w:val="24"/>
          <w:szCs w:val="24"/>
        </w:rPr>
        <w:t>5</w:t>
      </w:r>
      <w:r w:rsidRPr="00D15E34">
        <w:rPr>
          <w:rFonts w:ascii="Times New Roman" w:hAnsi="Times New Roman"/>
          <w:b/>
          <w:bCs/>
          <w:sz w:val="24"/>
          <w:szCs w:val="24"/>
        </w:rPr>
        <w:t>.</w:t>
      </w:r>
      <w:r w:rsidRPr="00D15E34">
        <w:rPr>
          <w:rFonts w:ascii="Times New Roman" w:hAnsi="Times New Roman"/>
          <w:b/>
          <w:bCs/>
          <w:sz w:val="24"/>
          <w:szCs w:val="24"/>
        </w:rPr>
        <w:tab/>
      </w:r>
      <w:r w:rsidRPr="00D15E34">
        <w:rPr>
          <w:rFonts w:ascii="Times New Roman" w:hAnsi="Times New Roman"/>
          <w:b/>
          <w:sz w:val="24"/>
          <w:szCs w:val="24"/>
        </w:rPr>
        <w:t>Proprietary:</w:t>
      </w:r>
    </w:p>
    <w:p w:rsidR="000A7F4E" w:rsidRDefault="000A7F4E" w:rsidP="000A7F4E">
      <w:pPr>
        <w:ind w:left="720"/>
        <w:contextualSpacing/>
        <w:rPr>
          <w:rFonts w:ascii="Times New Roman" w:hAnsi="Times New Roman"/>
          <w:sz w:val="24"/>
          <w:szCs w:val="24"/>
        </w:rPr>
      </w:pPr>
      <w:r w:rsidRPr="00D15E34">
        <w:rPr>
          <w:rFonts w:ascii="Times New Roman" w:hAnsi="Times New Roman"/>
          <w:sz w:val="24"/>
          <w:szCs w:val="24"/>
        </w:rPr>
        <w:t>Items are for compatibility, standardization, and/or maintainability.  Where listed, only brand name(s) and model(s) specified will be accepted (R.S. 39:1651-1657).</w:t>
      </w:r>
    </w:p>
    <w:p w:rsidR="000A7F4E" w:rsidRDefault="000A7F4E" w:rsidP="000A7F4E">
      <w:pPr>
        <w:ind w:left="720"/>
        <w:contextualSpacing/>
        <w:rPr>
          <w:rFonts w:ascii="Times New Roman" w:hAnsi="Times New Roman"/>
          <w:sz w:val="24"/>
          <w:szCs w:val="24"/>
        </w:rPr>
      </w:pPr>
    </w:p>
    <w:p w:rsidR="000A7F4E" w:rsidRPr="000A7F4E" w:rsidRDefault="000A7F4E" w:rsidP="000A7F4E">
      <w:pPr>
        <w:contextualSpacing/>
        <w:rPr>
          <w:rFonts w:ascii="Times New Roman" w:hAnsi="Times New Roman"/>
          <w:sz w:val="24"/>
          <w:szCs w:val="24"/>
        </w:rPr>
      </w:pPr>
      <w:r w:rsidRPr="000A7F4E">
        <w:rPr>
          <w:rFonts w:ascii="Times New Roman" w:hAnsi="Times New Roman"/>
          <w:b/>
          <w:bCs/>
          <w:sz w:val="24"/>
          <w:szCs w:val="24"/>
        </w:rPr>
        <w:t>1</w:t>
      </w:r>
      <w:r>
        <w:rPr>
          <w:rFonts w:ascii="Times New Roman" w:hAnsi="Times New Roman"/>
          <w:b/>
          <w:bCs/>
          <w:sz w:val="24"/>
          <w:szCs w:val="24"/>
        </w:rPr>
        <w:t>6</w:t>
      </w:r>
      <w:r w:rsidRPr="000A7F4E">
        <w:rPr>
          <w:rFonts w:ascii="Times New Roman" w:hAnsi="Times New Roman"/>
          <w:b/>
          <w:bCs/>
          <w:sz w:val="24"/>
          <w:szCs w:val="24"/>
        </w:rPr>
        <w:t>.</w:t>
      </w:r>
      <w:r w:rsidRPr="000A7F4E">
        <w:rPr>
          <w:rFonts w:ascii="Times New Roman" w:hAnsi="Times New Roman"/>
          <w:b/>
          <w:bCs/>
          <w:sz w:val="24"/>
          <w:szCs w:val="24"/>
        </w:rPr>
        <w:tab/>
      </w:r>
      <w:r w:rsidRPr="000A7F4E">
        <w:rPr>
          <w:rFonts w:ascii="Times New Roman" w:hAnsi="Times New Roman"/>
          <w:b/>
          <w:sz w:val="24"/>
          <w:szCs w:val="24"/>
        </w:rPr>
        <w:t>Repurchase:</w:t>
      </w:r>
    </w:p>
    <w:p w:rsidR="000A7F4E" w:rsidRDefault="000A7F4E" w:rsidP="000A7F4E">
      <w:pPr>
        <w:spacing w:after="0"/>
        <w:ind w:left="720"/>
        <w:contextualSpacing/>
        <w:rPr>
          <w:rFonts w:ascii="Times New Roman" w:hAnsi="Times New Roman"/>
          <w:sz w:val="24"/>
          <w:szCs w:val="24"/>
        </w:rPr>
      </w:pPr>
      <w:r w:rsidRPr="000A7F4E">
        <w:rPr>
          <w:rFonts w:ascii="Times New Roman" w:hAnsi="Times New Roman"/>
          <w:sz w:val="24"/>
          <w:szCs w:val="24"/>
        </w:rPr>
        <w:t xml:space="preserve">The State of Louisiana, with the acceptance of the Contractor, reserves the right to repurchase the above item(s) at the same prices, terms, and conditions shown for a period of one (1) year from the date of the original purchase order. </w:t>
      </w:r>
    </w:p>
    <w:p w:rsidR="000A7F4E" w:rsidRDefault="000A7F4E" w:rsidP="000A7F4E">
      <w:pPr>
        <w:spacing w:after="0"/>
        <w:ind w:left="720"/>
        <w:contextualSpacing/>
        <w:rPr>
          <w:rFonts w:ascii="Times New Roman" w:hAnsi="Times New Roman"/>
          <w:sz w:val="24"/>
          <w:szCs w:val="24"/>
        </w:rPr>
      </w:pPr>
    </w:p>
    <w:p w:rsidR="000A7F4E" w:rsidRPr="00105597" w:rsidRDefault="000A7F4E" w:rsidP="000A7F4E">
      <w:pPr>
        <w:tabs>
          <w:tab w:val="left" w:pos="180"/>
        </w:tabs>
        <w:contextualSpacing/>
        <w:rPr>
          <w:rFonts w:ascii="Times New Roman" w:hAnsi="Times New Roman"/>
          <w:b/>
          <w:sz w:val="24"/>
          <w:szCs w:val="24"/>
        </w:rPr>
      </w:pPr>
      <w:r w:rsidRPr="00105597">
        <w:rPr>
          <w:rFonts w:ascii="Times New Roman" w:hAnsi="Times New Roman"/>
          <w:b/>
          <w:bCs/>
          <w:sz w:val="24"/>
          <w:szCs w:val="24"/>
        </w:rPr>
        <w:t>1</w:t>
      </w:r>
      <w:r>
        <w:rPr>
          <w:rFonts w:ascii="Times New Roman" w:hAnsi="Times New Roman"/>
          <w:b/>
          <w:bCs/>
          <w:sz w:val="24"/>
          <w:szCs w:val="24"/>
        </w:rPr>
        <w:t>7</w:t>
      </w:r>
      <w:r w:rsidRPr="00105597">
        <w:rPr>
          <w:rFonts w:ascii="Times New Roman" w:hAnsi="Times New Roman"/>
          <w:b/>
          <w:bCs/>
          <w:sz w:val="24"/>
          <w:szCs w:val="24"/>
        </w:rPr>
        <w:t>.</w:t>
      </w:r>
      <w:r w:rsidRPr="00105597">
        <w:rPr>
          <w:rFonts w:ascii="Times New Roman" w:hAnsi="Times New Roman"/>
          <w:b/>
          <w:bCs/>
          <w:sz w:val="24"/>
          <w:szCs w:val="24"/>
        </w:rPr>
        <w:tab/>
      </w:r>
      <w:r w:rsidRPr="00105597">
        <w:rPr>
          <w:rFonts w:ascii="Times New Roman" w:hAnsi="Times New Roman"/>
          <w:b/>
          <w:sz w:val="24"/>
          <w:szCs w:val="24"/>
        </w:rPr>
        <w:t>Method of Award:</w:t>
      </w:r>
    </w:p>
    <w:p w:rsidR="004A7559" w:rsidRDefault="000A7F4E" w:rsidP="00C73DCD">
      <w:pPr>
        <w:tabs>
          <w:tab w:val="left" w:pos="180"/>
        </w:tabs>
        <w:ind w:left="720"/>
        <w:contextualSpacing/>
        <w:rPr>
          <w:rFonts w:ascii="Times New Roman" w:hAnsi="Times New Roman"/>
          <w:sz w:val="24"/>
          <w:szCs w:val="24"/>
        </w:rPr>
      </w:pPr>
      <w:r w:rsidRPr="00942C20">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bookmarkStart w:id="0" w:name="_GoBack"/>
      <w:bookmarkEnd w:id="0"/>
    </w:p>
    <w:p w:rsidR="004A7559" w:rsidRPr="004A7559" w:rsidRDefault="004A7559" w:rsidP="004A7559">
      <w:pPr>
        <w:widowControl/>
        <w:spacing w:after="0" w:line="240" w:lineRule="auto"/>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0A7F4E">
        <w:rPr>
          <w:rFonts w:ascii="Times New Roman" w:hAnsi="Times New Roman" w:cs="Times New Roman"/>
          <w:b/>
          <w:bCs/>
          <w:sz w:val="24"/>
          <w:szCs w:val="24"/>
        </w:rPr>
        <w:t>8</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0A7F4E" w:rsidRPr="000A7F4E">
        <w:rPr>
          <w:rFonts w:ascii="Times New Roman" w:hAnsi="Times New Roman" w:cs="Times New Roman"/>
          <w:sz w:val="24"/>
          <w:szCs w:val="24"/>
        </w:rPr>
        <w:t>Keldrick Harris</w:t>
      </w:r>
      <w:r w:rsidR="000A7F4E">
        <w:rPr>
          <w:rFonts w:ascii="Times New Roman" w:hAnsi="Times New Roman" w:cs="Times New Roman"/>
          <w:sz w:val="24"/>
          <w:szCs w:val="24"/>
        </w:rPr>
        <w:t>, phone: 225-342-5464</w:t>
      </w:r>
      <w:r w:rsidR="00CA73D6">
        <w:rPr>
          <w:rFonts w:ascii="Times New Roman" w:hAnsi="Times New Roman" w:cs="Times New Roman"/>
          <w:sz w:val="24"/>
          <w:szCs w:val="24"/>
        </w:rPr>
        <w:t xml:space="preserve">, </w:t>
      </w:r>
      <w:r w:rsidR="000A7F4E">
        <w:rPr>
          <w:rFonts w:ascii="Times New Roman" w:hAnsi="Times New Roman" w:cs="Times New Roman"/>
          <w:sz w:val="24"/>
          <w:szCs w:val="24"/>
        </w:rPr>
        <w:t>email:  Keldrick.Harris</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4E" w:rsidRDefault="000A7F4E">
      <w:pPr>
        <w:spacing w:after="0" w:line="240" w:lineRule="auto"/>
      </w:pPr>
      <w:r>
        <w:separator/>
      </w:r>
    </w:p>
  </w:endnote>
  <w:endnote w:type="continuationSeparator" w:id="0">
    <w:p w:rsidR="000A7F4E" w:rsidRDefault="000A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73DCD">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73DCD">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4E" w:rsidRDefault="000A7F4E">
      <w:pPr>
        <w:spacing w:after="0" w:line="240" w:lineRule="auto"/>
      </w:pPr>
      <w:r>
        <w:separator/>
      </w:r>
    </w:p>
  </w:footnote>
  <w:footnote w:type="continuationSeparator" w:id="0">
    <w:p w:rsidR="000A7F4E" w:rsidRDefault="000A7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0A7F4E">
      <w:rPr>
        <w:rFonts w:ascii="Times New Roman" w:hAnsi="Times New Roman" w:cs="Times New Roman"/>
        <w:sz w:val="24"/>
        <w:szCs w:val="24"/>
      </w:rPr>
      <w:t xml:space="preserve"> 3000022240</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0A7F4E">
      <w:rPr>
        <w:rFonts w:ascii="Times New Roman" w:hAnsi="Times New Roman" w:cs="Times New Roman"/>
        <w:sz w:val="24"/>
        <w:szCs w:val="24"/>
      </w:rPr>
      <w:t xml:space="preserve"> Water </w:t>
    </w:r>
    <w:proofErr w:type="spellStart"/>
    <w:r w:rsidR="000A7F4E">
      <w:rPr>
        <w:rFonts w:ascii="Times New Roman" w:hAnsi="Times New Roman" w:cs="Times New Roman"/>
        <w:sz w:val="24"/>
        <w:szCs w:val="24"/>
      </w:rPr>
      <w:t>Sondes</w:t>
    </w:r>
    <w:proofErr w:type="spellEnd"/>
    <w:r w:rsidR="000A7F4E">
      <w:rPr>
        <w:rFonts w:ascii="Times New Roman" w:hAnsi="Times New Roman" w:cs="Times New Roman"/>
        <w:sz w:val="24"/>
        <w:szCs w:val="24"/>
      </w:rPr>
      <w:t xml:space="preserve"> for DEQ</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4E"/>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F4E"/>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A75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3DCD"/>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48685"/>
  <w15:chartTrackingRefBased/>
  <w15:docId w15:val="{1B463342-B246-4358-A3B0-53B61FB8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A7F2-E6EB-458F-8500-FAD78A6B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14</TotalTime>
  <Pages>6</Pages>
  <Words>2257</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Keldrick Harris</dc:creator>
  <cp:keywords/>
  <dc:description/>
  <cp:lastModifiedBy>Keldrick Harris</cp:lastModifiedBy>
  <cp:revision>2</cp:revision>
  <cp:lastPrinted>2022-05-19T20:00:00Z</cp:lastPrinted>
  <dcterms:created xsi:type="dcterms:W3CDTF">2023-12-11T16:43:00Z</dcterms:created>
  <dcterms:modified xsi:type="dcterms:W3CDTF">2023-12-13T15:30:00Z</dcterms:modified>
</cp:coreProperties>
</file>