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D07E06" w:rsidP="00597E85">
      <w:pPr>
        <w:ind w:right="-540"/>
        <w:jc w:val="left"/>
        <w:rPr>
          <w:b/>
          <w:sz w:val="24"/>
          <w:szCs w:val="24"/>
        </w:rPr>
      </w:pPr>
      <w:r>
        <w:rPr>
          <w:b/>
          <w:sz w:val="24"/>
          <w:szCs w:val="24"/>
        </w:rPr>
        <w:t>April 18, 2013</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Pr>
          <w:b/>
          <w:sz w:val="24"/>
          <w:szCs w:val="24"/>
        </w:rPr>
        <w:t xml:space="preserve">THURSDAY, </w:t>
      </w:r>
      <w:r w:rsidR="00D07E06">
        <w:rPr>
          <w:b/>
          <w:sz w:val="24"/>
          <w:szCs w:val="24"/>
        </w:rPr>
        <w:t>MAY 9</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D07E06">
        <w:rPr>
          <w:b/>
          <w:sz w:val="24"/>
          <w:szCs w:val="24"/>
        </w:rPr>
        <w:t>May 9</w:t>
      </w:r>
      <w:r w:rsidR="003711A4">
        <w:rPr>
          <w:b/>
          <w:sz w:val="24"/>
          <w:szCs w:val="24"/>
        </w:rPr>
        <w:t>, 2013</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Robertson</w:t>
      </w:r>
    </w:p>
    <w:p w:rsidR="00210299" w:rsidRPr="009848BE" w:rsidRDefault="00597E85" w:rsidP="00102B08">
      <w:pPr>
        <w:ind w:left="360" w:firstLine="720"/>
        <w:jc w:val="left"/>
        <w:rPr>
          <w:b/>
          <w:sz w:val="24"/>
          <w:szCs w:val="24"/>
        </w:rPr>
      </w:pPr>
      <w:r>
        <w:rPr>
          <w:b/>
          <w:sz w:val="24"/>
          <w:szCs w:val="24"/>
        </w:rPr>
        <w:t>A)</w:t>
      </w:r>
      <w:r>
        <w:rPr>
          <w:b/>
          <w:sz w:val="24"/>
          <w:szCs w:val="24"/>
        </w:rPr>
        <w:tab/>
      </w:r>
      <w:r w:rsidRPr="009848BE">
        <w:rPr>
          <w:b/>
          <w:sz w:val="24"/>
          <w:szCs w:val="24"/>
        </w:rPr>
        <w:t>Financials (Cottrell)</w:t>
      </w:r>
      <w:r w:rsidR="00670228">
        <w:rPr>
          <w:b/>
          <w:sz w:val="24"/>
          <w:szCs w:val="24"/>
        </w:rPr>
        <w:t xml:space="preserve"> (Voteable)</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910D8C" w:rsidRDefault="00910D8C" w:rsidP="00597E85">
      <w:pPr>
        <w:ind w:left="360" w:firstLine="720"/>
        <w:jc w:val="left"/>
        <w:rPr>
          <w:b/>
          <w:sz w:val="24"/>
          <w:szCs w:val="24"/>
        </w:rPr>
      </w:pPr>
      <w:r>
        <w:rPr>
          <w:b/>
          <w:sz w:val="24"/>
          <w:szCs w:val="24"/>
        </w:rPr>
        <w:t>C)</w:t>
      </w:r>
      <w:r>
        <w:rPr>
          <w:b/>
          <w:sz w:val="24"/>
          <w:szCs w:val="24"/>
        </w:rPr>
        <w:tab/>
        <w:t>Reinsurance Update (Cottrell)</w:t>
      </w:r>
    </w:p>
    <w:p w:rsidR="00FE07A0" w:rsidRDefault="00FE07A0" w:rsidP="00597E85">
      <w:pPr>
        <w:ind w:left="360" w:firstLine="720"/>
        <w:jc w:val="left"/>
        <w:rPr>
          <w:b/>
          <w:sz w:val="24"/>
          <w:szCs w:val="24"/>
        </w:rPr>
      </w:pPr>
      <w:r>
        <w:rPr>
          <w:b/>
          <w:sz w:val="24"/>
          <w:szCs w:val="24"/>
        </w:rPr>
        <w:t>D)   Legislation (Robertson)</w:t>
      </w:r>
    </w:p>
    <w:p w:rsidR="00FC0CE2" w:rsidRDefault="00FE07A0" w:rsidP="00597E85">
      <w:pPr>
        <w:ind w:left="360" w:firstLine="720"/>
        <w:jc w:val="left"/>
        <w:rPr>
          <w:b/>
          <w:sz w:val="24"/>
          <w:szCs w:val="24"/>
        </w:rPr>
      </w:pPr>
      <w:r>
        <w:rPr>
          <w:b/>
          <w:sz w:val="24"/>
          <w:szCs w:val="24"/>
        </w:rPr>
        <w:t>E</w:t>
      </w:r>
      <w:r w:rsidR="004418CC">
        <w:rPr>
          <w:b/>
          <w:sz w:val="24"/>
          <w:szCs w:val="24"/>
        </w:rPr>
        <w:t>)</w:t>
      </w:r>
      <w:r w:rsidR="004418CC">
        <w:rPr>
          <w:b/>
          <w:sz w:val="24"/>
          <w:szCs w:val="24"/>
        </w:rPr>
        <w:tab/>
      </w:r>
      <w:r w:rsidR="00D07E06">
        <w:rPr>
          <w:b/>
          <w:sz w:val="24"/>
          <w:szCs w:val="24"/>
        </w:rPr>
        <w:t>Status Update on In-House Processing (Ramachandran and Netzel)</w:t>
      </w:r>
    </w:p>
    <w:p w:rsidR="00FC0CE2" w:rsidRDefault="00FE07A0" w:rsidP="00597E85">
      <w:pPr>
        <w:ind w:left="360" w:firstLine="720"/>
        <w:jc w:val="left"/>
        <w:rPr>
          <w:b/>
          <w:sz w:val="24"/>
          <w:szCs w:val="24"/>
        </w:rPr>
      </w:pPr>
      <w:r>
        <w:rPr>
          <w:b/>
          <w:sz w:val="24"/>
          <w:szCs w:val="24"/>
        </w:rPr>
        <w:t>F</w:t>
      </w:r>
      <w:r w:rsidR="00FC0CE2">
        <w:rPr>
          <w:b/>
          <w:sz w:val="24"/>
          <w:szCs w:val="24"/>
        </w:rPr>
        <w:t>)</w:t>
      </w:r>
      <w:r w:rsidR="00FC0CE2">
        <w:rPr>
          <w:b/>
          <w:sz w:val="24"/>
          <w:szCs w:val="24"/>
        </w:rPr>
        <w:tab/>
      </w:r>
      <w:r w:rsidR="00D07E06" w:rsidRPr="009848BE">
        <w:rPr>
          <w:b/>
          <w:sz w:val="24"/>
          <w:szCs w:val="24"/>
        </w:rPr>
        <w:t>Complaints (Harper)</w:t>
      </w:r>
    </w:p>
    <w:p w:rsidR="00D07E06" w:rsidRDefault="00D07E06" w:rsidP="005B1AFF">
      <w:pPr>
        <w:ind w:firstLine="360"/>
        <w:jc w:val="left"/>
        <w:rPr>
          <w:b/>
          <w:sz w:val="24"/>
          <w:szCs w:val="24"/>
        </w:rPr>
      </w:pP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Default="00597E85" w:rsidP="00D07E06">
      <w:pPr>
        <w:ind w:left="1170"/>
        <w:jc w:val="left"/>
        <w:rPr>
          <w:b/>
          <w:sz w:val="24"/>
          <w:szCs w:val="24"/>
        </w:rPr>
      </w:pPr>
      <w:r>
        <w:rPr>
          <w:b/>
          <w:sz w:val="24"/>
          <w:szCs w:val="24"/>
        </w:rPr>
        <w:t>A)</w:t>
      </w:r>
      <w:r>
        <w:rPr>
          <w:b/>
          <w:sz w:val="24"/>
          <w:szCs w:val="24"/>
        </w:rPr>
        <w:tab/>
        <w:t xml:space="preserve">  </w:t>
      </w:r>
      <w:r w:rsidR="00D07E06">
        <w:rPr>
          <w:b/>
          <w:sz w:val="24"/>
          <w:szCs w:val="24"/>
        </w:rPr>
        <w:t>Road Home Update</w:t>
      </w:r>
      <w:r w:rsidR="004606ED">
        <w:rPr>
          <w:b/>
          <w:sz w:val="24"/>
          <w:szCs w:val="24"/>
        </w:rPr>
        <w:t xml:space="preserve"> (</w:t>
      </w:r>
      <w:proofErr w:type="spellStart"/>
      <w:r w:rsidR="004606ED">
        <w:rPr>
          <w:b/>
          <w:sz w:val="24"/>
          <w:szCs w:val="24"/>
        </w:rPr>
        <w:t>Voteable</w:t>
      </w:r>
      <w:proofErr w:type="spellEnd"/>
      <w:r w:rsidR="004606ED">
        <w:rPr>
          <w:b/>
          <w:sz w:val="24"/>
          <w:szCs w:val="24"/>
        </w:rPr>
        <w:t>)</w:t>
      </w:r>
    </w:p>
    <w:p w:rsidR="00035F55" w:rsidRPr="00B472CF" w:rsidRDefault="00035F55" w:rsidP="00D07E06">
      <w:pPr>
        <w:ind w:left="450" w:firstLine="720"/>
        <w:jc w:val="left"/>
        <w:rPr>
          <w:b/>
          <w:sz w:val="24"/>
          <w:szCs w:val="24"/>
        </w:rPr>
      </w:pPr>
      <w:r>
        <w:rPr>
          <w:b/>
          <w:sz w:val="24"/>
          <w:szCs w:val="24"/>
        </w:rPr>
        <w:t>B)  Lease Contract Negotiations</w:t>
      </w:r>
      <w:r w:rsidR="004606ED">
        <w:rPr>
          <w:b/>
          <w:sz w:val="24"/>
          <w:szCs w:val="24"/>
        </w:rPr>
        <w:t xml:space="preserve"> (Voteable)</w:t>
      </w:r>
    </w:p>
    <w:p w:rsidR="00597E85" w:rsidRDefault="00597E85" w:rsidP="003711A4">
      <w:pPr>
        <w:ind w:left="1170"/>
        <w:jc w:val="left"/>
        <w:rPr>
          <w:b/>
          <w:sz w:val="24"/>
          <w:szCs w:val="24"/>
        </w:rPr>
      </w:pPr>
      <w:r>
        <w:rPr>
          <w:b/>
          <w:sz w:val="24"/>
          <w:szCs w:val="24"/>
        </w:rPr>
        <w:lastRenderedPageBreak/>
        <w:t xml:space="preserve"> </w:t>
      </w:r>
    </w:p>
    <w:p w:rsidR="00FC2070" w:rsidRDefault="004418CC" w:rsidP="00597E85">
      <w:pPr>
        <w:ind w:left="1170"/>
        <w:jc w:val="left"/>
        <w:rPr>
          <w:b/>
          <w:sz w:val="24"/>
          <w:szCs w:val="24"/>
        </w:rPr>
      </w:pPr>
      <w:r>
        <w:rPr>
          <w:b/>
          <w:sz w:val="24"/>
          <w:szCs w:val="24"/>
        </w:rPr>
        <w:t xml:space="preserve">  </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51" w:rsidRDefault="00D07D51" w:rsidP="00BE1A9A">
      <w:r>
        <w:separator/>
      </w:r>
    </w:p>
  </w:endnote>
  <w:endnote w:type="continuationSeparator" w:id="0">
    <w:p w:rsidR="00D07D51" w:rsidRDefault="00D07D51"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51" w:rsidRDefault="00D07D51" w:rsidP="00BE1A9A">
      <w:r>
        <w:separator/>
      </w:r>
    </w:p>
  </w:footnote>
  <w:footnote w:type="continuationSeparator" w:id="0">
    <w:p w:rsidR="00D07D51" w:rsidRDefault="00D07D51"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E" w:rsidRDefault="00E23CFE">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B7EF9"/>
    <w:rsid w:val="00102B08"/>
    <w:rsid w:val="00144D57"/>
    <w:rsid w:val="00174342"/>
    <w:rsid w:val="001F05F6"/>
    <w:rsid w:val="00210299"/>
    <w:rsid w:val="00276A34"/>
    <w:rsid w:val="002962E7"/>
    <w:rsid w:val="00325A5E"/>
    <w:rsid w:val="003606DD"/>
    <w:rsid w:val="003711A4"/>
    <w:rsid w:val="003A0157"/>
    <w:rsid w:val="004418CC"/>
    <w:rsid w:val="004606ED"/>
    <w:rsid w:val="00493A79"/>
    <w:rsid w:val="005728C5"/>
    <w:rsid w:val="00597E85"/>
    <w:rsid w:val="005B1AFF"/>
    <w:rsid w:val="005B64DF"/>
    <w:rsid w:val="005C357F"/>
    <w:rsid w:val="0062641B"/>
    <w:rsid w:val="00670228"/>
    <w:rsid w:val="00771580"/>
    <w:rsid w:val="00880735"/>
    <w:rsid w:val="0088161D"/>
    <w:rsid w:val="008926AD"/>
    <w:rsid w:val="008B7B8B"/>
    <w:rsid w:val="00910D8C"/>
    <w:rsid w:val="009A5D7D"/>
    <w:rsid w:val="009D5B2E"/>
    <w:rsid w:val="009E3F54"/>
    <w:rsid w:val="00A478C2"/>
    <w:rsid w:val="00A71958"/>
    <w:rsid w:val="00AB36E8"/>
    <w:rsid w:val="00B82B53"/>
    <w:rsid w:val="00BA2A3A"/>
    <w:rsid w:val="00BE1A9A"/>
    <w:rsid w:val="00C22772"/>
    <w:rsid w:val="00C41FF2"/>
    <w:rsid w:val="00C71A1D"/>
    <w:rsid w:val="00D07D51"/>
    <w:rsid w:val="00D07E06"/>
    <w:rsid w:val="00D8126B"/>
    <w:rsid w:val="00DB68AB"/>
    <w:rsid w:val="00E23CFE"/>
    <w:rsid w:val="00E61C38"/>
    <w:rsid w:val="00EC1363"/>
    <w:rsid w:val="00ED1F45"/>
    <w:rsid w:val="00EE1561"/>
    <w:rsid w:val="00EF3E7F"/>
    <w:rsid w:val="00F160EC"/>
    <w:rsid w:val="00FC0CE2"/>
    <w:rsid w:val="00FC2070"/>
    <w:rsid w:val="00FE0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6</cp:revision>
  <dcterms:created xsi:type="dcterms:W3CDTF">2013-04-18T17:46:00Z</dcterms:created>
  <dcterms:modified xsi:type="dcterms:W3CDTF">2013-05-07T15:31:00Z</dcterms:modified>
</cp:coreProperties>
</file>