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789DD" w14:textId="47C0D8EB" w:rsidR="0057031D" w:rsidRPr="00057155" w:rsidRDefault="00420B42" w:rsidP="00983F1F">
      <w:pPr>
        <w:pStyle w:val="Date"/>
        <w:spacing w:after="100" w:afterAutospacing="1"/>
        <w:ind w:right="0"/>
        <w:jc w:val="center"/>
        <w:rPr>
          <w:rFonts w:ascii="Arabic Typesetting" w:hAnsi="Arabic Typesetting" w:cs="Arabic Typesetting"/>
          <w:sz w:val="48"/>
          <w:szCs w:val="48"/>
        </w:rPr>
      </w:pPr>
      <w:r w:rsidRPr="00057155">
        <w:rPr>
          <w:rFonts w:ascii="Arabic Typesetting" w:hAnsi="Arabic Typesetting" w:cs="Arabic Typesetting" w:hint="cs"/>
          <w:sz w:val="48"/>
          <w:szCs w:val="48"/>
        </w:rPr>
        <w:t>TENSAS BASIN LEVEE DISTRICT</w:t>
      </w:r>
    </w:p>
    <w:p w14:paraId="7F79F3AA" w14:textId="4C4E9400" w:rsidR="00420B42" w:rsidRPr="00776812" w:rsidRDefault="0057031D" w:rsidP="00776812">
      <w:pPr>
        <w:pStyle w:val="Date"/>
        <w:ind w:right="0"/>
        <w:jc w:val="center"/>
        <w:rPr>
          <w:rFonts w:cstheme="minorHAnsi"/>
          <w:sz w:val="44"/>
          <w:szCs w:val="44"/>
        </w:rPr>
      </w:pPr>
      <w:r>
        <w:rPr>
          <w:rFonts w:cstheme="minorHAnsi"/>
          <w:noProof/>
          <w:sz w:val="44"/>
          <w:szCs w:val="44"/>
        </w:rPr>
        <w:drawing>
          <wp:inline distT="0" distB="0" distL="0" distR="0" wp14:anchorId="7F8DCA16" wp14:editId="19802B2F">
            <wp:extent cx="876300" cy="876300"/>
            <wp:effectExtent l="0" t="0" r="0" b="0"/>
            <wp:docPr id="721751916" name="Picture 3" descr="A logo of a st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51916" name="Picture 3" descr="A logo of a stat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0B42" w:rsidRPr="00420B42">
        <w:rPr>
          <w:rFonts w:ascii="Amasis MT Pro Medium" w:hAnsi="Amasis MT Pro Medium"/>
        </w:rPr>
        <w:t xml:space="preserve"> </w:t>
      </w:r>
    </w:p>
    <w:p w14:paraId="194164F3" w14:textId="2FB0B687" w:rsidR="00420B42" w:rsidRPr="00057155" w:rsidRDefault="00420B42" w:rsidP="00776812">
      <w:pPr>
        <w:pStyle w:val="Date"/>
        <w:ind w:right="0"/>
        <w:jc w:val="center"/>
        <w:rPr>
          <w:rFonts w:ascii="Arabic Typesetting" w:hAnsi="Arabic Typesetting" w:cs="Arabic Typesetting"/>
          <w:sz w:val="40"/>
          <w:szCs w:val="40"/>
        </w:rPr>
      </w:pPr>
      <w:r w:rsidRPr="00057155">
        <w:rPr>
          <w:rFonts w:ascii="Arabic Typesetting" w:hAnsi="Arabic Typesetting" w:cs="Arabic Typesetting" w:hint="cs"/>
          <w:sz w:val="40"/>
          <w:szCs w:val="40"/>
        </w:rPr>
        <w:t>BOARD OF COMMISSIONERS</w:t>
      </w:r>
      <w:r w:rsidR="00776812" w:rsidRPr="00057155">
        <w:rPr>
          <w:rFonts w:ascii="Arabic Typesetting" w:hAnsi="Arabic Typesetting" w:cs="Arabic Typesetting" w:hint="cs"/>
          <w:sz w:val="40"/>
          <w:szCs w:val="40"/>
        </w:rPr>
        <w:t>-</w:t>
      </w:r>
      <w:r w:rsidRPr="00057155">
        <w:rPr>
          <w:rFonts w:ascii="Arabic Typesetting" w:hAnsi="Arabic Typesetting" w:cs="Arabic Typesetting" w:hint="cs"/>
          <w:sz w:val="40"/>
          <w:szCs w:val="40"/>
        </w:rPr>
        <w:t>REGULAR MEETING</w:t>
      </w:r>
      <w:r w:rsidRPr="00057155">
        <w:rPr>
          <w:rFonts w:ascii="Arabic Typesetting" w:hAnsi="Arabic Typesetting" w:cs="Arabic Typesetting" w:hint="cs"/>
          <w:sz w:val="40"/>
          <w:szCs w:val="40"/>
        </w:rPr>
        <w:tab/>
      </w:r>
    </w:p>
    <w:p w14:paraId="0AB07707" w14:textId="77777777" w:rsidR="00420B42" w:rsidRPr="00776812" w:rsidRDefault="00420B42" w:rsidP="00420B42">
      <w:pPr>
        <w:pStyle w:val="Date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0F60828F" w14:textId="6F51ABA9" w:rsidR="00057155" w:rsidRPr="00057155" w:rsidRDefault="00420B42" w:rsidP="00057155">
      <w:pPr>
        <w:pStyle w:val="Date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057155">
        <w:rPr>
          <w:rFonts w:ascii="Arabic Typesetting" w:hAnsi="Arabic Typesetting" w:cs="Arabic Typesetting" w:hint="cs"/>
          <w:sz w:val="28"/>
          <w:szCs w:val="28"/>
        </w:rPr>
        <w:t xml:space="preserve">Tuesday, </w:t>
      </w:r>
      <w:r w:rsidR="007F6D5E">
        <w:rPr>
          <w:rFonts w:ascii="Arabic Typesetting" w:hAnsi="Arabic Typesetting" w:cs="Arabic Typesetting"/>
          <w:sz w:val="28"/>
          <w:szCs w:val="28"/>
        </w:rPr>
        <w:t>March</w:t>
      </w:r>
      <w:r w:rsidR="00823186">
        <w:rPr>
          <w:rFonts w:ascii="Arabic Typesetting" w:hAnsi="Arabic Typesetting" w:cs="Arabic Typesetting"/>
          <w:sz w:val="28"/>
          <w:szCs w:val="28"/>
        </w:rPr>
        <w:t xml:space="preserve"> 11</w:t>
      </w:r>
      <w:r w:rsidRPr="00057155">
        <w:rPr>
          <w:rFonts w:ascii="Arabic Typesetting" w:hAnsi="Arabic Typesetting" w:cs="Arabic Typesetting" w:hint="cs"/>
          <w:sz w:val="28"/>
          <w:szCs w:val="28"/>
        </w:rPr>
        <w:t>,</w:t>
      </w:r>
      <w:r w:rsidR="009D4004" w:rsidRPr="00057155">
        <w:rPr>
          <w:rFonts w:ascii="Arabic Typesetting" w:hAnsi="Arabic Typesetting" w:cs="Arabic Typesetting" w:hint="cs"/>
          <w:sz w:val="28"/>
          <w:szCs w:val="28"/>
        </w:rPr>
        <w:t xml:space="preserve"> </w:t>
      </w:r>
      <w:r w:rsidR="007F6D5E" w:rsidRPr="00057155">
        <w:rPr>
          <w:rFonts w:ascii="Arabic Typesetting" w:hAnsi="Arabic Typesetting" w:cs="Arabic Typesetting"/>
          <w:sz w:val="28"/>
          <w:szCs w:val="28"/>
        </w:rPr>
        <w:t>2025,</w:t>
      </w:r>
      <w:r w:rsidR="007F6D5E">
        <w:rPr>
          <w:rFonts w:ascii="Arabic Typesetting" w:hAnsi="Arabic Typesetting" w:cs="Arabic Typesetting"/>
          <w:sz w:val="28"/>
          <w:szCs w:val="28"/>
        </w:rPr>
        <w:t xml:space="preserve"> </w:t>
      </w:r>
      <w:r w:rsidR="00253617">
        <w:rPr>
          <w:rFonts w:ascii="Arabic Typesetting" w:hAnsi="Arabic Typesetting" w:cs="Arabic Typesetting"/>
          <w:sz w:val="28"/>
          <w:szCs w:val="28"/>
        </w:rPr>
        <w:t>9:30 am</w:t>
      </w:r>
    </w:p>
    <w:p w14:paraId="6DBE4E74" w14:textId="777668EC" w:rsidR="00420B42" w:rsidRPr="009D4004" w:rsidRDefault="00420B42" w:rsidP="00057155">
      <w:pPr>
        <w:pStyle w:val="Date"/>
        <w:ind w:right="0"/>
        <w:jc w:val="center"/>
        <w:rPr>
          <w:rFonts w:cstheme="minorHAnsi"/>
          <w:sz w:val="20"/>
          <w:szCs w:val="20"/>
        </w:rPr>
      </w:pPr>
      <w:r w:rsidRPr="00057155">
        <w:rPr>
          <w:rFonts w:ascii="Arabic Typesetting" w:hAnsi="Arabic Typesetting" w:cs="Arabic Typesetting" w:hint="cs"/>
          <w:sz w:val="28"/>
          <w:szCs w:val="28"/>
        </w:rPr>
        <w:t>505 District Drive</w:t>
      </w:r>
      <w:r w:rsidR="00057155" w:rsidRPr="00057155">
        <w:rPr>
          <w:rFonts w:ascii="Arabic Typesetting" w:hAnsi="Arabic Typesetting" w:cs="Arabic Typesetting" w:hint="cs"/>
          <w:sz w:val="28"/>
          <w:szCs w:val="28"/>
        </w:rPr>
        <w:t>,</w:t>
      </w:r>
      <w:r w:rsidRPr="00057155">
        <w:rPr>
          <w:rFonts w:ascii="Arabic Typesetting" w:hAnsi="Arabic Typesetting" w:cs="Arabic Typesetting" w:hint="cs"/>
          <w:sz w:val="28"/>
          <w:szCs w:val="28"/>
        </w:rPr>
        <w:t xml:space="preserve"> Monroe, </w:t>
      </w:r>
      <w:r w:rsidR="00FE6B23" w:rsidRPr="00057155">
        <w:rPr>
          <w:rFonts w:ascii="Arabic Typesetting" w:hAnsi="Arabic Typesetting" w:cs="Arabic Typesetting" w:hint="cs"/>
          <w:sz w:val="28"/>
          <w:szCs w:val="28"/>
        </w:rPr>
        <w:t>L</w:t>
      </w:r>
      <w:r w:rsidR="00057155" w:rsidRPr="00057155">
        <w:rPr>
          <w:rFonts w:ascii="Arabic Typesetting" w:hAnsi="Arabic Typesetting" w:cs="Arabic Typesetting" w:hint="cs"/>
          <w:sz w:val="28"/>
          <w:szCs w:val="28"/>
        </w:rPr>
        <w:t>ouisiana</w:t>
      </w:r>
      <w:r w:rsidRPr="00057155">
        <w:rPr>
          <w:rFonts w:ascii="Arabic Typesetting" w:hAnsi="Arabic Typesetting" w:cs="Arabic Typesetting" w:hint="cs"/>
          <w:sz w:val="28"/>
          <w:szCs w:val="28"/>
        </w:rPr>
        <w:t xml:space="preserve"> 71202</w:t>
      </w:r>
    </w:p>
    <w:p w14:paraId="6D5B1498" w14:textId="4F4E3A84" w:rsidR="00420B42" w:rsidRPr="00420B42" w:rsidRDefault="00420B42" w:rsidP="00420B42">
      <w:pPr>
        <w:pStyle w:val="Date"/>
        <w:ind w:right="0"/>
        <w:jc w:val="center"/>
        <w:rPr>
          <w:u w:val="single"/>
        </w:rPr>
      </w:pPr>
      <w:r w:rsidRPr="009D4004">
        <w:rPr>
          <w:rFonts w:cstheme="minorHAnsi"/>
          <w:u w:val="single"/>
        </w:rPr>
        <w:tab/>
      </w:r>
      <w:r w:rsidRPr="009D4004">
        <w:rPr>
          <w:rFonts w:cstheme="minorHAnsi"/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4ADECEE" w14:textId="77777777" w:rsidR="00420B42" w:rsidRDefault="00420B42" w:rsidP="00420B42">
      <w:pPr>
        <w:pStyle w:val="Date"/>
        <w:ind w:right="0"/>
        <w:jc w:val="center"/>
        <w:rPr>
          <w:u w:val="single"/>
        </w:rPr>
      </w:pPr>
    </w:p>
    <w:p w14:paraId="1545B288" w14:textId="3CF5DD81" w:rsidR="00FE6B23" w:rsidRPr="003B1B48" w:rsidRDefault="00FE6B23" w:rsidP="00FE6B23">
      <w:pPr>
        <w:pStyle w:val="Date"/>
        <w:ind w:right="0"/>
        <w:jc w:val="center"/>
        <w:rPr>
          <w:rFonts w:ascii="Arabic Typesetting" w:hAnsi="Arabic Typesetting" w:cs="Arabic Typesetting"/>
          <w:szCs w:val="32"/>
        </w:rPr>
      </w:pPr>
      <w:r w:rsidRPr="003B1B48">
        <w:rPr>
          <w:rFonts w:ascii="Arabic Typesetting" w:hAnsi="Arabic Typesetting" w:cs="Arabic Typesetting" w:hint="cs"/>
          <w:szCs w:val="32"/>
        </w:rPr>
        <w:t>AGENDA</w:t>
      </w:r>
    </w:p>
    <w:p w14:paraId="3888290A" w14:textId="64D8DE7F" w:rsidR="00FE6B23" w:rsidRPr="003B1B48" w:rsidRDefault="00FE6B23" w:rsidP="00FE6B23">
      <w:pPr>
        <w:pStyle w:val="Date"/>
        <w:ind w:right="0"/>
        <w:rPr>
          <w:rFonts w:ascii="Arabic Typesetting" w:hAnsi="Arabic Typesetting" w:cs="Arabic Typesetting"/>
          <w:sz w:val="28"/>
          <w:szCs w:val="28"/>
        </w:rPr>
      </w:pPr>
      <w:r w:rsidRPr="003B1B48">
        <w:rPr>
          <w:rFonts w:ascii="Arabic Typesetting" w:hAnsi="Arabic Typesetting" w:cs="Arabic Typesetting" w:hint="cs"/>
          <w:sz w:val="28"/>
          <w:szCs w:val="28"/>
        </w:rPr>
        <w:t>CALL TO ORDER</w:t>
      </w:r>
    </w:p>
    <w:p w14:paraId="20EE4A3D" w14:textId="77C0AFCC" w:rsidR="00FE6B23" w:rsidRPr="003B1B48" w:rsidRDefault="00FE6B23" w:rsidP="00FE6B23">
      <w:pPr>
        <w:pStyle w:val="Date"/>
        <w:ind w:right="0"/>
        <w:rPr>
          <w:rFonts w:ascii="Arabic Typesetting" w:hAnsi="Arabic Typesetting" w:cs="Arabic Typesetting"/>
          <w:sz w:val="28"/>
          <w:szCs w:val="28"/>
        </w:rPr>
      </w:pPr>
      <w:r w:rsidRPr="003B1B48">
        <w:rPr>
          <w:rFonts w:ascii="Arabic Typesetting" w:hAnsi="Arabic Typesetting" w:cs="Arabic Typesetting" w:hint="cs"/>
          <w:sz w:val="28"/>
          <w:szCs w:val="28"/>
        </w:rPr>
        <w:t>ROLL CALL</w:t>
      </w:r>
    </w:p>
    <w:p w14:paraId="4B8DCEF1" w14:textId="18AEEA35" w:rsidR="00FE6B23" w:rsidRPr="003B1B48" w:rsidRDefault="00FE6B23" w:rsidP="00FE6B23">
      <w:pPr>
        <w:pStyle w:val="Date"/>
        <w:ind w:right="0"/>
        <w:rPr>
          <w:rFonts w:ascii="Arabic Typesetting" w:hAnsi="Arabic Typesetting" w:cs="Arabic Typesetting"/>
          <w:sz w:val="28"/>
          <w:szCs w:val="28"/>
        </w:rPr>
      </w:pPr>
      <w:r w:rsidRPr="003B1B48">
        <w:rPr>
          <w:rFonts w:ascii="Arabic Typesetting" w:hAnsi="Arabic Typesetting" w:cs="Arabic Typesetting" w:hint="cs"/>
          <w:sz w:val="28"/>
          <w:szCs w:val="28"/>
        </w:rPr>
        <w:t>PRAYER</w:t>
      </w:r>
    </w:p>
    <w:p w14:paraId="1D0C7A9D" w14:textId="707107D7" w:rsidR="00FE6B23" w:rsidRPr="003B1B48" w:rsidRDefault="00FE6B23" w:rsidP="00FE6B23">
      <w:pPr>
        <w:pStyle w:val="Date"/>
        <w:ind w:right="0"/>
        <w:rPr>
          <w:rFonts w:ascii="Arabic Typesetting" w:hAnsi="Arabic Typesetting" w:cs="Arabic Typesetting"/>
          <w:sz w:val="28"/>
          <w:szCs w:val="28"/>
        </w:rPr>
      </w:pPr>
      <w:r w:rsidRPr="003B1B48">
        <w:rPr>
          <w:rFonts w:ascii="Arabic Typesetting" w:hAnsi="Arabic Typesetting" w:cs="Arabic Typesetting" w:hint="cs"/>
          <w:sz w:val="28"/>
          <w:szCs w:val="28"/>
        </w:rPr>
        <w:t>PLEDGE OF ALLEGIANCE</w:t>
      </w:r>
    </w:p>
    <w:p w14:paraId="23A8AC11" w14:textId="1EE2E887" w:rsidR="00FE6B23" w:rsidRPr="003B1B48" w:rsidRDefault="00FE6B23" w:rsidP="00FE6B23">
      <w:pPr>
        <w:pStyle w:val="Date"/>
        <w:ind w:right="0"/>
        <w:rPr>
          <w:rFonts w:ascii="Arabic Typesetting" w:hAnsi="Arabic Typesetting" w:cs="Arabic Typesetting"/>
          <w:sz w:val="28"/>
          <w:szCs w:val="28"/>
        </w:rPr>
      </w:pPr>
      <w:r w:rsidRPr="003B1B48">
        <w:rPr>
          <w:rFonts w:ascii="Arabic Typesetting" w:hAnsi="Arabic Typesetting" w:cs="Arabic Typesetting" w:hint="cs"/>
          <w:sz w:val="28"/>
          <w:szCs w:val="28"/>
        </w:rPr>
        <w:t>PUBLIC COMMENT ON AGENDA ITEMS</w:t>
      </w:r>
    </w:p>
    <w:p w14:paraId="373D1998" w14:textId="6AC905FF" w:rsidR="00FE6B23" w:rsidRPr="003B1B48" w:rsidRDefault="00FE6B23" w:rsidP="00FE6B23">
      <w:pPr>
        <w:pStyle w:val="Date"/>
        <w:ind w:right="0"/>
        <w:rPr>
          <w:rFonts w:ascii="Arabic Typesetting" w:hAnsi="Arabic Typesetting" w:cs="Arabic Typesetting"/>
          <w:sz w:val="28"/>
          <w:szCs w:val="28"/>
        </w:rPr>
      </w:pPr>
      <w:r w:rsidRPr="003B1B48">
        <w:rPr>
          <w:rFonts w:ascii="Arabic Typesetting" w:hAnsi="Arabic Typesetting" w:cs="Arabic Typesetting" w:hint="cs"/>
          <w:sz w:val="28"/>
          <w:szCs w:val="28"/>
        </w:rPr>
        <w:t>ACTIONS</w:t>
      </w:r>
    </w:p>
    <w:p w14:paraId="4C0E8B0E" w14:textId="76EE2B22" w:rsidR="00FE6B23" w:rsidRPr="003B1B48" w:rsidRDefault="00FE6B23" w:rsidP="00FE6B23">
      <w:pPr>
        <w:pStyle w:val="Date"/>
        <w:ind w:right="0"/>
        <w:rPr>
          <w:rFonts w:ascii="Arabic Typesetting" w:hAnsi="Arabic Typesetting" w:cs="Arabic Typesetting"/>
          <w:b w:val="0"/>
          <w:bCs/>
          <w:szCs w:val="32"/>
        </w:rPr>
      </w:pPr>
      <w:r w:rsidRPr="0057031D">
        <w:rPr>
          <w:rFonts w:ascii="Arabic Typesetting" w:hAnsi="Arabic Typesetting" w:cs="Arabic Typesetting" w:hint="cs"/>
          <w:sz w:val="24"/>
        </w:rPr>
        <w:tab/>
      </w:r>
      <w:r w:rsidRPr="003B1B48">
        <w:rPr>
          <w:rFonts w:ascii="Arabic Typesetting" w:hAnsi="Arabic Typesetting" w:cs="Arabic Typesetting" w:hint="cs"/>
          <w:b w:val="0"/>
          <w:bCs/>
          <w:szCs w:val="32"/>
        </w:rPr>
        <w:t xml:space="preserve">1. Minutes of the </w:t>
      </w:r>
      <w:r w:rsidR="00AD147B">
        <w:rPr>
          <w:rFonts w:ascii="Arabic Typesetting" w:hAnsi="Arabic Typesetting" w:cs="Arabic Typesetting"/>
          <w:b w:val="0"/>
          <w:bCs/>
          <w:szCs w:val="32"/>
        </w:rPr>
        <w:t>February</w:t>
      </w:r>
      <w:r w:rsidR="00823186">
        <w:rPr>
          <w:rFonts w:ascii="Arabic Typesetting" w:hAnsi="Arabic Typesetting" w:cs="Arabic Typesetting"/>
          <w:b w:val="0"/>
          <w:bCs/>
          <w:szCs w:val="32"/>
        </w:rPr>
        <w:t xml:space="preserve"> 2025</w:t>
      </w:r>
      <w:r w:rsidRPr="003B1B48">
        <w:rPr>
          <w:rFonts w:ascii="Arabic Typesetting" w:hAnsi="Arabic Typesetting" w:cs="Arabic Typesetting" w:hint="cs"/>
          <w:b w:val="0"/>
          <w:bCs/>
          <w:szCs w:val="32"/>
        </w:rPr>
        <w:t xml:space="preserve"> Meeting</w:t>
      </w:r>
    </w:p>
    <w:p w14:paraId="3989AD69" w14:textId="3F7F2AF8" w:rsidR="00FE6B23" w:rsidRPr="003B1B48" w:rsidRDefault="00FE6B23" w:rsidP="00FE6B23">
      <w:pPr>
        <w:pStyle w:val="Date"/>
        <w:ind w:right="0"/>
        <w:rPr>
          <w:rFonts w:ascii="Arabic Typesetting" w:hAnsi="Arabic Typesetting" w:cs="Arabic Typesetting"/>
          <w:b w:val="0"/>
          <w:bCs/>
          <w:szCs w:val="32"/>
        </w:rPr>
      </w:pPr>
      <w:r w:rsidRPr="003B1B48">
        <w:rPr>
          <w:rFonts w:ascii="Arabic Typesetting" w:hAnsi="Arabic Typesetting" w:cs="Arabic Typesetting" w:hint="cs"/>
          <w:b w:val="0"/>
          <w:bCs/>
          <w:szCs w:val="32"/>
        </w:rPr>
        <w:tab/>
        <w:t xml:space="preserve">2. Bills for </w:t>
      </w:r>
      <w:r w:rsidR="00AD147B">
        <w:rPr>
          <w:rFonts w:ascii="Arabic Typesetting" w:hAnsi="Arabic Typesetting" w:cs="Arabic Typesetting"/>
          <w:b w:val="0"/>
          <w:bCs/>
          <w:szCs w:val="32"/>
        </w:rPr>
        <w:t>Feb</w:t>
      </w:r>
      <w:r w:rsidR="009754BA">
        <w:rPr>
          <w:rFonts w:ascii="Arabic Typesetting" w:hAnsi="Arabic Typesetting" w:cs="Arabic Typesetting"/>
          <w:b w:val="0"/>
          <w:bCs/>
          <w:szCs w:val="32"/>
        </w:rPr>
        <w:t>ruary</w:t>
      </w:r>
      <w:r w:rsidR="00823186">
        <w:rPr>
          <w:rFonts w:ascii="Arabic Typesetting" w:hAnsi="Arabic Typesetting" w:cs="Arabic Typesetting"/>
          <w:b w:val="0"/>
          <w:bCs/>
          <w:szCs w:val="32"/>
        </w:rPr>
        <w:t xml:space="preserve"> </w:t>
      </w:r>
      <w:r w:rsidRPr="003B1B48">
        <w:rPr>
          <w:rFonts w:ascii="Arabic Typesetting" w:hAnsi="Arabic Typesetting" w:cs="Arabic Typesetting" w:hint="cs"/>
          <w:b w:val="0"/>
          <w:bCs/>
          <w:szCs w:val="32"/>
        </w:rPr>
        <w:t>202</w:t>
      </w:r>
      <w:r w:rsidR="00823186">
        <w:rPr>
          <w:rFonts w:ascii="Arabic Typesetting" w:hAnsi="Arabic Typesetting" w:cs="Arabic Typesetting"/>
          <w:b w:val="0"/>
          <w:bCs/>
          <w:szCs w:val="32"/>
        </w:rPr>
        <w:t>5</w:t>
      </w:r>
    </w:p>
    <w:p w14:paraId="0D798434" w14:textId="33317F01" w:rsidR="00FE6B23" w:rsidRPr="003B1B48" w:rsidRDefault="00FE6B23" w:rsidP="00FE6B23">
      <w:pPr>
        <w:pStyle w:val="Date"/>
        <w:ind w:right="0"/>
        <w:rPr>
          <w:rFonts w:ascii="Arabic Typesetting" w:hAnsi="Arabic Typesetting" w:cs="Arabic Typesetting"/>
          <w:b w:val="0"/>
          <w:bCs/>
          <w:szCs w:val="32"/>
        </w:rPr>
      </w:pPr>
      <w:r w:rsidRPr="003B1B48">
        <w:rPr>
          <w:rFonts w:ascii="Arabic Typesetting" w:hAnsi="Arabic Typesetting" w:cs="Arabic Typesetting" w:hint="cs"/>
          <w:b w:val="0"/>
          <w:bCs/>
          <w:szCs w:val="32"/>
        </w:rPr>
        <w:tab/>
        <w:t xml:space="preserve">3. </w:t>
      </w:r>
      <w:r w:rsidR="005E2265">
        <w:rPr>
          <w:rFonts w:ascii="Arabic Typesetting" w:hAnsi="Arabic Typesetting" w:cs="Arabic Typesetting"/>
          <w:b w:val="0"/>
          <w:bCs/>
          <w:szCs w:val="32"/>
        </w:rPr>
        <w:t xml:space="preserve">Davis Lake Project Task </w:t>
      </w:r>
      <w:r w:rsidR="005E2265" w:rsidRPr="005E2265">
        <w:rPr>
          <w:rFonts w:ascii="Arabic Typesetting" w:hAnsi="Arabic Typesetting" w:cs="Arabic Typesetting"/>
          <w:b w:val="0"/>
          <w:szCs w:val="32"/>
        </w:rPr>
        <w:t>Order</w:t>
      </w:r>
      <w:r w:rsidR="005E2265">
        <w:rPr>
          <w:rFonts w:ascii="Arabic Typesetting" w:hAnsi="Arabic Typesetting" w:cs="Arabic Typesetting"/>
          <w:b w:val="0"/>
          <w:bCs/>
          <w:szCs w:val="32"/>
        </w:rPr>
        <w:t xml:space="preserve"> Change</w:t>
      </w:r>
    </w:p>
    <w:p w14:paraId="6A145B87" w14:textId="77777777" w:rsidR="0062139E" w:rsidRDefault="00FE6B23" w:rsidP="00FE6B23">
      <w:pPr>
        <w:pStyle w:val="Date"/>
        <w:ind w:right="0"/>
        <w:rPr>
          <w:rFonts w:ascii="Arabic Typesetting" w:hAnsi="Arabic Typesetting" w:cs="Arabic Typesetting"/>
          <w:b w:val="0"/>
          <w:bCs/>
          <w:szCs w:val="32"/>
        </w:rPr>
      </w:pPr>
      <w:r w:rsidRPr="003B1B48">
        <w:rPr>
          <w:rFonts w:ascii="Arabic Typesetting" w:hAnsi="Arabic Typesetting" w:cs="Arabic Typesetting" w:hint="cs"/>
          <w:b w:val="0"/>
          <w:bCs/>
          <w:szCs w:val="32"/>
        </w:rPr>
        <w:tab/>
        <w:t xml:space="preserve">4. </w:t>
      </w:r>
      <w:r w:rsidR="00823186">
        <w:rPr>
          <w:rFonts w:ascii="Arabic Typesetting" w:hAnsi="Arabic Typesetting" w:cs="Arabic Typesetting"/>
          <w:b w:val="0"/>
          <w:bCs/>
          <w:szCs w:val="32"/>
        </w:rPr>
        <w:t xml:space="preserve">Purchase </w:t>
      </w:r>
      <w:r w:rsidR="00FA3741">
        <w:rPr>
          <w:rFonts w:ascii="Arabic Typesetting" w:hAnsi="Arabic Typesetting" w:cs="Arabic Typesetting"/>
          <w:b w:val="0"/>
          <w:bCs/>
          <w:szCs w:val="32"/>
        </w:rPr>
        <w:t>of New Vehicles</w:t>
      </w:r>
    </w:p>
    <w:p w14:paraId="7B685FCD" w14:textId="7A9795FC" w:rsidR="00390AA8" w:rsidRDefault="0062139E" w:rsidP="00FE6B23">
      <w:pPr>
        <w:pStyle w:val="Date"/>
        <w:ind w:right="0"/>
        <w:rPr>
          <w:rFonts w:ascii="Arabic Typesetting" w:hAnsi="Arabic Typesetting" w:cs="Arabic Typesetting"/>
          <w:b w:val="0"/>
          <w:bCs/>
          <w:szCs w:val="32"/>
        </w:rPr>
      </w:pPr>
      <w:r>
        <w:rPr>
          <w:rFonts w:ascii="Arabic Typesetting" w:hAnsi="Arabic Typesetting" w:cs="Arabic Typesetting"/>
          <w:b w:val="0"/>
          <w:bCs/>
          <w:szCs w:val="32"/>
        </w:rPr>
        <w:tab/>
        <w:t xml:space="preserve">5. </w:t>
      </w:r>
      <w:r w:rsidR="007D0E2D">
        <w:rPr>
          <w:rFonts w:ascii="Arabic Typesetting" w:hAnsi="Arabic Typesetting" w:cs="Arabic Typesetting"/>
          <w:b w:val="0"/>
          <w:bCs/>
          <w:szCs w:val="32"/>
        </w:rPr>
        <w:t>Rental Equipment</w:t>
      </w:r>
      <w:r>
        <w:rPr>
          <w:rFonts w:ascii="Arabic Typesetting" w:hAnsi="Arabic Typesetting" w:cs="Arabic Typesetting"/>
          <w:b w:val="0"/>
          <w:bCs/>
          <w:szCs w:val="32"/>
        </w:rPr>
        <w:t xml:space="preserve"> </w:t>
      </w:r>
    </w:p>
    <w:p w14:paraId="0ACDFA3B" w14:textId="57CE361D" w:rsidR="008101FC" w:rsidRPr="003B1B48" w:rsidRDefault="00390AA8" w:rsidP="00FE6B23">
      <w:pPr>
        <w:pStyle w:val="Date"/>
        <w:ind w:right="0"/>
        <w:rPr>
          <w:rFonts w:ascii="Arabic Typesetting" w:hAnsi="Arabic Typesetting" w:cs="Arabic Typesetting"/>
          <w:b w:val="0"/>
          <w:bCs/>
          <w:szCs w:val="32"/>
        </w:rPr>
      </w:pPr>
      <w:r>
        <w:rPr>
          <w:rFonts w:ascii="Arabic Typesetting" w:hAnsi="Arabic Typesetting" w:cs="Arabic Typesetting"/>
          <w:b w:val="0"/>
          <w:bCs/>
          <w:szCs w:val="32"/>
        </w:rPr>
        <w:tab/>
        <w:t xml:space="preserve">6. </w:t>
      </w:r>
      <w:r w:rsidR="005A0043">
        <w:rPr>
          <w:rFonts w:ascii="Arabic Typesetting" w:hAnsi="Arabic Typesetting" w:cs="Arabic Typesetting"/>
          <w:b w:val="0"/>
          <w:bCs/>
          <w:szCs w:val="32"/>
        </w:rPr>
        <w:t>Renew IT/Cyber</w:t>
      </w:r>
      <w:r w:rsidR="007D0E2D">
        <w:rPr>
          <w:rFonts w:ascii="Arabic Typesetting" w:hAnsi="Arabic Typesetting" w:cs="Arabic Typesetting"/>
          <w:b w:val="0"/>
          <w:bCs/>
          <w:szCs w:val="32"/>
        </w:rPr>
        <w:t xml:space="preserve">security Contract with </w:t>
      </w:r>
      <w:proofErr w:type="spellStart"/>
      <w:r w:rsidR="007D0E2D">
        <w:rPr>
          <w:rFonts w:ascii="Arabic Typesetting" w:hAnsi="Arabic Typesetting" w:cs="Arabic Typesetting"/>
          <w:b w:val="0"/>
          <w:bCs/>
          <w:szCs w:val="32"/>
        </w:rPr>
        <w:t>Kinetix</w:t>
      </w:r>
      <w:proofErr w:type="spellEnd"/>
      <w:r w:rsidR="00FE6B23" w:rsidRPr="003B1B48">
        <w:rPr>
          <w:rFonts w:ascii="Arabic Typesetting" w:hAnsi="Arabic Typesetting" w:cs="Arabic Typesetting" w:hint="cs"/>
          <w:b w:val="0"/>
          <w:bCs/>
          <w:szCs w:val="32"/>
        </w:rPr>
        <w:t xml:space="preserve">  </w:t>
      </w:r>
      <w:r w:rsidR="008101FC">
        <w:rPr>
          <w:rFonts w:ascii="Arabic Typesetting" w:hAnsi="Arabic Typesetting" w:cs="Arabic Typesetting"/>
          <w:b w:val="0"/>
          <w:bCs/>
          <w:szCs w:val="32"/>
        </w:rPr>
        <w:tab/>
      </w:r>
    </w:p>
    <w:p w14:paraId="402F5F27" w14:textId="4FC25085" w:rsidR="00FE6B23" w:rsidRPr="003B1B48" w:rsidRDefault="00FE6B23" w:rsidP="00FE6B23">
      <w:pPr>
        <w:pStyle w:val="Date"/>
        <w:ind w:right="0"/>
        <w:rPr>
          <w:rFonts w:ascii="Arabic Typesetting" w:hAnsi="Arabic Typesetting" w:cs="Arabic Typesetting"/>
          <w:sz w:val="28"/>
          <w:szCs w:val="28"/>
        </w:rPr>
      </w:pPr>
      <w:r w:rsidRPr="003B1B48">
        <w:rPr>
          <w:rFonts w:ascii="Arabic Typesetting" w:hAnsi="Arabic Typesetting" w:cs="Arabic Typesetting" w:hint="cs"/>
          <w:sz w:val="28"/>
          <w:szCs w:val="28"/>
        </w:rPr>
        <w:t>REQUESTS</w:t>
      </w:r>
    </w:p>
    <w:p w14:paraId="1B124843" w14:textId="30E9C8DB" w:rsidR="00FE6B23" w:rsidRPr="003B1B48" w:rsidRDefault="00FE6B23" w:rsidP="00FE6B23">
      <w:pPr>
        <w:pStyle w:val="Date"/>
        <w:ind w:right="0"/>
        <w:rPr>
          <w:rFonts w:ascii="Arabic Typesetting" w:hAnsi="Arabic Typesetting" w:cs="Arabic Typesetting"/>
          <w:sz w:val="28"/>
          <w:szCs w:val="28"/>
        </w:rPr>
      </w:pPr>
      <w:r w:rsidRPr="003B1B48">
        <w:rPr>
          <w:rFonts w:ascii="Arabic Typesetting" w:hAnsi="Arabic Typesetting" w:cs="Arabic Typesetting" w:hint="cs"/>
          <w:sz w:val="28"/>
          <w:szCs w:val="28"/>
        </w:rPr>
        <w:t>PRESENTATIONS</w:t>
      </w:r>
    </w:p>
    <w:p w14:paraId="75F20DA2" w14:textId="27DF23A9" w:rsidR="00FE6B23" w:rsidRPr="00823186" w:rsidRDefault="00FE6B23" w:rsidP="00FE6B23">
      <w:pPr>
        <w:pStyle w:val="Date"/>
        <w:ind w:right="0"/>
        <w:rPr>
          <w:rFonts w:ascii="Arabic Typesetting" w:hAnsi="Arabic Typesetting" w:cs="Arabic Typesetting"/>
          <w:sz w:val="28"/>
          <w:szCs w:val="28"/>
        </w:rPr>
      </w:pPr>
      <w:r w:rsidRPr="003B1B48">
        <w:rPr>
          <w:rFonts w:ascii="Arabic Typesetting" w:hAnsi="Arabic Typesetting" w:cs="Arabic Typesetting" w:hint="cs"/>
          <w:sz w:val="28"/>
          <w:szCs w:val="28"/>
        </w:rPr>
        <w:t>ITEMS FOR DISCUSSION</w:t>
      </w:r>
    </w:p>
    <w:p w14:paraId="29B4084B" w14:textId="67E9E6E2" w:rsidR="00FE6B23" w:rsidRPr="003B1B48" w:rsidRDefault="00FE6B23" w:rsidP="00FE6B23">
      <w:pPr>
        <w:pStyle w:val="Date"/>
        <w:ind w:right="0"/>
        <w:rPr>
          <w:rFonts w:ascii="Arabic Typesetting" w:hAnsi="Arabic Typesetting" w:cs="Arabic Typesetting"/>
          <w:sz w:val="28"/>
          <w:szCs w:val="28"/>
        </w:rPr>
      </w:pPr>
      <w:r w:rsidRPr="003B1B48">
        <w:rPr>
          <w:rFonts w:ascii="Arabic Typesetting" w:hAnsi="Arabic Typesetting" w:cs="Arabic Typesetting" w:hint="cs"/>
          <w:sz w:val="28"/>
          <w:szCs w:val="28"/>
        </w:rPr>
        <w:t>UPDATE ON LEVEE PROJECTS</w:t>
      </w:r>
    </w:p>
    <w:p w14:paraId="14B0BDD5" w14:textId="50222C03" w:rsidR="0057031D" w:rsidRPr="003B1B48" w:rsidRDefault="0057031D" w:rsidP="00FE6B23">
      <w:pPr>
        <w:pStyle w:val="Date"/>
        <w:ind w:right="0"/>
        <w:rPr>
          <w:rFonts w:ascii="Arabic Typesetting" w:hAnsi="Arabic Typesetting" w:cs="Arabic Typesetting"/>
          <w:sz w:val="28"/>
          <w:szCs w:val="28"/>
        </w:rPr>
      </w:pPr>
      <w:r w:rsidRPr="003B1B48">
        <w:rPr>
          <w:rFonts w:ascii="Arabic Typesetting" w:hAnsi="Arabic Typesetting" w:cs="Arabic Typesetting" w:hint="cs"/>
          <w:sz w:val="28"/>
          <w:szCs w:val="28"/>
        </w:rPr>
        <w:t>FINANCIAL STATEMENTS</w:t>
      </w:r>
    </w:p>
    <w:p w14:paraId="63C86B2C" w14:textId="2CAE8A53" w:rsidR="0057031D" w:rsidRPr="007D0E2D" w:rsidRDefault="007D0E2D" w:rsidP="00E5438D">
      <w:pPr>
        <w:pStyle w:val="Date"/>
        <w:ind w:left="720" w:right="0"/>
        <w:rPr>
          <w:rFonts w:ascii="Arabic Typesetting" w:hAnsi="Arabic Typesetting" w:cs="Arabic Typesetting"/>
          <w:b w:val="0"/>
          <w:bCs/>
          <w:szCs w:val="32"/>
        </w:rPr>
      </w:pPr>
      <w:r w:rsidRPr="007D0E2D">
        <w:rPr>
          <w:rFonts w:ascii="Arabic Typesetting" w:hAnsi="Arabic Typesetting" w:cs="Arabic Typesetting"/>
          <w:b w:val="0"/>
          <w:bCs/>
          <w:szCs w:val="32"/>
        </w:rPr>
        <w:t>7.</w:t>
      </w:r>
      <w:r w:rsidR="00E5438D" w:rsidRPr="007D0E2D">
        <w:rPr>
          <w:rFonts w:ascii="Arabic Typesetting" w:hAnsi="Arabic Typesetting" w:cs="Arabic Typesetting"/>
          <w:b w:val="0"/>
          <w:bCs/>
          <w:szCs w:val="32"/>
        </w:rPr>
        <w:t xml:space="preserve"> </w:t>
      </w:r>
      <w:r w:rsidR="00FF6BD0" w:rsidRPr="007D0E2D">
        <w:rPr>
          <w:rFonts w:ascii="Arabic Typesetting" w:hAnsi="Arabic Typesetting" w:cs="Arabic Typesetting"/>
          <w:b w:val="0"/>
          <w:bCs/>
          <w:szCs w:val="32"/>
        </w:rPr>
        <w:t xml:space="preserve">Review </w:t>
      </w:r>
      <w:r w:rsidR="0057031D" w:rsidRPr="007D0E2D">
        <w:rPr>
          <w:rFonts w:ascii="Arabic Typesetting" w:hAnsi="Arabic Typesetting" w:cs="Arabic Typesetting" w:hint="cs"/>
          <w:b w:val="0"/>
          <w:bCs/>
          <w:szCs w:val="32"/>
        </w:rPr>
        <w:t>Financials</w:t>
      </w:r>
    </w:p>
    <w:p w14:paraId="23AA7263" w14:textId="5CF2F829" w:rsidR="0057031D" w:rsidRPr="003B1B48" w:rsidRDefault="0057031D" w:rsidP="0057031D">
      <w:pPr>
        <w:pStyle w:val="Date"/>
        <w:ind w:right="0"/>
        <w:rPr>
          <w:rFonts w:ascii="Arabic Typesetting" w:hAnsi="Arabic Typesetting" w:cs="Arabic Typesetting"/>
          <w:sz w:val="28"/>
          <w:szCs w:val="28"/>
        </w:rPr>
      </w:pPr>
      <w:r w:rsidRPr="003B1B48">
        <w:rPr>
          <w:rFonts w:ascii="Arabic Typesetting" w:hAnsi="Arabic Typesetting" w:cs="Arabic Typesetting" w:hint="cs"/>
          <w:sz w:val="28"/>
          <w:szCs w:val="28"/>
        </w:rPr>
        <w:t>PUBLIC COMMENT</w:t>
      </w:r>
    </w:p>
    <w:p w14:paraId="69A22540" w14:textId="747B4086" w:rsidR="00776812" w:rsidRDefault="0057031D" w:rsidP="0057031D">
      <w:pPr>
        <w:pStyle w:val="Date"/>
        <w:ind w:right="0"/>
        <w:rPr>
          <w:rFonts w:ascii="Arabic Typesetting" w:hAnsi="Arabic Typesetting" w:cs="Arabic Typesetting"/>
          <w:sz w:val="28"/>
          <w:szCs w:val="28"/>
        </w:rPr>
      </w:pPr>
      <w:r w:rsidRPr="003B1B48">
        <w:rPr>
          <w:rFonts w:ascii="Arabic Typesetting" w:hAnsi="Arabic Typesetting" w:cs="Arabic Typesetting" w:hint="cs"/>
          <w:sz w:val="28"/>
          <w:szCs w:val="28"/>
        </w:rPr>
        <w:t xml:space="preserve">ADJOURN </w:t>
      </w:r>
    </w:p>
    <w:p w14:paraId="344B0CFE" w14:textId="77777777" w:rsidR="00FF6BD0" w:rsidRDefault="00FF6BD0" w:rsidP="0057031D">
      <w:pPr>
        <w:pStyle w:val="Date"/>
        <w:ind w:right="0"/>
        <w:rPr>
          <w:rFonts w:ascii="Arabic Typesetting" w:hAnsi="Arabic Typesetting" w:cs="Arabic Typesetting"/>
          <w:sz w:val="28"/>
          <w:szCs w:val="28"/>
        </w:rPr>
      </w:pPr>
    </w:p>
    <w:p w14:paraId="71FE4747" w14:textId="77777777" w:rsidR="00FF6BD0" w:rsidRDefault="00FF6BD0" w:rsidP="0057031D">
      <w:pPr>
        <w:pStyle w:val="Date"/>
        <w:ind w:right="0"/>
        <w:rPr>
          <w:rFonts w:ascii="Arabic Typesetting" w:hAnsi="Arabic Typesetting" w:cs="Arabic Typesetting"/>
          <w:sz w:val="28"/>
          <w:szCs w:val="28"/>
        </w:rPr>
      </w:pPr>
    </w:p>
    <w:p w14:paraId="2C85D825" w14:textId="77777777" w:rsidR="00FF6BD0" w:rsidRDefault="00FF6BD0" w:rsidP="0057031D">
      <w:pPr>
        <w:pStyle w:val="Date"/>
        <w:ind w:right="0"/>
        <w:rPr>
          <w:rFonts w:ascii="Arabic Typesetting" w:hAnsi="Arabic Typesetting" w:cs="Arabic Typesetting"/>
          <w:sz w:val="28"/>
          <w:szCs w:val="28"/>
        </w:rPr>
      </w:pPr>
    </w:p>
    <w:p w14:paraId="14C992DB" w14:textId="77777777" w:rsidR="00FF6BD0" w:rsidRPr="00057155" w:rsidRDefault="00FF6BD0" w:rsidP="0057031D">
      <w:pPr>
        <w:pStyle w:val="Date"/>
        <w:ind w:right="0"/>
        <w:rPr>
          <w:rFonts w:ascii="Arabic Typesetting" w:hAnsi="Arabic Typesetting" w:cs="Arabic Typesetting"/>
          <w:sz w:val="28"/>
          <w:szCs w:val="28"/>
        </w:rPr>
      </w:pPr>
    </w:p>
    <w:p w14:paraId="0D5FFBB0" w14:textId="7E338B9F" w:rsidR="00776812" w:rsidRPr="00776812" w:rsidRDefault="00776812" w:rsidP="00776812">
      <w:pPr>
        <w:pStyle w:val="Date"/>
        <w:ind w:right="0"/>
        <w:jc w:val="center"/>
        <w:rPr>
          <w:b w:val="0"/>
          <w:bCs/>
          <w:sz w:val="20"/>
          <w:szCs w:val="20"/>
          <w:u w:val="single"/>
        </w:rPr>
      </w:pPr>
      <w:r>
        <w:rPr>
          <w:b w:val="0"/>
          <w:bCs/>
          <w:sz w:val="20"/>
          <w:szCs w:val="20"/>
          <w:u w:val="single"/>
        </w:rPr>
        <w:tab/>
      </w:r>
      <w:r>
        <w:rPr>
          <w:b w:val="0"/>
          <w:bCs/>
          <w:sz w:val="20"/>
          <w:szCs w:val="20"/>
          <w:u w:val="single"/>
        </w:rPr>
        <w:tab/>
      </w:r>
      <w:r>
        <w:rPr>
          <w:b w:val="0"/>
          <w:bCs/>
          <w:sz w:val="20"/>
          <w:szCs w:val="20"/>
          <w:u w:val="single"/>
        </w:rPr>
        <w:tab/>
      </w:r>
      <w:r>
        <w:rPr>
          <w:b w:val="0"/>
          <w:bCs/>
          <w:sz w:val="20"/>
          <w:szCs w:val="20"/>
          <w:u w:val="single"/>
        </w:rPr>
        <w:tab/>
      </w:r>
      <w:r>
        <w:rPr>
          <w:b w:val="0"/>
          <w:bCs/>
          <w:sz w:val="20"/>
          <w:szCs w:val="20"/>
          <w:u w:val="single"/>
        </w:rPr>
        <w:tab/>
      </w:r>
      <w:r>
        <w:rPr>
          <w:b w:val="0"/>
          <w:bCs/>
          <w:sz w:val="20"/>
          <w:szCs w:val="20"/>
          <w:u w:val="single"/>
        </w:rPr>
        <w:tab/>
      </w:r>
      <w:r>
        <w:rPr>
          <w:b w:val="0"/>
          <w:bCs/>
          <w:sz w:val="20"/>
          <w:szCs w:val="20"/>
          <w:u w:val="single"/>
        </w:rPr>
        <w:tab/>
      </w:r>
      <w:r>
        <w:rPr>
          <w:b w:val="0"/>
          <w:bCs/>
          <w:sz w:val="20"/>
          <w:szCs w:val="20"/>
          <w:u w:val="single"/>
        </w:rPr>
        <w:tab/>
      </w:r>
      <w:r>
        <w:rPr>
          <w:b w:val="0"/>
          <w:bCs/>
          <w:sz w:val="20"/>
          <w:szCs w:val="20"/>
          <w:u w:val="single"/>
        </w:rPr>
        <w:tab/>
      </w:r>
      <w:r>
        <w:rPr>
          <w:b w:val="0"/>
          <w:bCs/>
          <w:sz w:val="20"/>
          <w:szCs w:val="20"/>
          <w:u w:val="single"/>
        </w:rPr>
        <w:tab/>
      </w:r>
      <w:r>
        <w:rPr>
          <w:b w:val="0"/>
          <w:bCs/>
          <w:sz w:val="20"/>
          <w:szCs w:val="20"/>
          <w:u w:val="single"/>
        </w:rPr>
        <w:tab/>
      </w:r>
      <w:r>
        <w:rPr>
          <w:b w:val="0"/>
          <w:bCs/>
          <w:sz w:val="20"/>
          <w:szCs w:val="20"/>
          <w:u w:val="single"/>
        </w:rPr>
        <w:tab/>
      </w:r>
      <w:r>
        <w:rPr>
          <w:b w:val="0"/>
          <w:bCs/>
          <w:sz w:val="20"/>
          <w:szCs w:val="20"/>
          <w:u w:val="single"/>
        </w:rPr>
        <w:tab/>
      </w:r>
    </w:p>
    <w:p w14:paraId="7DA33B4C" w14:textId="77777777" w:rsidR="00776812" w:rsidRPr="00057155" w:rsidRDefault="00776812" w:rsidP="0057031D">
      <w:pPr>
        <w:pStyle w:val="Date"/>
        <w:ind w:right="0"/>
        <w:rPr>
          <w:sz w:val="18"/>
          <w:szCs w:val="18"/>
        </w:rPr>
      </w:pPr>
    </w:p>
    <w:p w14:paraId="28655B34" w14:textId="1413A943" w:rsidR="00661AE1" w:rsidRPr="00FF6BD0" w:rsidRDefault="0057031D" w:rsidP="00FF6BD0">
      <w:pPr>
        <w:pStyle w:val="Date"/>
        <w:spacing w:after="100" w:afterAutospacing="1"/>
        <w:ind w:right="0"/>
        <w:rPr>
          <w:rFonts w:ascii="Arabic Typesetting" w:hAnsi="Arabic Typesetting" w:cs="Arabic Typesetting"/>
          <w:sz w:val="18"/>
          <w:szCs w:val="18"/>
        </w:rPr>
      </w:pPr>
      <w:r w:rsidRPr="00057155">
        <w:rPr>
          <w:rFonts w:ascii="Arabic Typesetting" w:hAnsi="Arabic Typesetting" w:cs="Arabic Typesetting" w:hint="cs"/>
          <w:sz w:val="18"/>
          <w:szCs w:val="18"/>
        </w:rPr>
        <w:t xml:space="preserve">In compliance with the Americans </w:t>
      </w:r>
      <w:r w:rsidR="00776812" w:rsidRPr="00057155">
        <w:rPr>
          <w:rFonts w:ascii="Arabic Typesetting" w:hAnsi="Arabic Typesetting" w:cs="Arabic Typesetting" w:hint="cs"/>
          <w:sz w:val="18"/>
          <w:szCs w:val="18"/>
        </w:rPr>
        <w:t>with</w:t>
      </w:r>
      <w:r w:rsidRPr="00057155">
        <w:rPr>
          <w:rFonts w:ascii="Arabic Typesetting" w:hAnsi="Arabic Typesetting" w:cs="Arabic Typesetting" w:hint="cs"/>
          <w:sz w:val="18"/>
          <w:szCs w:val="18"/>
        </w:rPr>
        <w:t xml:space="preserve"> Disabilities Act, individuals needing special accommodations during this meeting should notify the Tensas Basin Levee District Board of Commissioners at 318-323-1130 at least three working days before the meeting.</w:t>
      </w:r>
    </w:p>
    <w:sectPr w:rsidR="00661AE1" w:rsidRPr="00FF6BD0" w:rsidSect="009D0140">
      <w:headerReference w:type="default" r:id="rId12"/>
      <w:pgSz w:w="12240" w:h="15840" w:code="1"/>
      <w:pgMar w:top="1008" w:right="1080" w:bottom="1440" w:left="1080" w:header="144" w:footer="432" w:gutter="0"/>
      <w:pgBorders w:offsetFrom="page">
        <w:top w:val="thinThickSmallGap" w:sz="24" w:space="24" w:color="005494" w:themeColor="accent1" w:themeShade="BF"/>
        <w:left w:val="thinThickSmallGap" w:sz="24" w:space="24" w:color="005494" w:themeColor="accent1" w:themeShade="BF"/>
        <w:bottom w:val="thickThinSmallGap" w:sz="24" w:space="24" w:color="005494" w:themeColor="accent1" w:themeShade="BF"/>
        <w:right w:val="thickThinSmallGap" w:sz="24" w:space="24" w:color="005494" w:themeColor="accent1" w:themeShade="BF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CA6A9" w14:textId="77777777" w:rsidR="001A6A90" w:rsidRDefault="001A6A90" w:rsidP="00DD2107">
      <w:pPr>
        <w:spacing w:after="0" w:line="240" w:lineRule="auto"/>
      </w:pPr>
      <w:r>
        <w:separator/>
      </w:r>
    </w:p>
    <w:p w14:paraId="57D2948F" w14:textId="77777777" w:rsidR="001A6A90" w:rsidRDefault="001A6A90"/>
  </w:endnote>
  <w:endnote w:type="continuationSeparator" w:id="0">
    <w:p w14:paraId="65CE6A06" w14:textId="77777777" w:rsidR="001A6A90" w:rsidRDefault="001A6A90" w:rsidP="00DD2107">
      <w:pPr>
        <w:spacing w:after="0" w:line="240" w:lineRule="auto"/>
      </w:pPr>
      <w:r>
        <w:continuationSeparator/>
      </w:r>
    </w:p>
    <w:p w14:paraId="3AC6684F" w14:textId="77777777" w:rsidR="001A6A90" w:rsidRDefault="001A6A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E8F78" w14:textId="77777777" w:rsidR="001A6A90" w:rsidRDefault="001A6A90" w:rsidP="00DD2107">
      <w:pPr>
        <w:spacing w:after="0" w:line="240" w:lineRule="auto"/>
      </w:pPr>
      <w:r>
        <w:separator/>
      </w:r>
    </w:p>
    <w:p w14:paraId="3FE2D505" w14:textId="77777777" w:rsidR="001A6A90" w:rsidRDefault="001A6A90"/>
  </w:footnote>
  <w:footnote w:type="continuationSeparator" w:id="0">
    <w:p w14:paraId="00E73C88" w14:textId="77777777" w:rsidR="001A6A90" w:rsidRDefault="001A6A90" w:rsidP="00DD2107">
      <w:pPr>
        <w:spacing w:after="0" w:line="240" w:lineRule="auto"/>
      </w:pPr>
      <w:r>
        <w:continuationSeparator/>
      </w:r>
    </w:p>
    <w:p w14:paraId="4209E9E0" w14:textId="77777777" w:rsidR="001A6A90" w:rsidRDefault="001A6A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0A9DC02B" w14:textId="77777777" w:rsidR="009D0140" w:rsidRDefault="009D0140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03F97203" w14:textId="0AE652DC" w:rsidR="009D4004" w:rsidRDefault="009D40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8EAB3D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3A284E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33E95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E41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C00D22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6648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6294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FC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C5A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90F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A6183"/>
    <w:multiLevelType w:val="hybridMultilevel"/>
    <w:tmpl w:val="19AAD254"/>
    <w:lvl w:ilvl="0" w:tplc="1D20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3F4BE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B24718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67DF284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457740F"/>
    <w:multiLevelType w:val="hybridMultilevel"/>
    <w:tmpl w:val="8042E6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579766">
    <w:abstractNumId w:val="11"/>
  </w:num>
  <w:num w:numId="2" w16cid:durableId="1211308805">
    <w:abstractNumId w:val="13"/>
  </w:num>
  <w:num w:numId="3" w16cid:durableId="1623222681">
    <w:abstractNumId w:val="12"/>
  </w:num>
  <w:num w:numId="4" w16cid:durableId="141700270">
    <w:abstractNumId w:val="9"/>
  </w:num>
  <w:num w:numId="5" w16cid:durableId="624166812">
    <w:abstractNumId w:val="7"/>
  </w:num>
  <w:num w:numId="6" w16cid:durableId="1136533153">
    <w:abstractNumId w:val="6"/>
  </w:num>
  <w:num w:numId="7" w16cid:durableId="329793715">
    <w:abstractNumId w:val="5"/>
  </w:num>
  <w:num w:numId="8" w16cid:durableId="751509193">
    <w:abstractNumId w:val="4"/>
  </w:num>
  <w:num w:numId="9" w16cid:durableId="1227107802">
    <w:abstractNumId w:val="8"/>
  </w:num>
  <w:num w:numId="10" w16cid:durableId="1425762499">
    <w:abstractNumId w:val="3"/>
  </w:num>
  <w:num w:numId="11" w16cid:durableId="802044312">
    <w:abstractNumId w:val="2"/>
  </w:num>
  <w:num w:numId="12" w16cid:durableId="1393458634">
    <w:abstractNumId w:val="1"/>
  </w:num>
  <w:num w:numId="13" w16cid:durableId="1885559679">
    <w:abstractNumId w:val="0"/>
  </w:num>
  <w:num w:numId="14" w16cid:durableId="1412388416">
    <w:abstractNumId w:val="10"/>
  </w:num>
  <w:num w:numId="15" w16cid:durableId="1056637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42"/>
    <w:rsid w:val="0001624C"/>
    <w:rsid w:val="00040076"/>
    <w:rsid w:val="00045F7C"/>
    <w:rsid w:val="00057155"/>
    <w:rsid w:val="00074D07"/>
    <w:rsid w:val="000D58B9"/>
    <w:rsid w:val="000D78CB"/>
    <w:rsid w:val="000E6CED"/>
    <w:rsid w:val="0010537C"/>
    <w:rsid w:val="00127F50"/>
    <w:rsid w:val="001959CB"/>
    <w:rsid w:val="001A42FA"/>
    <w:rsid w:val="001A5AE2"/>
    <w:rsid w:val="001A6A90"/>
    <w:rsid w:val="001E080E"/>
    <w:rsid w:val="00232455"/>
    <w:rsid w:val="00232964"/>
    <w:rsid w:val="00253617"/>
    <w:rsid w:val="00296255"/>
    <w:rsid w:val="002D185F"/>
    <w:rsid w:val="002D2E8E"/>
    <w:rsid w:val="002E3B67"/>
    <w:rsid w:val="002F2FAD"/>
    <w:rsid w:val="00317E5B"/>
    <w:rsid w:val="00390AA8"/>
    <w:rsid w:val="003B1B48"/>
    <w:rsid w:val="00420B42"/>
    <w:rsid w:val="00455917"/>
    <w:rsid w:val="00477CCC"/>
    <w:rsid w:val="00485300"/>
    <w:rsid w:val="004B0260"/>
    <w:rsid w:val="004C0B41"/>
    <w:rsid w:val="004F2E5D"/>
    <w:rsid w:val="005027F0"/>
    <w:rsid w:val="005306BB"/>
    <w:rsid w:val="0057031D"/>
    <w:rsid w:val="005A0043"/>
    <w:rsid w:val="005D5DAC"/>
    <w:rsid w:val="005E2265"/>
    <w:rsid w:val="005E30F5"/>
    <w:rsid w:val="005E7C7A"/>
    <w:rsid w:val="0062139E"/>
    <w:rsid w:val="006519EB"/>
    <w:rsid w:val="00660016"/>
    <w:rsid w:val="00661AE1"/>
    <w:rsid w:val="006D7E27"/>
    <w:rsid w:val="0077156A"/>
    <w:rsid w:val="00776812"/>
    <w:rsid w:val="007C0EBB"/>
    <w:rsid w:val="007D0E2D"/>
    <w:rsid w:val="007F6D5E"/>
    <w:rsid w:val="008101FC"/>
    <w:rsid w:val="00823186"/>
    <w:rsid w:val="008239C4"/>
    <w:rsid w:val="00851218"/>
    <w:rsid w:val="00864E95"/>
    <w:rsid w:val="00873A58"/>
    <w:rsid w:val="008F41AD"/>
    <w:rsid w:val="00923E97"/>
    <w:rsid w:val="0093036C"/>
    <w:rsid w:val="009754BA"/>
    <w:rsid w:val="00983F1F"/>
    <w:rsid w:val="009D0140"/>
    <w:rsid w:val="009D4004"/>
    <w:rsid w:val="00A91325"/>
    <w:rsid w:val="00AD147B"/>
    <w:rsid w:val="00AD369C"/>
    <w:rsid w:val="00AD3B05"/>
    <w:rsid w:val="00AD58FB"/>
    <w:rsid w:val="00B06817"/>
    <w:rsid w:val="00B12DAD"/>
    <w:rsid w:val="00B57EE9"/>
    <w:rsid w:val="00BB2DD3"/>
    <w:rsid w:val="00BE7CAB"/>
    <w:rsid w:val="00C136D1"/>
    <w:rsid w:val="00C37388"/>
    <w:rsid w:val="00C73315"/>
    <w:rsid w:val="00C811C0"/>
    <w:rsid w:val="00C96921"/>
    <w:rsid w:val="00CE2320"/>
    <w:rsid w:val="00D45625"/>
    <w:rsid w:val="00DA1D86"/>
    <w:rsid w:val="00DD2107"/>
    <w:rsid w:val="00DD4265"/>
    <w:rsid w:val="00DD5C32"/>
    <w:rsid w:val="00E025EE"/>
    <w:rsid w:val="00E1071B"/>
    <w:rsid w:val="00E5438D"/>
    <w:rsid w:val="00E87C2B"/>
    <w:rsid w:val="00E91804"/>
    <w:rsid w:val="00EB255E"/>
    <w:rsid w:val="00F111B6"/>
    <w:rsid w:val="00F56584"/>
    <w:rsid w:val="00F71C8F"/>
    <w:rsid w:val="00FA3741"/>
    <w:rsid w:val="00FE6B23"/>
    <w:rsid w:val="00FF6BD0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80C251"/>
  <w15:chartTrackingRefBased/>
  <w15:docId w15:val="{DE92FBFC-2CEF-4367-A36D-FED7770FC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32" w:unhideWhenUsed="1"/>
    <w:lsdException w:name="Signature" w:semiHidden="1" w:uiPriority="33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31D"/>
  </w:style>
  <w:style w:type="paragraph" w:styleId="Heading1">
    <w:name w:val="heading 1"/>
    <w:basedOn w:val="Normal"/>
    <w:next w:val="Normal"/>
    <w:link w:val="Heading1Char"/>
    <w:uiPriority w:val="9"/>
    <w:qFormat/>
    <w:rsid w:val="0057031D"/>
    <w:pPr>
      <w:keepNext/>
      <w:keepLines/>
      <w:pBdr>
        <w:left w:val="single" w:sz="12" w:space="12" w:color="F98723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031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031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31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31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31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031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031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031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uiPriority w:val="3"/>
    <w:pPr>
      <w:spacing w:after="600" w:line="240" w:lineRule="auto"/>
      <w:ind w:right="3024"/>
      <w:contextualSpacing/>
    </w:pPr>
    <w:rPr>
      <w:caps/>
      <w:spacing w:val="28"/>
    </w:rPr>
  </w:style>
  <w:style w:type="character" w:styleId="BookTitle">
    <w:name w:val="Book Title"/>
    <w:basedOn w:val="DefaultParagraphFont"/>
    <w:uiPriority w:val="33"/>
    <w:qFormat/>
    <w:rsid w:val="0057031D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table" w:customStyle="1" w:styleId="BusinessPaper">
    <w:name w:val="Business Paper"/>
    <w:basedOn w:val="TableNormal"/>
    <w:uiPriority w:val="99"/>
    <w:pPr>
      <w:spacing w:before="240" w:after="180" w:line="240" w:lineRule="auto"/>
    </w:pPr>
    <w:rPr>
      <w:b/>
    </w:rPr>
    <w:tblPr>
      <w:tblBorders>
        <w:bottom w:val="single" w:sz="6" w:space="0" w:color="0072C6" w:themeColor="accent1"/>
        <w:insideH w:val="single" w:sz="6" w:space="0" w:color="0072C6" w:themeColor="accent1"/>
      </w:tblBorders>
      <w:tblCellMar>
        <w:left w:w="230" w:type="dxa"/>
        <w:right w:w="0" w:type="dxa"/>
      </w:tblCellMar>
    </w:tblPr>
    <w:tblStylePr w:type="firstRow">
      <w:pPr>
        <w:wordWrap/>
        <w:spacing w:beforeLines="0" w:before="200" w:beforeAutospacing="0" w:afterLines="0" w:after="160" w:afterAutospacing="0"/>
      </w:pPr>
      <w:rPr>
        <w:b/>
        <w:i w:val="0"/>
        <w:color w:val="FDF9F7" w:themeColor="background2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C6" w:themeFill="accent1"/>
        <w:vAlign w:val="bottom"/>
      </w:tcPr>
    </w:tblStylePr>
    <w:tblStylePr w:type="firstCol">
      <w:pPr>
        <w:wordWrap/>
        <w:spacing w:beforeLines="0" w:before="240" w:beforeAutospacing="0" w:afterLines="0" w:after="180" w:afterAutospacing="0"/>
        <w:jc w:val="right"/>
      </w:pPr>
      <w:rPr>
        <w:rFonts w:asciiTheme="majorHAnsi" w:hAnsiTheme="majorHAnsi"/>
        <w:b w:val="0"/>
        <w:i w:val="0"/>
        <w:color w:val="F98723" w:themeColor="accent2"/>
        <w:sz w:val="24"/>
      </w:rPr>
    </w:tblStylePr>
    <w:tblStylePr w:type="nwCell">
      <w:pPr>
        <w:wordWrap/>
        <w:jc w:val="left"/>
      </w:p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57031D"/>
    <w:pPr>
      <w:spacing w:line="240" w:lineRule="auto"/>
    </w:pPr>
    <w:rPr>
      <w:b/>
      <w:bCs/>
      <w:color w:val="F98723" w:themeColor="accent2"/>
      <w:spacing w:val="10"/>
      <w:sz w:val="16"/>
      <w:szCs w:val="16"/>
    </w:rPr>
  </w:style>
  <w:style w:type="paragraph" w:styleId="Closing">
    <w:name w:val="Closing"/>
    <w:basedOn w:val="Normal"/>
    <w:link w:val="ClosingChar"/>
    <w:uiPriority w:val="4"/>
    <w:unhideWhenUsed/>
    <w:pPr>
      <w:spacing w:before="720" w:after="0" w:line="240" w:lineRule="auto"/>
      <w:contextualSpacing/>
    </w:pPr>
    <w:rPr>
      <w:bCs/>
      <w:caps/>
      <w:spacing w:val="28"/>
      <w:szCs w:val="18"/>
    </w:rPr>
  </w:style>
  <w:style w:type="character" w:customStyle="1" w:styleId="ClosingChar">
    <w:name w:val="Closing Char"/>
    <w:basedOn w:val="DefaultParagraphFont"/>
    <w:link w:val="Closing"/>
    <w:uiPriority w:val="4"/>
    <w:rsid w:val="000D58B9"/>
    <w:rPr>
      <w:rFonts w:eastAsiaTheme="minorEastAsia"/>
      <w:bCs/>
      <w:caps/>
      <w:spacing w:val="28"/>
      <w:szCs w:val="18"/>
    </w:rPr>
  </w:style>
  <w:style w:type="paragraph" w:styleId="Signature">
    <w:name w:val="Signature"/>
    <w:basedOn w:val="Normal"/>
    <w:link w:val="SignatureChar"/>
    <w:uiPriority w:val="5"/>
    <w:unhideWhenUsed/>
    <w:pPr>
      <w:spacing w:before="1080" w:after="280" w:line="240" w:lineRule="auto"/>
      <w:contextualSpacing/>
    </w:pPr>
    <w:rPr>
      <w:bCs/>
      <w:caps/>
      <w:spacing w:val="28"/>
      <w:szCs w:val="18"/>
    </w:rPr>
  </w:style>
  <w:style w:type="character" w:customStyle="1" w:styleId="SignatureChar">
    <w:name w:val="Signature Char"/>
    <w:basedOn w:val="DefaultParagraphFont"/>
    <w:link w:val="Signature"/>
    <w:uiPriority w:val="5"/>
    <w:rsid w:val="000D58B9"/>
    <w:rPr>
      <w:rFonts w:eastAsiaTheme="minorEastAsia"/>
      <w:bCs/>
      <w:caps/>
      <w:spacing w:val="28"/>
      <w:szCs w:val="18"/>
    </w:rPr>
  </w:style>
  <w:style w:type="paragraph" w:styleId="Date">
    <w:name w:val="Date"/>
    <w:basedOn w:val="Normal"/>
    <w:link w:val="DateChar"/>
    <w:uiPriority w:val="1"/>
    <w:pPr>
      <w:spacing w:after="600" w:line="240" w:lineRule="auto"/>
      <w:ind w:right="3024"/>
      <w:contextualSpacing/>
    </w:pPr>
    <w:rPr>
      <w:b/>
      <w:spacing w:val="28"/>
      <w:sz w:val="32"/>
    </w:rPr>
  </w:style>
  <w:style w:type="character" w:customStyle="1" w:styleId="DateChar">
    <w:name w:val="Date Char"/>
    <w:basedOn w:val="DefaultParagraphFont"/>
    <w:link w:val="Date"/>
    <w:uiPriority w:val="1"/>
    <w:rPr>
      <w:b/>
      <w:spacing w:val="28"/>
      <w:sz w:val="32"/>
    </w:rPr>
  </w:style>
  <w:style w:type="character" w:styleId="Emphasis">
    <w:name w:val="Emphasis"/>
    <w:basedOn w:val="DefaultParagraphFont"/>
    <w:uiPriority w:val="20"/>
    <w:qFormat/>
    <w:rsid w:val="0057031D"/>
    <w:rPr>
      <w:rFonts w:asciiTheme="minorHAnsi" w:eastAsiaTheme="minorEastAsia" w:hAnsiTheme="minorHAnsi" w:cstheme="minorBidi"/>
      <w:i/>
      <w:iCs/>
      <w:color w:val="CE6305" w:themeColor="accent2" w:themeShade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7031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Heading1Char">
    <w:name w:val="Heading 1 Char"/>
    <w:basedOn w:val="DefaultParagraphFont"/>
    <w:link w:val="Heading1"/>
    <w:uiPriority w:val="9"/>
    <w:rsid w:val="0057031D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styleId="IntenseEmphasis">
    <w:name w:val="Intense Emphasis"/>
    <w:basedOn w:val="DefaultParagraphFont"/>
    <w:uiPriority w:val="21"/>
    <w:qFormat/>
    <w:rsid w:val="0057031D"/>
    <w:rPr>
      <w:rFonts w:asciiTheme="minorHAnsi" w:eastAsiaTheme="minorEastAsia" w:hAnsiTheme="minorHAnsi" w:cstheme="minorBidi"/>
      <w:b/>
      <w:bCs/>
      <w:i/>
      <w:iCs/>
      <w:color w:val="CE6305" w:themeColor="accent2" w:themeShade="BF"/>
      <w:spacing w:val="0"/>
      <w:w w:val="100"/>
      <w:position w:val="0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031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E6305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031D"/>
    <w:rPr>
      <w:rFonts w:asciiTheme="majorHAnsi" w:eastAsiaTheme="majorEastAsia" w:hAnsiTheme="majorHAnsi" w:cstheme="majorBidi"/>
      <w:caps/>
      <w:color w:val="CE6305" w:themeColor="accent2" w:themeShade="BF"/>
      <w:spacing w:val="10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57031D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table" w:styleId="ListTable3-Accent1">
    <w:name w:val="List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72C6" w:themeColor="accent1"/>
        <w:left w:val="single" w:sz="4" w:space="0" w:color="0072C6" w:themeColor="accent1"/>
        <w:bottom w:val="single" w:sz="4" w:space="0" w:color="0072C6" w:themeColor="accent1"/>
        <w:right w:val="single" w:sz="4" w:space="0" w:color="0072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6" w:themeFill="accent1"/>
      </w:tcPr>
    </w:tblStylePr>
    <w:tblStylePr w:type="lastRow">
      <w:rPr>
        <w:b/>
        <w:bCs/>
      </w:rPr>
      <w:tblPr/>
      <w:tcPr>
        <w:tcBorders>
          <w:top w:val="double" w:sz="4" w:space="0" w:color="0072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6" w:themeColor="accent1"/>
          <w:right w:val="single" w:sz="4" w:space="0" w:color="0072C6" w:themeColor="accent1"/>
        </w:tcBorders>
      </w:tcPr>
    </w:tblStylePr>
    <w:tblStylePr w:type="band1Horz">
      <w:tblPr/>
      <w:tcPr>
        <w:tcBorders>
          <w:top w:val="single" w:sz="4" w:space="0" w:color="0072C6" w:themeColor="accent1"/>
          <w:bottom w:val="single" w:sz="4" w:space="0" w:color="0072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6" w:themeColor="accent1"/>
          <w:left w:val="nil"/>
        </w:tcBorders>
      </w:tcPr>
    </w:tblStylePr>
    <w:tblStylePr w:type="swCell">
      <w:tblPr/>
      <w:tcPr>
        <w:tcBorders>
          <w:top w:val="double" w:sz="4" w:space="0" w:color="0072C6" w:themeColor="accent1"/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0D58B9"/>
    <w:rPr>
      <w:color w:val="595959" w:themeColor="text1" w:themeTint="A6"/>
    </w:rPr>
  </w:style>
  <w:style w:type="paragraph" w:styleId="Quote">
    <w:name w:val="Quote"/>
    <w:basedOn w:val="Normal"/>
    <w:next w:val="Normal"/>
    <w:link w:val="QuoteChar"/>
    <w:uiPriority w:val="29"/>
    <w:qFormat/>
    <w:rsid w:val="0057031D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7031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7031D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031D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031D"/>
    <w:rPr>
      <w:color w:val="000000" w:themeColor="tex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7031D"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7031D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uiPriority w:val="10"/>
    <w:rsid w:val="0057031D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031D"/>
    <w:pPr>
      <w:outlineLvl w:val="9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7031D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31D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31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031D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031D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031D"/>
    <w:rPr>
      <w:rFonts w:asciiTheme="majorHAnsi" w:eastAsiaTheme="majorEastAsia" w:hAnsiTheme="majorHAnsi" w:cstheme="majorBidi"/>
      <w:i/>
      <w:iCs/>
      <w:caps/>
    </w:rPr>
  </w:style>
  <w:style w:type="paragraph" w:styleId="Salutation">
    <w:name w:val="Salutation"/>
    <w:basedOn w:val="Normal"/>
    <w:next w:val="Address"/>
    <w:link w:val="SalutationChar"/>
    <w:uiPriority w:val="2"/>
    <w:unhideWhenUsed/>
    <w:pPr>
      <w:spacing w:before="1000" w:after="120" w:line="240" w:lineRule="auto"/>
      <w:contextualSpacing/>
    </w:pPr>
    <w:rPr>
      <w:rFonts w:asciiTheme="majorHAnsi" w:hAnsiTheme="majorHAnsi"/>
      <w:caps/>
      <w:color w:val="0072C6" w:themeColor="accent1"/>
      <w:sz w:val="72"/>
    </w:rPr>
  </w:style>
  <w:style w:type="character" w:customStyle="1" w:styleId="SalutationChar">
    <w:name w:val="Salutation Char"/>
    <w:basedOn w:val="DefaultParagraphFont"/>
    <w:link w:val="Salutation"/>
    <w:uiPriority w:val="2"/>
    <w:rsid w:val="000D58B9"/>
    <w:rPr>
      <w:rFonts w:asciiTheme="majorHAnsi" w:hAnsiTheme="majorHAnsi"/>
      <w:caps/>
      <w:color w:val="0072C6" w:themeColor="accent1"/>
      <w:sz w:val="72"/>
    </w:rPr>
  </w:style>
  <w:style w:type="paragraph" w:styleId="Footer">
    <w:name w:val="footer"/>
    <w:basedOn w:val="Normal"/>
    <w:link w:val="FooterChar"/>
    <w:uiPriority w:val="99"/>
    <w:unhideWhenUsed/>
    <w:pPr>
      <w:pBdr>
        <w:top w:val="single" w:sz="4" w:space="8" w:color="0072C6" w:themeColor="accent1"/>
        <w:left w:val="single" w:sz="4" w:space="31" w:color="0072C6" w:themeColor="accent1"/>
        <w:bottom w:val="single" w:sz="4" w:space="8" w:color="0072C6" w:themeColor="accent1"/>
        <w:right w:val="single" w:sz="4" w:space="31" w:color="0072C6" w:themeColor="accent1"/>
      </w:pBdr>
      <w:shd w:val="clear" w:color="auto" w:fill="0072C6" w:themeFill="accent1"/>
      <w:spacing w:after="0" w:line="240" w:lineRule="auto"/>
    </w:pPr>
    <w:rPr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rPr>
      <w:color w:val="FFFFFF" w:themeColor="background1"/>
      <w:shd w:val="clear" w:color="auto" w:fill="0072C6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031D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031D"/>
    <w:rPr>
      <w:rFonts w:asciiTheme="majorHAnsi" w:eastAsiaTheme="majorEastAsia" w:hAnsiTheme="majorHAnsi" w:cstheme="majorBidi"/>
      <w:cap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0D58B9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8B9"/>
    <w:rPr>
      <w:rFonts w:ascii="Segoe UI" w:hAnsi="Segoe UI" w:cs="Segoe UI"/>
      <w:sz w:val="22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D58B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58B9"/>
    <w:rPr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D58B9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D58B9"/>
    <w:rPr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D58B9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58B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58B9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58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58B9"/>
    <w:rPr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58B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58B9"/>
    <w:rPr>
      <w:rFonts w:ascii="Segoe UI" w:hAnsi="Segoe UI" w:cs="Segoe UI"/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D58B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58B9"/>
    <w:rPr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0D58B9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58B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58B9"/>
    <w:rPr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0D58B9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0D58B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D58B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D58B9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0D58B9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0D58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D58B9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D58B9"/>
    <w:pPr>
      <w:spacing w:after="0" w:line="240" w:lineRule="auto"/>
    </w:pPr>
    <w:rPr>
      <w:rFonts w:ascii="Consolas" w:hAnsi="Consolas"/>
      <w:sz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58B9"/>
    <w:rPr>
      <w:rFonts w:ascii="Consolas" w:hAnsi="Consolas"/>
      <w:sz w:val="22"/>
      <w:szCs w:val="21"/>
    </w:rPr>
  </w:style>
  <w:style w:type="paragraph" w:styleId="NoSpacing">
    <w:name w:val="No Spacing"/>
    <w:link w:val="NoSpacingChar"/>
    <w:uiPriority w:val="1"/>
    <w:qFormat/>
    <w:rsid w:val="0057031D"/>
    <w:pPr>
      <w:spacing w:after="0" w:line="240" w:lineRule="auto"/>
    </w:pPr>
  </w:style>
  <w:style w:type="paragraph" w:customStyle="1" w:styleId="paragraph">
    <w:name w:val="paragraph"/>
    <w:basedOn w:val="Normal"/>
    <w:rsid w:val="00776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eop">
    <w:name w:val="eop"/>
    <w:basedOn w:val="DefaultParagraphFont"/>
    <w:rsid w:val="00776812"/>
  </w:style>
  <w:style w:type="character" w:customStyle="1" w:styleId="normaltextrun">
    <w:name w:val="normaltextrun"/>
    <w:basedOn w:val="DefaultParagraphFont"/>
    <w:rsid w:val="00776812"/>
  </w:style>
  <w:style w:type="character" w:customStyle="1" w:styleId="tabchar">
    <w:name w:val="tabchar"/>
    <w:basedOn w:val="DefaultParagraphFont"/>
    <w:rsid w:val="00776812"/>
  </w:style>
  <w:style w:type="character" w:customStyle="1" w:styleId="scxw164865191">
    <w:name w:val="scxw164865191"/>
    <w:basedOn w:val="DefaultParagraphFont"/>
    <w:rsid w:val="00776812"/>
  </w:style>
  <w:style w:type="paragraph" w:styleId="BodyText">
    <w:name w:val="Body Text"/>
    <w:basedOn w:val="Normal"/>
    <w:link w:val="BodyTextChar"/>
    <w:uiPriority w:val="99"/>
    <w:semiHidden/>
    <w:unhideWhenUsed/>
    <w:rsid w:val="000D78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78CB"/>
  </w:style>
  <w:style w:type="character" w:customStyle="1" w:styleId="NoSpacingChar">
    <w:name w:val="No Spacing Char"/>
    <w:basedOn w:val="DefaultParagraphFont"/>
    <w:link w:val="NoSpacing"/>
    <w:uiPriority w:val="1"/>
    <w:rsid w:val="009D0140"/>
  </w:style>
  <w:style w:type="paragraph" w:styleId="ListParagraph">
    <w:name w:val="List Paragraph"/>
    <w:basedOn w:val="Normal"/>
    <w:uiPriority w:val="34"/>
    <w:qFormat/>
    <w:rsid w:val="00FF6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rown\AppData\Roaming\Microsoft\Templates\Business%20letter.dotx" TargetMode="External"/></Relationships>
</file>

<file path=word/theme/theme1.xml><?xml version="1.0" encoding="utf-8"?>
<a:theme xmlns:a="http://schemas.openxmlformats.org/drawingml/2006/main" name="Letter Theme">
  <a:themeElements>
    <a:clrScheme name="Business">
      <a:dk1>
        <a:sysClr val="windowText" lastClr="000000"/>
      </a:dk1>
      <a:lt1>
        <a:sysClr val="window" lastClr="FFFFFF"/>
      </a:lt1>
      <a:dk2>
        <a:srgbClr val="0C1227"/>
      </a:dk2>
      <a:lt2>
        <a:srgbClr val="FDF9F7"/>
      </a:lt2>
      <a:accent1>
        <a:srgbClr val="0072C6"/>
      </a:accent1>
      <a:accent2>
        <a:srgbClr val="F98723"/>
      </a:accent2>
      <a:accent3>
        <a:srgbClr val="DC3C00"/>
      </a:accent3>
      <a:accent4>
        <a:srgbClr val="F9CB23"/>
      </a:accent4>
      <a:accent5>
        <a:srgbClr val="009E49"/>
      </a:accent5>
      <a:accent6>
        <a:srgbClr val="79498B"/>
      </a:accent6>
      <a:hlink>
        <a:srgbClr val="0072C6"/>
      </a:hlink>
      <a:folHlink>
        <a:srgbClr val="79498B"/>
      </a:folHlink>
    </a:clrScheme>
    <a:fontScheme name="Georgia-Arial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467C137A7CDE448CB0A43503782328" ma:contentTypeVersion="0" ma:contentTypeDescription="Create a new document." ma:contentTypeScope="" ma:versionID="de552b6ceab69ff67b686e55c33bb38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a2704e1be08ca60c210816e8ff5151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E82FE-3E80-478C-96A9-C8863B718A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040F77-C680-405A-B95A-56092D614B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CF5B96-AB86-4D00-85A4-19C3F8C97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610CCC-E8CA-4471-817A-6A447A2AE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letter</Template>
  <TotalTime>144</TotalTime>
  <Pages>1</Pages>
  <Words>121</Words>
  <Characters>760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Aundi Brown</dc:creator>
  <cp:keywords/>
  <dc:description/>
  <cp:lastModifiedBy>Aundi Brown</cp:lastModifiedBy>
  <cp:revision>37</cp:revision>
  <cp:lastPrinted>2025-02-06T17:25:00Z</cp:lastPrinted>
  <dcterms:created xsi:type="dcterms:W3CDTF">2025-03-06T12:47:00Z</dcterms:created>
  <dcterms:modified xsi:type="dcterms:W3CDTF">2025-03-06T15:37:00Z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0x0101009C467C137A7CDE448CB0A43503782328</vt:lpwstr>
  </property>
  <property fmtid="{D5CDD505-2E9C-101B-9397-08002B2CF9AE}" pid="3" name="IsMyDocuments">
    <vt:bool>true</vt:bool>
  </property>
  <property fmtid="{D5CDD505-2E9C-101B-9397-08002B2CF9AE}" pid="4" name="AssetID">
    <vt:lpwstr>TF10002007</vt:lpwstr>
  </property>
  <property fmtid="{D5CDD505-2E9C-101B-9397-08002B2CF9AE}" pid="5" name="GrammarlyDocumentId">
    <vt:lpwstr>857ae4c6-c367-4748-a516-67e77ab0f16d</vt:lpwstr>
  </property>
</Properties>
</file>