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74" w:rsidRDefault="008C6D74"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A7B22" w:rsidRDefault="008A7B22" w:rsidP="008C6D74">
      <w:pPr>
        <w:rPr>
          <w:rFonts w:ascii="Times New Roman" w:hAnsi="Times New Roman" w:cs="Times New Roman"/>
          <w:b/>
        </w:rPr>
      </w:pP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Liquefied Petroleum Gas Commission (LPGC)</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Wednesday</w:t>
      </w:r>
      <w:r w:rsidR="00B62FE7">
        <w:rPr>
          <w:rFonts w:ascii="Times New Roman" w:eastAsia="Calibri" w:hAnsi="Times New Roman" w:cs="Times New Roman"/>
          <w:szCs w:val="24"/>
        </w:rPr>
        <w:t xml:space="preserve">, </w:t>
      </w:r>
      <w:r w:rsidR="00CF09BB">
        <w:rPr>
          <w:rFonts w:ascii="Times New Roman" w:eastAsia="Calibri" w:hAnsi="Times New Roman" w:cs="Times New Roman"/>
          <w:szCs w:val="24"/>
        </w:rPr>
        <w:t>March</w:t>
      </w:r>
      <w:r w:rsidR="00201451">
        <w:rPr>
          <w:rFonts w:ascii="Times New Roman" w:eastAsia="Calibri" w:hAnsi="Times New Roman" w:cs="Times New Roman"/>
          <w:szCs w:val="24"/>
        </w:rPr>
        <w:t xml:space="preserve"> 19, 2025</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10:00 A.M.</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Department of Public Safety</w:t>
      </w:r>
    </w:p>
    <w:p w:rsidR="008C6D74" w:rsidRPr="008C6D74" w:rsidRDefault="008C6D74" w:rsidP="008C6D74">
      <w:pPr>
        <w:spacing w:after="0" w:line="240" w:lineRule="auto"/>
        <w:jc w:val="center"/>
        <w:rPr>
          <w:rFonts w:ascii="Times New Roman" w:eastAsia="Calibri" w:hAnsi="Times New Roman" w:cs="Times New Roman"/>
          <w:szCs w:val="24"/>
        </w:rPr>
      </w:pPr>
      <w:r w:rsidRPr="008C6D74">
        <w:rPr>
          <w:rFonts w:ascii="Times New Roman" w:eastAsia="Calibri" w:hAnsi="Times New Roman" w:cs="Times New Roman"/>
          <w:szCs w:val="24"/>
        </w:rPr>
        <w:t xml:space="preserve">7919 Independence Blvd. – Conference room </w:t>
      </w:r>
      <w:r w:rsidR="00CF09BB">
        <w:rPr>
          <w:rFonts w:ascii="Times New Roman" w:eastAsia="Calibri" w:hAnsi="Times New Roman" w:cs="Times New Roman"/>
          <w:szCs w:val="24"/>
        </w:rPr>
        <w:t>D</w:t>
      </w:r>
      <w:r w:rsidRPr="008C6D74">
        <w:rPr>
          <w:rFonts w:ascii="Times New Roman" w:eastAsia="Calibri" w:hAnsi="Times New Roman" w:cs="Times New Roman"/>
          <w:szCs w:val="24"/>
        </w:rPr>
        <w:t xml:space="preserve"> Baton Rouge, LA 70806</w:t>
      </w:r>
    </w:p>
    <w:p w:rsidR="008C6D74" w:rsidRPr="008C6D74" w:rsidRDefault="008C6D74" w:rsidP="008C6D74">
      <w:pPr>
        <w:spacing w:after="0" w:line="240" w:lineRule="auto"/>
        <w:jc w:val="center"/>
        <w:rPr>
          <w:rFonts w:ascii="Times New Roman" w:eastAsia="Calibri" w:hAnsi="Times New Roman" w:cs="Times New Roman"/>
        </w:rPr>
      </w:pPr>
    </w:p>
    <w:p w:rsidR="008C6D74" w:rsidRPr="008C6D74" w:rsidRDefault="008C6D74" w:rsidP="008C6D74">
      <w:pPr>
        <w:spacing w:after="0" w:line="240" w:lineRule="auto"/>
        <w:jc w:val="both"/>
        <w:rPr>
          <w:rFonts w:ascii="Times New Roman" w:eastAsia="Calibri" w:hAnsi="Times New Roman" w:cs="Times New Roman"/>
        </w:rPr>
      </w:pPr>
      <w:r w:rsidRPr="008C6D74">
        <w:rPr>
          <w:rFonts w:ascii="Times New Roman" w:eastAsia="Calibri" w:hAnsi="Times New Roman" w:cs="Times New Roman"/>
          <w:b/>
          <w:u w:val="single"/>
        </w:rPr>
        <w:t>Member Name: Present</w:t>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r w:rsidRPr="008C6D74">
        <w:rPr>
          <w:rFonts w:ascii="Times New Roman" w:eastAsia="Calibri" w:hAnsi="Times New Roman" w:cs="Times New Roman"/>
        </w:rPr>
        <w:tab/>
      </w:r>
    </w:p>
    <w:p w:rsidR="00CF09BB" w:rsidRDefault="00CF09BB"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Commissioner Jessie Len Hodges</w:t>
      </w:r>
    </w:p>
    <w:p w:rsidR="008C6D74" w:rsidRPr="008C6D74" w:rsidRDefault="00CF09BB"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Commissioner Dominique Monlezun, Vice-Chairman</w:t>
      </w:r>
      <w:r w:rsidR="008C6D74" w:rsidRPr="008C6D74">
        <w:rPr>
          <w:rFonts w:ascii="Times New Roman" w:eastAsia="Calibri" w:hAnsi="Times New Roman" w:cs="Times New Roman"/>
          <w:szCs w:val="24"/>
        </w:rPr>
        <w:tab/>
      </w:r>
      <w:r w:rsidR="008C6D74" w:rsidRPr="008C6D74">
        <w:rPr>
          <w:rFonts w:ascii="Times New Roman" w:eastAsia="Calibri" w:hAnsi="Times New Roman" w:cs="Times New Roman"/>
          <w:szCs w:val="24"/>
        </w:rPr>
        <w:tab/>
      </w:r>
      <w:r w:rsidR="008C6D74" w:rsidRPr="008C6D74">
        <w:rPr>
          <w:rFonts w:ascii="Times New Roman" w:eastAsia="Calibri" w:hAnsi="Times New Roman" w:cs="Times New Roman"/>
          <w:szCs w:val="24"/>
        </w:rPr>
        <w:tab/>
      </w:r>
      <w:r w:rsidR="008C6D74" w:rsidRPr="008C6D74">
        <w:rPr>
          <w:rFonts w:ascii="Times New Roman" w:eastAsia="Calibri" w:hAnsi="Times New Roman" w:cs="Times New Roman"/>
          <w:szCs w:val="24"/>
        </w:rPr>
        <w:tab/>
      </w:r>
      <w:r w:rsidR="008C6D74" w:rsidRPr="008C6D74">
        <w:rPr>
          <w:rFonts w:ascii="Times New Roman" w:eastAsia="Calibri" w:hAnsi="Times New Roman" w:cs="Times New Roman"/>
          <w:szCs w:val="24"/>
        </w:rPr>
        <w:tab/>
      </w:r>
      <w:r w:rsidR="008C6D74" w:rsidRPr="008C6D74">
        <w:rPr>
          <w:rFonts w:ascii="Times New Roman" w:eastAsia="Calibri" w:hAnsi="Times New Roman" w:cs="Times New Roman"/>
          <w:szCs w:val="24"/>
        </w:rPr>
        <w:tab/>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 xml:space="preserve">Commissioner </w:t>
      </w:r>
      <w:r w:rsidR="00CF09BB">
        <w:rPr>
          <w:rFonts w:ascii="Times New Roman" w:eastAsia="Calibri" w:hAnsi="Times New Roman" w:cs="Times New Roman"/>
          <w:szCs w:val="24"/>
        </w:rPr>
        <w:t xml:space="preserve">Francis </w:t>
      </w:r>
      <w:r w:rsidRPr="008C6D74">
        <w:rPr>
          <w:rFonts w:ascii="Times New Roman" w:eastAsia="Calibri" w:hAnsi="Times New Roman" w:cs="Times New Roman"/>
          <w:szCs w:val="24"/>
        </w:rPr>
        <w:t>Todd Thompson</w:t>
      </w:r>
    </w:p>
    <w:p w:rsid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Commissioner Ricky Cleveland</w:t>
      </w:r>
    </w:p>
    <w:p w:rsidR="002D3FEB" w:rsidRDefault="002D3FEB"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Major Hiram Mason</w:t>
      </w:r>
    </w:p>
    <w:p w:rsidR="00033EC0" w:rsidRPr="008C6D74" w:rsidRDefault="00033EC0" w:rsidP="008C6D74">
      <w:pPr>
        <w:spacing w:after="0" w:line="240" w:lineRule="auto"/>
        <w:jc w:val="both"/>
        <w:rPr>
          <w:rFonts w:ascii="Times New Roman" w:eastAsia="Calibri" w:hAnsi="Times New Roman" w:cs="Times New Roman"/>
          <w:szCs w:val="24"/>
        </w:rPr>
      </w:pPr>
    </w:p>
    <w:p w:rsidR="008C6D74" w:rsidRPr="008C6D74" w:rsidRDefault="008C6D74" w:rsidP="008C6D74">
      <w:pPr>
        <w:spacing w:after="0" w:line="240" w:lineRule="auto"/>
        <w:jc w:val="both"/>
        <w:rPr>
          <w:rFonts w:ascii="Times New Roman" w:eastAsia="Calibri" w:hAnsi="Times New Roman" w:cs="Times New Roman"/>
          <w:b/>
          <w:szCs w:val="24"/>
          <w:u w:val="single"/>
        </w:rPr>
      </w:pPr>
      <w:r w:rsidRPr="008C6D74">
        <w:rPr>
          <w:rFonts w:ascii="Times New Roman" w:eastAsia="Calibri" w:hAnsi="Times New Roman" w:cs="Times New Roman"/>
          <w:b/>
          <w:szCs w:val="24"/>
          <w:u w:val="single"/>
        </w:rPr>
        <w:t>Staff:</w:t>
      </w:r>
    </w:p>
    <w:p w:rsid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Don Robin, Liquefied Petroleum Gas Commission</w:t>
      </w:r>
      <w:r w:rsidR="0025314A">
        <w:rPr>
          <w:rFonts w:ascii="Times New Roman" w:eastAsia="Calibri" w:hAnsi="Times New Roman" w:cs="Times New Roman"/>
          <w:szCs w:val="24"/>
        </w:rPr>
        <w:t>,</w:t>
      </w:r>
      <w:r w:rsidRPr="008C6D74">
        <w:rPr>
          <w:rFonts w:ascii="Times New Roman" w:eastAsia="Calibri" w:hAnsi="Times New Roman" w:cs="Times New Roman"/>
          <w:szCs w:val="24"/>
        </w:rPr>
        <w:t xml:space="preserve"> Executive Director</w:t>
      </w:r>
    </w:p>
    <w:p w:rsidR="000F0D1C" w:rsidRDefault="000F0D1C" w:rsidP="008C6D74">
      <w:pPr>
        <w:spacing w:after="0" w:line="240" w:lineRule="auto"/>
        <w:jc w:val="both"/>
        <w:rPr>
          <w:rFonts w:ascii="Times New Roman" w:eastAsia="Calibri" w:hAnsi="Times New Roman" w:cs="Times New Roman"/>
          <w:szCs w:val="24"/>
        </w:rPr>
      </w:pPr>
      <w:r>
        <w:rPr>
          <w:rFonts w:ascii="Times New Roman" w:eastAsia="Calibri" w:hAnsi="Times New Roman" w:cs="Times New Roman"/>
          <w:szCs w:val="24"/>
        </w:rPr>
        <w:t xml:space="preserve">Attorney Juliette Scionceaux </w:t>
      </w:r>
    </w:p>
    <w:p w:rsidR="008C6D74" w:rsidRPr="008C6D74" w:rsidRDefault="008C6D74" w:rsidP="008C6D74">
      <w:pPr>
        <w:spacing w:after="0" w:line="240" w:lineRule="auto"/>
        <w:jc w:val="both"/>
        <w:rPr>
          <w:rFonts w:ascii="Times New Roman" w:eastAsia="Calibri" w:hAnsi="Times New Roman" w:cs="Times New Roman"/>
          <w:szCs w:val="24"/>
        </w:rPr>
      </w:pPr>
      <w:r w:rsidRPr="008C6D74">
        <w:rPr>
          <w:rFonts w:ascii="Times New Roman" w:eastAsia="Calibri" w:hAnsi="Times New Roman" w:cs="Times New Roman"/>
          <w:szCs w:val="24"/>
        </w:rPr>
        <w:t>Various Industry representatives</w:t>
      </w:r>
    </w:p>
    <w:p w:rsidR="008C6D74" w:rsidRDefault="008C6D74" w:rsidP="008C6D74">
      <w:pPr>
        <w:spacing w:after="0" w:line="240" w:lineRule="auto"/>
        <w:jc w:val="both"/>
        <w:rPr>
          <w:rFonts w:ascii="Times New Roman" w:eastAsia="Calibri" w:hAnsi="Times New Roman" w:cs="Times New Roman"/>
          <w:szCs w:val="24"/>
        </w:rPr>
      </w:pPr>
    </w:p>
    <w:p w:rsidR="008C6D74" w:rsidRPr="00486BBB" w:rsidRDefault="008C6D74" w:rsidP="00E9554F">
      <w:pPr>
        <w:pStyle w:val="ListParagraph"/>
        <w:numPr>
          <w:ilvl w:val="0"/>
          <w:numId w:val="1"/>
        </w:numPr>
        <w:spacing w:after="0" w:line="240" w:lineRule="auto"/>
        <w:jc w:val="both"/>
        <w:rPr>
          <w:rFonts w:ascii="Times New Roman" w:eastAsia="Calibri" w:hAnsi="Times New Roman" w:cs="Times New Roman"/>
          <w:b/>
          <w:szCs w:val="24"/>
          <w:u w:val="single"/>
        </w:rPr>
      </w:pPr>
      <w:r w:rsidRPr="00486BBB">
        <w:rPr>
          <w:rFonts w:ascii="Times New Roman" w:eastAsia="Calibri" w:hAnsi="Times New Roman" w:cs="Times New Roman"/>
          <w:b/>
          <w:szCs w:val="24"/>
          <w:u w:val="single"/>
        </w:rPr>
        <w:t>Call to Order:</w:t>
      </w:r>
    </w:p>
    <w:p w:rsidR="008C6D74" w:rsidRPr="008C6D74" w:rsidRDefault="00CF09BB" w:rsidP="00486BBB">
      <w:pPr>
        <w:spacing w:after="0" w:line="240" w:lineRule="auto"/>
        <w:ind w:left="1080"/>
        <w:jc w:val="both"/>
        <w:rPr>
          <w:rFonts w:ascii="Times New Roman" w:eastAsia="Calibri" w:hAnsi="Times New Roman" w:cs="Times New Roman"/>
          <w:szCs w:val="24"/>
        </w:rPr>
      </w:pPr>
      <w:r>
        <w:rPr>
          <w:rFonts w:ascii="Times New Roman" w:eastAsia="Calibri" w:hAnsi="Times New Roman" w:cs="Times New Roman"/>
          <w:szCs w:val="24"/>
        </w:rPr>
        <w:t>Dominique Monlezun</w:t>
      </w:r>
      <w:r w:rsidR="008C6D74" w:rsidRPr="008C6D74">
        <w:rPr>
          <w:rFonts w:ascii="Times New Roman" w:eastAsia="Calibri" w:hAnsi="Times New Roman" w:cs="Times New Roman"/>
          <w:szCs w:val="24"/>
        </w:rPr>
        <w:t xml:space="preserve">, </w:t>
      </w:r>
      <w:r>
        <w:rPr>
          <w:rFonts w:ascii="Times New Roman" w:eastAsia="Calibri" w:hAnsi="Times New Roman" w:cs="Times New Roman"/>
          <w:szCs w:val="24"/>
        </w:rPr>
        <w:t>Vice-</w:t>
      </w:r>
      <w:r w:rsidR="008C6D74" w:rsidRPr="008C6D74">
        <w:rPr>
          <w:rFonts w:ascii="Times New Roman" w:eastAsia="Calibri" w:hAnsi="Times New Roman" w:cs="Times New Roman"/>
          <w:szCs w:val="24"/>
        </w:rPr>
        <w:t>Chairman, called the meeting to order.</w:t>
      </w:r>
      <w:r w:rsidR="00486BBB">
        <w:rPr>
          <w:rFonts w:ascii="Times New Roman" w:eastAsia="Calibri" w:hAnsi="Times New Roman" w:cs="Times New Roman"/>
          <w:szCs w:val="24"/>
        </w:rPr>
        <w:t xml:space="preserve"> </w:t>
      </w:r>
    </w:p>
    <w:p w:rsidR="008C6D74" w:rsidRPr="008C6D74" w:rsidRDefault="008C6D74" w:rsidP="008C6D74">
      <w:pPr>
        <w:spacing w:after="0" w:line="240" w:lineRule="auto"/>
        <w:jc w:val="both"/>
        <w:rPr>
          <w:rFonts w:ascii="Times New Roman" w:eastAsia="Calibri" w:hAnsi="Times New Roman" w:cs="Times New Roman"/>
          <w:szCs w:val="24"/>
        </w:rPr>
      </w:pPr>
    </w:p>
    <w:p w:rsidR="008C6D74" w:rsidRPr="00486BBB" w:rsidRDefault="008C6D74" w:rsidP="00E9554F">
      <w:pPr>
        <w:pStyle w:val="ListParagraph"/>
        <w:numPr>
          <w:ilvl w:val="0"/>
          <w:numId w:val="1"/>
        </w:numPr>
        <w:spacing w:after="0" w:line="240" w:lineRule="auto"/>
        <w:jc w:val="both"/>
        <w:rPr>
          <w:rFonts w:ascii="Times New Roman" w:eastAsia="Calibri" w:hAnsi="Times New Roman" w:cs="Times New Roman"/>
          <w:b/>
          <w:szCs w:val="24"/>
          <w:u w:val="single"/>
        </w:rPr>
      </w:pPr>
      <w:r w:rsidRPr="00486BBB">
        <w:rPr>
          <w:rFonts w:ascii="Times New Roman" w:eastAsia="Calibri" w:hAnsi="Times New Roman" w:cs="Times New Roman"/>
          <w:b/>
          <w:szCs w:val="24"/>
          <w:u w:val="single"/>
        </w:rPr>
        <w:t>Roll Call:</w:t>
      </w:r>
    </w:p>
    <w:p w:rsidR="0039157E" w:rsidRPr="008C6D74" w:rsidRDefault="00CF09BB" w:rsidP="0039157E">
      <w:pPr>
        <w:spacing w:after="0" w:line="240" w:lineRule="auto"/>
        <w:ind w:left="1080"/>
        <w:jc w:val="both"/>
        <w:rPr>
          <w:rFonts w:ascii="Times New Roman" w:eastAsia="Calibri" w:hAnsi="Times New Roman" w:cs="Times New Roman"/>
          <w:szCs w:val="24"/>
        </w:rPr>
      </w:pPr>
      <w:r>
        <w:rPr>
          <w:rFonts w:ascii="Times New Roman" w:eastAsia="Times New Roman" w:hAnsi="Times New Roman" w:cs="Times New Roman"/>
          <w:snapToGrid w:val="0"/>
          <w:szCs w:val="24"/>
        </w:rPr>
        <w:t>Dominique Monlezun</w:t>
      </w:r>
      <w:r w:rsidR="008C6D74" w:rsidRPr="008C6D74">
        <w:rPr>
          <w:rFonts w:ascii="Times New Roman" w:eastAsia="Times New Roman" w:hAnsi="Times New Roman" w:cs="Times New Roman"/>
          <w:snapToGrid w:val="0"/>
          <w:szCs w:val="24"/>
        </w:rPr>
        <w:t>,</w:t>
      </w:r>
      <w:r>
        <w:rPr>
          <w:rFonts w:ascii="Times New Roman" w:eastAsia="Times New Roman" w:hAnsi="Times New Roman" w:cs="Times New Roman"/>
          <w:snapToGrid w:val="0"/>
          <w:szCs w:val="24"/>
        </w:rPr>
        <w:t xml:space="preserve"> Vice-</w:t>
      </w:r>
      <w:r w:rsidR="008C6D74" w:rsidRPr="008C6D74">
        <w:rPr>
          <w:rFonts w:ascii="Times New Roman" w:eastAsia="Times New Roman" w:hAnsi="Times New Roman" w:cs="Times New Roman"/>
          <w:snapToGrid w:val="0"/>
          <w:szCs w:val="24"/>
        </w:rPr>
        <w:t>Chairman, called roll.</w:t>
      </w:r>
      <w:r w:rsidR="0039157E">
        <w:rPr>
          <w:rFonts w:ascii="Times New Roman" w:eastAsia="Times New Roman" w:hAnsi="Times New Roman" w:cs="Times New Roman"/>
          <w:snapToGrid w:val="0"/>
          <w:szCs w:val="24"/>
        </w:rPr>
        <w:t xml:space="preserve"> </w:t>
      </w:r>
      <w:r w:rsidR="0039157E">
        <w:rPr>
          <w:rFonts w:ascii="Times New Roman" w:eastAsia="Calibri" w:hAnsi="Times New Roman" w:cs="Times New Roman"/>
          <w:szCs w:val="24"/>
        </w:rPr>
        <w:t xml:space="preserve">Major Hiram Mason filled in for LTC Hasselbeck. </w:t>
      </w:r>
    </w:p>
    <w:p w:rsidR="00486BBB" w:rsidRDefault="00486BBB" w:rsidP="008C6D74">
      <w:pPr>
        <w:widowControl w:val="0"/>
        <w:spacing w:after="0" w:line="240" w:lineRule="auto"/>
        <w:ind w:left="-90"/>
        <w:rPr>
          <w:rFonts w:ascii="Times New Roman" w:eastAsia="Times New Roman" w:hAnsi="Times New Roman" w:cs="Times New Roman"/>
          <w:snapToGrid w:val="0"/>
          <w:szCs w:val="24"/>
        </w:rPr>
      </w:pPr>
    </w:p>
    <w:p w:rsidR="00486BBB" w:rsidRPr="00486BBB" w:rsidRDefault="00486BBB" w:rsidP="00E9554F">
      <w:pPr>
        <w:pStyle w:val="ListParagraph"/>
        <w:widowControl w:val="0"/>
        <w:numPr>
          <w:ilvl w:val="0"/>
          <w:numId w:val="1"/>
        </w:numPr>
        <w:spacing w:after="0" w:line="240" w:lineRule="auto"/>
        <w:jc w:val="both"/>
        <w:rPr>
          <w:rFonts w:ascii="Times New Roman" w:eastAsia="Times New Roman" w:hAnsi="Times New Roman" w:cs="Times New Roman"/>
          <w:b/>
          <w:snapToGrid w:val="0"/>
          <w:szCs w:val="24"/>
          <w:u w:val="single"/>
        </w:rPr>
      </w:pPr>
      <w:r w:rsidRPr="00486BBB">
        <w:rPr>
          <w:rFonts w:ascii="Times New Roman" w:eastAsia="Times New Roman" w:hAnsi="Times New Roman" w:cs="Times New Roman"/>
          <w:b/>
          <w:snapToGrid w:val="0"/>
          <w:szCs w:val="24"/>
          <w:u w:val="single"/>
        </w:rPr>
        <w:t>Public Comments (Time limit is 3 minutes per person)</w:t>
      </w:r>
    </w:p>
    <w:p w:rsidR="00486BBB" w:rsidRDefault="00486BBB" w:rsidP="00486BBB">
      <w:pPr>
        <w:widowControl w:val="0"/>
        <w:spacing w:after="0" w:line="240" w:lineRule="auto"/>
        <w:ind w:left="270" w:firstLine="810"/>
        <w:jc w:val="both"/>
        <w:rPr>
          <w:rFonts w:ascii="Times New Roman" w:eastAsia="Times New Roman" w:hAnsi="Times New Roman" w:cs="Times New Roman"/>
          <w:snapToGrid w:val="0"/>
          <w:szCs w:val="24"/>
        </w:rPr>
      </w:pPr>
      <w:r w:rsidRPr="008C6D74">
        <w:rPr>
          <w:rFonts w:ascii="Times New Roman" w:eastAsia="Times New Roman" w:hAnsi="Times New Roman" w:cs="Times New Roman"/>
          <w:snapToGrid w:val="0"/>
          <w:szCs w:val="24"/>
        </w:rPr>
        <w:t>No Comments</w:t>
      </w:r>
    </w:p>
    <w:p w:rsidR="007F1529" w:rsidRPr="008C6D74" w:rsidRDefault="007F1529" w:rsidP="00486BBB">
      <w:pPr>
        <w:widowControl w:val="0"/>
        <w:spacing w:after="0" w:line="240" w:lineRule="auto"/>
        <w:ind w:left="270" w:firstLine="810"/>
        <w:jc w:val="both"/>
        <w:rPr>
          <w:rFonts w:ascii="Times New Roman" w:eastAsia="Times New Roman" w:hAnsi="Times New Roman" w:cs="Times New Roman"/>
          <w:snapToGrid w:val="0"/>
          <w:szCs w:val="24"/>
        </w:rPr>
      </w:pPr>
    </w:p>
    <w:p w:rsidR="00486BBB" w:rsidRDefault="00486BBB" w:rsidP="00E9554F">
      <w:pPr>
        <w:pStyle w:val="ListParagraph"/>
        <w:numPr>
          <w:ilvl w:val="0"/>
          <w:numId w:val="1"/>
        </w:numPr>
        <w:jc w:val="both"/>
        <w:rPr>
          <w:rFonts w:ascii="Times New Roman" w:hAnsi="Times New Roman" w:cs="Times New Roman"/>
        </w:rPr>
      </w:pPr>
      <w:r w:rsidRPr="0039157E">
        <w:rPr>
          <w:rFonts w:ascii="Times New Roman" w:hAnsi="Times New Roman" w:cs="Times New Roman"/>
          <w:b/>
          <w:u w:val="single"/>
        </w:rPr>
        <w:t>Approval for the December 18, 2024 minutes</w:t>
      </w:r>
      <w:r w:rsidRPr="0039157E">
        <w:rPr>
          <w:rFonts w:ascii="Times New Roman" w:hAnsi="Times New Roman" w:cs="Times New Roman"/>
        </w:rPr>
        <w:t xml:space="preserve"> – On motion by Commissioner Thompson, seconded by Commissioner R. Cleveland, the minutes were approved. All agreed.</w:t>
      </w:r>
    </w:p>
    <w:p w:rsidR="000A3FB6" w:rsidRDefault="000A3FB6" w:rsidP="000A3FB6">
      <w:pPr>
        <w:pStyle w:val="ListParagraph"/>
        <w:ind w:left="1080"/>
        <w:jc w:val="both"/>
        <w:rPr>
          <w:rFonts w:ascii="Times New Roman" w:hAnsi="Times New Roman" w:cs="Times New Roman"/>
        </w:rPr>
      </w:pPr>
    </w:p>
    <w:p w:rsidR="000A3FB6" w:rsidRPr="00BB0F27" w:rsidRDefault="000A3FB6" w:rsidP="00E9554F">
      <w:pPr>
        <w:pStyle w:val="ListParagraph"/>
        <w:numPr>
          <w:ilvl w:val="0"/>
          <w:numId w:val="1"/>
        </w:numPr>
        <w:jc w:val="both"/>
        <w:rPr>
          <w:rFonts w:ascii="Times New Roman" w:hAnsi="Times New Roman" w:cs="Times New Roman"/>
        </w:rPr>
      </w:pPr>
      <w:r w:rsidRPr="00BB0F27">
        <w:rPr>
          <w:rFonts w:ascii="Times New Roman" w:hAnsi="Times New Roman" w:cs="Times New Roman"/>
          <w:b/>
        </w:rPr>
        <w:t>Commission Business</w:t>
      </w:r>
    </w:p>
    <w:p w:rsidR="000A3FB6" w:rsidRDefault="000A3FB6" w:rsidP="00E9554F">
      <w:pPr>
        <w:pStyle w:val="ListParagraph"/>
        <w:numPr>
          <w:ilvl w:val="0"/>
          <w:numId w:val="4"/>
        </w:numPr>
        <w:jc w:val="both"/>
        <w:rPr>
          <w:rFonts w:ascii="Times New Roman" w:hAnsi="Times New Roman" w:cs="Times New Roman"/>
        </w:rPr>
      </w:pPr>
      <w:r>
        <w:rPr>
          <w:rFonts w:ascii="Times New Roman" w:hAnsi="Times New Roman" w:cs="Times New Roman"/>
        </w:rPr>
        <w:t>Old Business</w:t>
      </w:r>
    </w:p>
    <w:p w:rsidR="005812DC" w:rsidRDefault="000A3FB6" w:rsidP="00E9554F">
      <w:pPr>
        <w:pStyle w:val="ListParagraph"/>
        <w:numPr>
          <w:ilvl w:val="0"/>
          <w:numId w:val="4"/>
        </w:numPr>
        <w:jc w:val="both"/>
        <w:rPr>
          <w:rFonts w:ascii="Times New Roman" w:hAnsi="Times New Roman" w:cs="Times New Roman"/>
        </w:rPr>
      </w:pPr>
      <w:r>
        <w:rPr>
          <w:rFonts w:ascii="Times New Roman" w:hAnsi="Times New Roman" w:cs="Times New Roman"/>
        </w:rPr>
        <w:t>New Business – Commissioner Jessie Len Hodges was appointed as the Chairman of the commission. On motion by Commissioner Thompson, seconded by Commissi</w:t>
      </w:r>
      <w:r w:rsidR="000210E1">
        <w:rPr>
          <w:rFonts w:ascii="Times New Roman" w:hAnsi="Times New Roman" w:cs="Times New Roman"/>
        </w:rPr>
        <w:t>oner R. Cleveland, the appointment</w:t>
      </w:r>
      <w:r>
        <w:rPr>
          <w:rFonts w:ascii="Times New Roman" w:hAnsi="Times New Roman" w:cs="Times New Roman"/>
        </w:rPr>
        <w:t xml:space="preserve"> was accepted. On motion by Commissioner Thompson, seconded by Commissioner R. Cleveland, Commissioner Monlezun </w:t>
      </w:r>
      <w:proofErr w:type="gramStart"/>
      <w:r>
        <w:rPr>
          <w:rFonts w:ascii="Times New Roman" w:hAnsi="Times New Roman" w:cs="Times New Roman"/>
        </w:rPr>
        <w:t>w</w:t>
      </w:r>
      <w:r w:rsidR="000210E1">
        <w:rPr>
          <w:rFonts w:ascii="Times New Roman" w:hAnsi="Times New Roman" w:cs="Times New Roman"/>
        </w:rPr>
        <w:t>as reappointed</w:t>
      </w:r>
      <w:proofErr w:type="gramEnd"/>
      <w:r w:rsidR="000210E1">
        <w:rPr>
          <w:rFonts w:ascii="Times New Roman" w:hAnsi="Times New Roman" w:cs="Times New Roman"/>
        </w:rPr>
        <w:t xml:space="preserve"> as Vice Chairman, the reappointment was accepted.</w:t>
      </w:r>
      <w:bookmarkStart w:id="0" w:name="_GoBack"/>
      <w:bookmarkEnd w:id="0"/>
    </w:p>
    <w:p w:rsidR="005812DC" w:rsidRDefault="007F1529" w:rsidP="005812DC">
      <w:pPr>
        <w:pStyle w:val="ListParagraph"/>
        <w:ind w:left="1800" w:firstLine="360"/>
        <w:jc w:val="both"/>
        <w:rPr>
          <w:rFonts w:ascii="Times New Roman" w:hAnsi="Times New Roman" w:cs="Times New Roman"/>
        </w:rPr>
      </w:pPr>
      <w:r>
        <w:rPr>
          <w:rFonts w:ascii="Times New Roman" w:hAnsi="Times New Roman" w:cs="Times New Roman"/>
        </w:rPr>
        <w:t xml:space="preserve"> Commissioner Thompson also extended his thanks and appreciation to Ira Cleveland for his time served on the commission. </w:t>
      </w:r>
    </w:p>
    <w:p w:rsidR="005812DC" w:rsidRDefault="007F1529" w:rsidP="005812DC">
      <w:pPr>
        <w:pStyle w:val="ListParagraph"/>
        <w:ind w:left="1800" w:firstLine="360"/>
        <w:jc w:val="both"/>
        <w:rPr>
          <w:rFonts w:ascii="Times New Roman" w:hAnsi="Times New Roman" w:cs="Times New Roman"/>
        </w:rPr>
      </w:pPr>
      <w:r>
        <w:rPr>
          <w:rFonts w:ascii="Times New Roman" w:hAnsi="Times New Roman" w:cs="Times New Roman"/>
        </w:rPr>
        <w:t xml:space="preserve">Commissioner Thompson would like more information about the requirements for new applicants to attend the monthly commission meetings. Chairman Hodges agreed. According to Chairman Hodges, new applicants have been required to attend the </w:t>
      </w:r>
      <w:r>
        <w:rPr>
          <w:rFonts w:ascii="Times New Roman" w:hAnsi="Times New Roman" w:cs="Times New Roman"/>
        </w:rPr>
        <w:lastRenderedPageBreak/>
        <w:t xml:space="preserve">monthly meetings since 1980. However, it is Chairman Hodges’ opinion that </w:t>
      </w:r>
      <w:r w:rsidR="005812DC">
        <w:rPr>
          <w:rFonts w:ascii="Times New Roman" w:hAnsi="Times New Roman" w:cs="Times New Roman"/>
        </w:rPr>
        <w:t>c</w:t>
      </w:r>
      <w:r>
        <w:rPr>
          <w:rFonts w:ascii="Times New Roman" w:hAnsi="Times New Roman" w:cs="Times New Roman"/>
        </w:rPr>
        <w:t>lasses 1, 4, and 7 should still be required to attend the meetings. Commissioner Thompson does see the reason for the requirement</w:t>
      </w:r>
      <w:r w:rsidR="005812DC">
        <w:rPr>
          <w:rFonts w:ascii="Times New Roman" w:hAnsi="Times New Roman" w:cs="Times New Roman"/>
        </w:rPr>
        <w:t xml:space="preserve"> to attend the meeting</w:t>
      </w:r>
      <w:r>
        <w:rPr>
          <w:rFonts w:ascii="Times New Roman" w:hAnsi="Times New Roman" w:cs="Times New Roman"/>
        </w:rPr>
        <w:t>. I</w:t>
      </w:r>
      <w:r w:rsidR="005812DC">
        <w:rPr>
          <w:rFonts w:ascii="Times New Roman" w:hAnsi="Times New Roman" w:cs="Times New Roman"/>
        </w:rPr>
        <w:t xml:space="preserve">n </w:t>
      </w:r>
      <w:r>
        <w:rPr>
          <w:rFonts w:ascii="Times New Roman" w:hAnsi="Times New Roman" w:cs="Times New Roman"/>
        </w:rPr>
        <w:t>his opinion, companies are notified about the law via mail. He also stated, appearing for one minute does not seem feasible. Commissioner Monlezun suggested that the requirement be researched. Attorney Scionceaux will review and research</w:t>
      </w:r>
      <w:r w:rsidR="005812DC">
        <w:rPr>
          <w:rFonts w:ascii="Times New Roman" w:hAnsi="Times New Roman" w:cs="Times New Roman"/>
        </w:rPr>
        <w:t xml:space="preserve"> the requirement. Commissioner Thompson stated he does not think in state companies should have to drive five hours since out of state companies are not required to attend. Attorney Scionceaux will include her findings for the next agenda. </w:t>
      </w:r>
    </w:p>
    <w:p w:rsidR="007F1529" w:rsidRDefault="005812DC" w:rsidP="005812DC">
      <w:pPr>
        <w:pStyle w:val="ListParagraph"/>
        <w:ind w:left="1800" w:firstLine="360"/>
        <w:jc w:val="both"/>
        <w:rPr>
          <w:rFonts w:ascii="Times New Roman" w:hAnsi="Times New Roman" w:cs="Times New Roman"/>
        </w:rPr>
      </w:pPr>
      <w:r>
        <w:rPr>
          <w:rFonts w:ascii="Times New Roman" w:hAnsi="Times New Roman" w:cs="Times New Roman"/>
        </w:rPr>
        <w:t>Chairman Hodges informed the commission that moving forward, old business and new business has to be itemized on the agenda. Items have to be listed with a description on the agenda. In the past, there was no clear guidance on old business and new business. Commissioner Thompson asked if old business and new business had to be removed from the agenda. Chairman Hodges explained that the business has to be itemized or any business conducted has to be added to the agenda with a majority vote by the commission.</w:t>
      </w:r>
    </w:p>
    <w:p w:rsidR="000A3FB6" w:rsidRDefault="007F1529" w:rsidP="005812DC">
      <w:pPr>
        <w:pStyle w:val="ListParagraph"/>
        <w:ind w:left="1800" w:firstLine="360"/>
        <w:jc w:val="both"/>
        <w:rPr>
          <w:rFonts w:ascii="Times New Roman" w:hAnsi="Times New Roman" w:cs="Times New Roman"/>
        </w:rPr>
      </w:pPr>
      <w:r>
        <w:rPr>
          <w:rFonts w:ascii="Times New Roman" w:hAnsi="Times New Roman" w:cs="Times New Roman"/>
        </w:rPr>
        <w:t xml:space="preserve">Commissioner Thompson would like for members of the Liquefied Advisory Board to receive compensation for meals and lodging. According to him, </w:t>
      </w:r>
      <w:r w:rsidR="005812DC">
        <w:rPr>
          <w:rFonts w:ascii="Times New Roman" w:hAnsi="Times New Roman" w:cs="Times New Roman"/>
        </w:rPr>
        <w:t>it has been difficult to keep members on the advisory board because there is no compensation. He would like compensation to be added with other items that will be addressed during legislation.</w:t>
      </w:r>
    </w:p>
    <w:p w:rsidR="00A92705" w:rsidRDefault="00A92705" w:rsidP="005812DC">
      <w:pPr>
        <w:pStyle w:val="ListParagraph"/>
        <w:ind w:left="1800" w:firstLine="360"/>
        <w:jc w:val="both"/>
        <w:rPr>
          <w:rFonts w:ascii="Times New Roman" w:hAnsi="Times New Roman" w:cs="Times New Roman"/>
        </w:rPr>
      </w:pPr>
      <w:r>
        <w:rPr>
          <w:rFonts w:ascii="Times New Roman" w:hAnsi="Times New Roman" w:cs="Times New Roman"/>
        </w:rPr>
        <w:t xml:space="preserve">Chairman Hodges asked for an update from Director Robin or Chad Ledet because they attended a meeting about the software program. Director Robin said the meeting was mainly for the vendor to answer questions about security, banking, etc. Chad said the expected date to go live </w:t>
      </w:r>
      <w:r w:rsidR="00F74FE2">
        <w:rPr>
          <w:rFonts w:ascii="Times New Roman" w:hAnsi="Times New Roman" w:cs="Times New Roman"/>
        </w:rPr>
        <w:t>would</w:t>
      </w:r>
      <w:r>
        <w:rPr>
          <w:rFonts w:ascii="Times New Roman" w:hAnsi="Times New Roman" w:cs="Times New Roman"/>
        </w:rPr>
        <w:t xml:space="preserve"> be in November if not sooner. He has said the selected vendor has met all the state’s requirements. Commissioner Monlezun asked about the enhancements for the new system.</w:t>
      </w:r>
      <w:r w:rsidR="00525D48">
        <w:rPr>
          <w:rFonts w:ascii="Times New Roman" w:hAnsi="Times New Roman" w:cs="Times New Roman"/>
        </w:rPr>
        <w:t xml:space="preserve"> Director Robin said no checks </w:t>
      </w:r>
      <w:r w:rsidR="00F74FE2">
        <w:rPr>
          <w:rFonts w:ascii="Times New Roman" w:hAnsi="Times New Roman" w:cs="Times New Roman"/>
        </w:rPr>
        <w:t>would</w:t>
      </w:r>
      <w:r w:rsidR="00525D48">
        <w:rPr>
          <w:rFonts w:ascii="Times New Roman" w:hAnsi="Times New Roman" w:cs="Times New Roman"/>
        </w:rPr>
        <w:t xml:space="preserve"> be collected. Chad said testing, permit renewals, etc., will be handled online and truck tags will be renewed by mail</w:t>
      </w:r>
    </w:p>
    <w:p w:rsidR="000A3FB6" w:rsidRPr="00E9554F" w:rsidRDefault="000A3FB6" w:rsidP="00E9554F">
      <w:pPr>
        <w:pStyle w:val="ListParagraph"/>
        <w:numPr>
          <w:ilvl w:val="0"/>
          <w:numId w:val="9"/>
        </w:numPr>
        <w:jc w:val="both"/>
        <w:rPr>
          <w:rFonts w:ascii="Times New Roman" w:hAnsi="Times New Roman" w:cs="Times New Roman"/>
          <w:b/>
        </w:rPr>
      </w:pPr>
      <w:r w:rsidRPr="00E9554F">
        <w:rPr>
          <w:rFonts w:ascii="Times New Roman" w:hAnsi="Times New Roman" w:cs="Times New Roman"/>
          <w:b/>
        </w:rPr>
        <w:t>LPGC reports</w:t>
      </w:r>
    </w:p>
    <w:p w:rsidR="000A3FB6" w:rsidRPr="00525196" w:rsidRDefault="000A3FB6" w:rsidP="00525196">
      <w:pPr>
        <w:pStyle w:val="ListParagraph"/>
        <w:numPr>
          <w:ilvl w:val="0"/>
          <w:numId w:val="11"/>
        </w:numPr>
        <w:spacing w:after="0" w:line="240" w:lineRule="auto"/>
        <w:rPr>
          <w:rFonts w:ascii="Times New Roman" w:hAnsi="Times New Roman" w:cs="Times New Roman"/>
        </w:rPr>
      </w:pPr>
      <w:r w:rsidRPr="00525196">
        <w:rPr>
          <w:rFonts w:ascii="Times New Roman" w:hAnsi="Times New Roman" w:cs="Times New Roman"/>
        </w:rPr>
        <w:t>Statistical report for February 2025</w:t>
      </w:r>
    </w:p>
    <w:p w:rsidR="000A3FB6" w:rsidRPr="00525196" w:rsidRDefault="000A3FB6" w:rsidP="00525196">
      <w:pPr>
        <w:pStyle w:val="ListParagraph"/>
        <w:numPr>
          <w:ilvl w:val="0"/>
          <w:numId w:val="11"/>
        </w:numPr>
        <w:spacing w:after="0" w:line="240" w:lineRule="auto"/>
        <w:rPr>
          <w:rFonts w:ascii="Times New Roman" w:hAnsi="Times New Roman" w:cs="Times New Roman"/>
        </w:rPr>
      </w:pPr>
      <w:r w:rsidRPr="00525196">
        <w:rPr>
          <w:rFonts w:ascii="Times New Roman" w:hAnsi="Times New Roman" w:cs="Times New Roman"/>
        </w:rPr>
        <w:t>Detailed appropriation report recap for February 2025</w:t>
      </w:r>
    </w:p>
    <w:p w:rsidR="000A3FB6" w:rsidRDefault="000A3FB6" w:rsidP="00525196">
      <w:pPr>
        <w:pStyle w:val="ListParagraph"/>
        <w:numPr>
          <w:ilvl w:val="0"/>
          <w:numId w:val="11"/>
        </w:numPr>
        <w:spacing w:after="0" w:line="240" w:lineRule="auto"/>
        <w:rPr>
          <w:rFonts w:ascii="Times New Roman" w:hAnsi="Times New Roman" w:cs="Times New Roman"/>
        </w:rPr>
      </w:pPr>
      <w:r w:rsidRPr="00525196">
        <w:rPr>
          <w:rFonts w:ascii="Times New Roman" w:hAnsi="Times New Roman" w:cs="Times New Roman"/>
        </w:rPr>
        <w:t>Accounting total reports for February 2024 and February 2025</w:t>
      </w:r>
    </w:p>
    <w:p w:rsidR="00525196" w:rsidRDefault="00525196" w:rsidP="0052519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Fire and accident report(s) for February 2025</w:t>
      </w:r>
    </w:p>
    <w:p w:rsidR="00525196" w:rsidRPr="00525196" w:rsidRDefault="00525196" w:rsidP="0052519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Compliance audits for February 2025</w:t>
      </w:r>
    </w:p>
    <w:p w:rsidR="00BB0F27" w:rsidRPr="00E9554F" w:rsidRDefault="00BB0F27" w:rsidP="00E9554F">
      <w:pPr>
        <w:pStyle w:val="ListParagraph"/>
        <w:numPr>
          <w:ilvl w:val="0"/>
          <w:numId w:val="9"/>
        </w:numPr>
        <w:jc w:val="both"/>
        <w:rPr>
          <w:rFonts w:ascii="Times New Roman" w:hAnsi="Times New Roman" w:cs="Times New Roman"/>
          <w:b/>
        </w:rPr>
      </w:pPr>
      <w:r w:rsidRPr="00E9554F">
        <w:rPr>
          <w:rFonts w:ascii="Times New Roman" w:hAnsi="Times New Roman" w:cs="Times New Roman"/>
          <w:b/>
        </w:rPr>
        <w:t>Possible citation for next meeting</w:t>
      </w:r>
    </w:p>
    <w:p w:rsidR="00BB0F27" w:rsidRPr="00525196" w:rsidRDefault="00BB0F27" w:rsidP="00525196">
      <w:pPr>
        <w:pStyle w:val="ListParagraph"/>
        <w:numPr>
          <w:ilvl w:val="0"/>
          <w:numId w:val="12"/>
        </w:numPr>
        <w:jc w:val="both"/>
        <w:rPr>
          <w:rFonts w:ascii="Times New Roman" w:hAnsi="Times New Roman" w:cs="Times New Roman"/>
        </w:rPr>
      </w:pPr>
      <w:r w:rsidRPr="00525196">
        <w:rPr>
          <w:rFonts w:ascii="Times New Roman" w:hAnsi="Times New Roman" w:cs="Times New Roman"/>
        </w:rPr>
        <w:t>Regular citations – None</w:t>
      </w:r>
    </w:p>
    <w:p w:rsidR="00BB0F27" w:rsidRPr="00525196" w:rsidRDefault="00BB0F27" w:rsidP="00525196">
      <w:pPr>
        <w:pStyle w:val="ListParagraph"/>
        <w:numPr>
          <w:ilvl w:val="0"/>
          <w:numId w:val="12"/>
        </w:numPr>
        <w:jc w:val="both"/>
        <w:rPr>
          <w:rFonts w:ascii="Times New Roman" w:hAnsi="Times New Roman" w:cs="Times New Roman"/>
        </w:rPr>
      </w:pPr>
      <w:r w:rsidRPr="00525196">
        <w:rPr>
          <w:rFonts w:ascii="Times New Roman" w:hAnsi="Times New Roman" w:cs="Times New Roman"/>
        </w:rPr>
        <w:t>Insurance citations – None</w:t>
      </w:r>
    </w:p>
    <w:p w:rsidR="00BB0F27" w:rsidRPr="00525196" w:rsidRDefault="00BB0F27" w:rsidP="00525196">
      <w:pPr>
        <w:pStyle w:val="ListParagraph"/>
        <w:numPr>
          <w:ilvl w:val="0"/>
          <w:numId w:val="12"/>
        </w:numPr>
        <w:jc w:val="both"/>
        <w:rPr>
          <w:rFonts w:ascii="Times New Roman" w:hAnsi="Times New Roman" w:cs="Times New Roman"/>
        </w:rPr>
      </w:pPr>
      <w:r w:rsidRPr="00525196">
        <w:rPr>
          <w:rFonts w:ascii="Times New Roman" w:hAnsi="Times New Roman" w:cs="Times New Roman"/>
        </w:rPr>
        <w:t>Permit renewals – Expiration date extended until March 31, 2025</w:t>
      </w:r>
    </w:p>
    <w:p w:rsidR="00E9554F" w:rsidRDefault="00E9554F" w:rsidP="00E9554F">
      <w:pPr>
        <w:pStyle w:val="ListParagraph"/>
        <w:ind w:left="2880"/>
        <w:jc w:val="both"/>
        <w:rPr>
          <w:rFonts w:ascii="Times New Roman" w:hAnsi="Times New Roman" w:cs="Times New Roman"/>
          <w:b/>
        </w:rPr>
      </w:pPr>
    </w:p>
    <w:p w:rsidR="00194BC0" w:rsidRPr="00E9554F" w:rsidRDefault="00194BC0" w:rsidP="00525196">
      <w:pPr>
        <w:pStyle w:val="ListParagraph"/>
        <w:numPr>
          <w:ilvl w:val="0"/>
          <w:numId w:val="9"/>
        </w:numPr>
        <w:spacing w:after="0" w:line="240" w:lineRule="auto"/>
        <w:jc w:val="both"/>
        <w:rPr>
          <w:rFonts w:ascii="Times New Roman" w:hAnsi="Times New Roman" w:cs="Times New Roman"/>
          <w:b/>
          <w:i/>
        </w:rPr>
      </w:pPr>
      <w:r w:rsidRPr="00E9554F">
        <w:rPr>
          <w:rFonts w:ascii="Times New Roman" w:hAnsi="Times New Roman" w:cs="Times New Roman"/>
          <w:b/>
        </w:rPr>
        <w:t>Applications to be heard:</w:t>
      </w:r>
    </w:p>
    <w:p w:rsidR="00194BC0" w:rsidRPr="00194BC0" w:rsidRDefault="00194BC0" w:rsidP="00525196">
      <w:pPr>
        <w:spacing w:after="0" w:line="240" w:lineRule="auto"/>
        <w:jc w:val="both"/>
        <w:rPr>
          <w:rFonts w:ascii="Times New Roman" w:hAnsi="Times New Roman" w:cs="Times New Roman"/>
          <w:b/>
          <w:i/>
        </w:rPr>
      </w:pPr>
      <w:r w:rsidRPr="00194BC0">
        <w:rPr>
          <w:rFonts w:ascii="Times New Roman" w:hAnsi="Times New Roman" w:cs="Times New Roman"/>
          <w:b/>
          <w:i/>
        </w:rPr>
        <w:t xml:space="preserve">The following applicants applied for a Class 4 permit, were administratively granted and was ratified by the Commission. Executive Director Don Robin read into the record what a Class 4 permit involves: Holders of these permits may deliver and transport liquefied petroleum gas over the highways of the state; may sell liquefied petroleum gases only to manufacturers of liquefied petroleum gases, or manufacturers of products which liquefied petroleum gases form a component part, or to dealers who hold a permit with this commission; utilize aboveground steel storage and/or approved salt domes, shale </w:t>
      </w:r>
      <w:r w:rsidRPr="00194BC0">
        <w:rPr>
          <w:rFonts w:ascii="Times New Roman" w:hAnsi="Times New Roman" w:cs="Times New Roman"/>
          <w:b/>
          <w:i/>
        </w:rPr>
        <w:lastRenderedPageBreak/>
        <w:t xml:space="preserve">and other underground caverns for storage of liquefied petroleum gas; do general maintenance work on their own equipment using qualified personnel; but may not sell or install systems and appliances. </w:t>
      </w:r>
    </w:p>
    <w:p w:rsidR="00194BC0" w:rsidRPr="00194BC0" w:rsidRDefault="00194BC0" w:rsidP="00E9554F">
      <w:pPr>
        <w:pStyle w:val="ListParagraph"/>
        <w:numPr>
          <w:ilvl w:val="0"/>
          <w:numId w:val="8"/>
        </w:numPr>
        <w:jc w:val="both"/>
        <w:rPr>
          <w:rFonts w:ascii="Times New Roman" w:hAnsi="Times New Roman" w:cs="Times New Roman"/>
        </w:rPr>
      </w:pPr>
      <w:r w:rsidRPr="00194BC0">
        <w:rPr>
          <w:rFonts w:ascii="Times New Roman" w:hAnsi="Times New Roman" w:cs="Times New Roman"/>
        </w:rPr>
        <w:t>Miva Services – 110 N. College Ave. Ste. 1406 Tyler, TX 79702</w:t>
      </w:r>
    </w:p>
    <w:p w:rsidR="00194BC0" w:rsidRPr="00F6437F" w:rsidRDefault="00194BC0" w:rsidP="00194BC0">
      <w:pPr>
        <w:jc w:val="both"/>
        <w:rPr>
          <w:rFonts w:ascii="Times New Roman" w:hAnsi="Times New Roman" w:cs="Times New Roman"/>
          <w:b/>
        </w:rPr>
      </w:pPr>
      <w:r w:rsidRPr="00753F80">
        <w:rPr>
          <w:rFonts w:ascii="Times New Roman" w:hAnsi="Times New Roman" w:cs="Times New Roman"/>
          <w:b/>
          <w:i/>
        </w:rPr>
        <w:t xml:space="preserve">The following </w:t>
      </w:r>
      <w:r>
        <w:rPr>
          <w:rFonts w:ascii="Times New Roman" w:hAnsi="Times New Roman" w:cs="Times New Roman"/>
          <w:b/>
          <w:i/>
        </w:rPr>
        <w:t>applicants applied for a Class 7</w:t>
      </w:r>
      <w:r w:rsidRPr="00753F80">
        <w:rPr>
          <w:rFonts w:ascii="Times New Roman" w:hAnsi="Times New Roman" w:cs="Times New Roman"/>
          <w:b/>
          <w:i/>
        </w:rPr>
        <w:t xml:space="preserve"> permit were administratively granted and was ratified by the Commission. Executive Director Don Robin read into the record what a Class </w:t>
      </w:r>
      <w:r>
        <w:rPr>
          <w:rFonts w:ascii="Times New Roman" w:hAnsi="Times New Roman" w:cs="Times New Roman"/>
          <w:b/>
          <w:i/>
        </w:rPr>
        <w:t>7</w:t>
      </w:r>
      <w:r w:rsidRPr="00753F80">
        <w:rPr>
          <w:rFonts w:ascii="Times New Roman" w:hAnsi="Times New Roman" w:cs="Times New Roman"/>
          <w:b/>
          <w:i/>
        </w:rPr>
        <w:t xml:space="preserve"> permit involves: </w:t>
      </w:r>
      <w:r w:rsidRPr="00753F80">
        <w:rPr>
          <w:rFonts w:ascii="Verdana" w:hAnsi="Verdana"/>
          <w:i/>
          <w:color w:val="666666"/>
          <w:sz w:val="16"/>
          <w:szCs w:val="16"/>
          <w:shd w:val="clear" w:color="auto" w:fill="FFFFFF"/>
        </w:rPr>
        <w:t> </w:t>
      </w:r>
      <w:r>
        <w:rPr>
          <w:rFonts w:ascii="Times New Roman" w:hAnsi="Times New Roman" w:cs="Times New Roman"/>
          <w:b/>
          <w:i/>
          <w:shd w:val="clear" w:color="auto" w:fill="FFFFFF"/>
        </w:rPr>
        <w:t>Holders of these permits may transport liquefied petroleum  gas by motor vehicle over the highways of the state of Louisiana, but shall not deliver gas.</w:t>
      </w:r>
    </w:p>
    <w:p w:rsidR="00194BC0" w:rsidRDefault="00194BC0" w:rsidP="00E9554F">
      <w:pPr>
        <w:pStyle w:val="ListParagraph"/>
        <w:numPr>
          <w:ilvl w:val="0"/>
          <w:numId w:val="2"/>
        </w:numPr>
        <w:jc w:val="both"/>
        <w:rPr>
          <w:rFonts w:ascii="Times New Roman" w:hAnsi="Times New Roman" w:cs="Times New Roman"/>
        </w:rPr>
      </w:pPr>
      <w:r>
        <w:rPr>
          <w:rFonts w:ascii="Times New Roman" w:hAnsi="Times New Roman" w:cs="Times New Roman"/>
        </w:rPr>
        <w:t>Thomas &amp; Thomas Trucking, LLC – 11007 White Caterpillar Dr. Cypress, LA 77433</w:t>
      </w:r>
    </w:p>
    <w:p w:rsidR="00194BC0" w:rsidRPr="001C7D71" w:rsidRDefault="00194BC0" w:rsidP="00194BC0">
      <w:pPr>
        <w:pStyle w:val="ListParagraph"/>
        <w:jc w:val="both"/>
        <w:rPr>
          <w:rFonts w:ascii="Times New Roman" w:hAnsi="Times New Roman" w:cs="Times New Roman"/>
        </w:rPr>
      </w:pPr>
    </w:p>
    <w:p w:rsidR="00194BC0" w:rsidRDefault="00194BC0" w:rsidP="00194BC0">
      <w:pPr>
        <w:jc w:val="both"/>
        <w:rPr>
          <w:rFonts w:ascii="Times New Roman" w:hAnsi="Times New Roman" w:cs="Times New Roman"/>
          <w:b/>
          <w:i/>
          <w:sz w:val="24"/>
          <w:szCs w:val="24"/>
        </w:rPr>
      </w:pPr>
      <w:r w:rsidRPr="00753F80">
        <w:rPr>
          <w:rFonts w:ascii="Times New Roman" w:hAnsi="Times New Roman" w:cs="Times New Roman"/>
          <w:b/>
          <w:i/>
        </w:rPr>
        <w:t>The following applicants applied for a Class 6X permit were administratively granted and was ratified by the Commission. Executive Director Don Robin read into the record what a Class 6X permit involves</w:t>
      </w:r>
      <w:r w:rsidRPr="00753F80">
        <w:rPr>
          <w:rFonts w:ascii="Times New Roman" w:hAnsi="Times New Roman" w:cs="Times New Roman"/>
          <w:b/>
          <w:i/>
          <w:sz w:val="24"/>
          <w:szCs w:val="24"/>
        </w:rPr>
        <w:t>. Holders of these permits may engage in the exchange of approved liquefied petroleum gas cylinders on their premises, but shall not fill cylinders. They shall not deliver gas</w:t>
      </w:r>
      <w:r>
        <w:rPr>
          <w:rFonts w:ascii="Times New Roman" w:hAnsi="Times New Roman" w:cs="Times New Roman"/>
          <w:b/>
          <w:i/>
          <w:sz w:val="24"/>
          <w:szCs w:val="24"/>
        </w:rPr>
        <w:t>.</w:t>
      </w:r>
    </w:p>
    <w:p w:rsidR="00194BC0" w:rsidRPr="00194BC0" w:rsidRDefault="00194BC0" w:rsidP="00E9554F">
      <w:pPr>
        <w:pStyle w:val="ListParagraph"/>
        <w:numPr>
          <w:ilvl w:val="0"/>
          <w:numId w:val="2"/>
        </w:numPr>
        <w:jc w:val="both"/>
        <w:rPr>
          <w:rFonts w:ascii="Times New Roman" w:hAnsi="Times New Roman" w:cs="Times New Roman"/>
        </w:rPr>
      </w:pPr>
      <w:r w:rsidRPr="00194BC0">
        <w:rPr>
          <w:rFonts w:ascii="Times New Roman" w:hAnsi="Times New Roman" w:cs="Times New Roman"/>
        </w:rPr>
        <w:t>Ormond Birdies LLC – 6830 Lapalco Blvd. Marrero, LA 70072</w:t>
      </w:r>
    </w:p>
    <w:p w:rsidR="00194BC0" w:rsidRPr="00194BC0" w:rsidRDefault="00194BC0" w:rsidP="00E9554F">
      <w:pPr>
        <w:pStyle w:val="ListParagraph"/>
        <w:numPr>
          <w:ilvl w:val="0"/>
          <w:numId w:val="2"/>
        </w:numPr>
        <w:jc w:val="both"/>
        <w:rPr>
          <w:rFonts w:ascii="Times New Roman" w:hAnsi="Times New Roman" w:cs="Times New Roman"/>
        </w:rPr>
      </w:pPr>
      <w:r w:rsidRPr="00194BC0">
        <w:rPr>
          <w:rFonts w:ascii="Times New Roman" w:hAnsi="Times New Roman" w:cs="Times New Roman"/>
        </w:rPr>
        <w:t>Merryville Truck Stop – 11459 Hwy. 190 West Merryville, LA 70653</w:t>
      </w:r>
    </w:p>
    <w:p w:rsidR="00525196" w:rsidRDefault="00194BC0" w:rsidP="008925CE">
      <w:pPr>
        <w:pStyle w:val="ListParagraph"/>
        <w:numPr>
          <w:ilvl w:val="0"/>
          <w:numId w:val="2"/>
        </w:numPr>
        <w:jc w:val="both"/>
        <w:rPr>
          <w:rFonts w:ascii="Times New Roman" w:hAnsi="Times New Roman" w:cs="Times New Roman"/>
        </w:rPr>
      </w:pPr>
      <w:r w:rsidRPr="00525196">
        <w:rPr>
          <w:rFonts w:ascii="Times New Roman" w:hAnsi="Times New Roman" w:cs="Times New Roman"/>
        </w:rPr>
        <w:t>Smokers Express – 3501 Gerstner Memorial Blvd. Lake Charles, LA 70607</w:t>
      </w:r>
    </w:p>
    <w:p w:rsidR="00525196" w:rsidRPr="00525196" w:rsidRDefault="00525196" w:rsidP="00525196">
      <w:pPr>
        <w:pStyle w:val="ListParagraph"/>
        <w:jc w:val="both"/>
        <w:rPr>
          <w:rFonts w:ascii="Times New Roman" w:hAnsi="Times New Roman" w:cs="Times New Roman"/>
        </w:rPr>
      </w:pPr>
    </w:p>
    <w:p w:rsidR="00525196" w:rsidRDefault="00CE156E" w:rsidP="00183190">
      <w:pPr>
        <w:pStyle w:val="ListParagraph"/>
        <w:numPr>
          <w:ilvl w:val="0"/>
          <w:numId w:val="9"/>
        </w:numPr>
        <w:autoSpaceDE w:val="0"/>
        <w:autoSpaceDN w:val="0"/>
        <w:adjustRightInd w:val="0"/>
        <w:spacing w:after="0" w:line="240" w:lineRule="auto"/>
        <w:jc w:val="both"/>
        <w:rPr>
          <w:rFonts w:ascii="Times New Roman" w:hAnsi="Times New Roman" w:cs="Times New Roman"/>
          <w:b/>
        </w:rPr>
      </w:pPr>
      <w:r w:rsidRPr="00525196">
        <w:rPr>
          <w:rFonts w:ascii="Times New Roman" w:hAnsi="Times New Roman" w:cs="Times New Roman"/>
          <w:b/>
        </w:rPr>
        <w:t>V</w:t>
      </w:r>
      <w:r w:rsidR="00E9554F" w:rsidRPr="00525196">
        <w:rPr>
          <w:rFonts w:ascii="Times New Roman" w:hAnsi="Times New Roman" w:cs="Times New Roman"/>
          <w:b/>
        </w:rPr>
        <w:t>iolations</w:t>
      </w:r>
      <w:r w:rsidR="00525196" w:rsidRPr="00525196">
        <w:rPr>
          <w:rFonts w:ascii="Times New Roman" w:hAnsi="Times New Roman" w:cs="Times New Roman"/>
          <w:b/>
        </w:rPr>
        <w:t xml:space="preserve"> to be heard</w:t>
      </w:r>
      <w:r w:rsidRPr="00525196">
        <w:rPr>
          <w:rFonts w:ascii="Times New Roman" w:hAnsi="Times New Roman" w:cs="Times New Roman"/>
          <w:b/>
        </w:rPr>
        <w:t>:</w:t>
      </w:r>
    </w:p>
    <w:p w:rsidR="00194BC0" w:rsidRDefault="00194BC0" w:rsidP="00194BC0">
      <w:pPr>
        <w:pStyle w:val="ListParagraph"/>
        <w:autoSpaceDE w:val="0"/>
        <w:autoSpaceDN w:val="0"/>
        <w:adjustRightInd w:val="0"/>
        <w:spacing w:after="0" w:line="240" w:lineRule="auto"/>
        <w:jc w:val="both"/>
        <w:rPr>
          <w:rFonts w:ascii="Times New Roman" w:hAnsi="Times New Roman" w:cs="Times New Roman"/>
        </w:rPr>
      </w:pPr>
      <w:r w:rsidRPr="00525196">
        <w:rPr>
          <w:rFonts w:ascii="Times New Roman" w:hAnsi="Times New Roman" w:cs="Times New Roman"/>
          <w:b/>
        </w:rPr>
        <w:t>Generated Energy Solutions 212 McClanahan Ste. 8 ATTN: Courtney Hill, Bryant, AR Docket #2024010</w:t>
      </w:r>
    </w:p>
    <w:p w:rsidR="0048577B" w:rsidRPr="00525196" w:rsidRDefault="00194BC0" w:rsidP="00525196">
      <w:pPr>
        <w:pStyle w:val="ListParagraph"/>
        <w:autoSpaceDE w:val="0"/>
        <w:autoSpaceDN w:val="0"/>
        <w:adjustRightInd w:val="0"/>
        <w:spacing w:after="0" w:line="240" w:lineRule="auto"/>
        <w:jc w:val="both"/>
        <w:rPr>
          <w:rFonts w:ascii="Times New Roman" w:hAnsi="Times New Roman" w:cs="Times New Roman"/>
          <w:b/>
          <w:sz w:val="24"/>
          <w:szCs w:val="24"/>
        </w:rPr>
      </w:pPr>
      <w:r w:rsidRPr="00525196">
        <w:rPr>
          <w:rFonts w:ascii="Times New Roman" w:hAnsi="Times New Roman" w:cs="Times New Roman"/>
        </w:rPr>
        <w:t>Did continue to engage in the L.P. Gas business without paying the required (Class 2) permit fee; thus violating R.S. 40:1849(A) of the Louisiana Revised Statutes of 1950, as amended.</w:t>
      </w:r>
    </w:p>
    <w:p w:rsidR="0048577B" w:rsidRPr="009A1D96" w:rsidRDefault="0048577B" w:rsidP="003104EE">
      <w:pPr>
        <w:autoSpaceDE w:val="0"/>
        <w:autoSpaceDN w:val="0"/>
        <w:adjustRightInd w:val="0"/>
        <w:spacing w:after="0" w:line="240" w:lineRule="auto"/>
        <w:ind w:left="720" w:right="120"/>
        <w:jc w:val="both"/>
        <w:rPr>
          <w:rFonts w:ascii="Times New Roman" w:hAnsi="Times New Roman" w:cs="Times New Roman"/>
          <w:b/>
        </w:rPr>
      </w:pPr>
    </w:p>
    <w:p w:rsidR="00525196" w:rsidRDefault="009A1D96" w:rsidP="00525196">
      <w:pPr>
        <w:spacing w:after="0"/>
        <w:ind w:left="720"/>
        <w:jc w:val="both"/>
        <w:rPr>
          <w:rFonts w:ascii="Times New Roman" w:hAnsi="Times New Roman" w:cs="Times New Roman"/>
          <w:b/>
        </w:rPr>
      </w:pPr>
      <w:r w:rsidRPr="009A1D96">
        <w:rPr>
          <w:rFonts w:ascii="Times New Roman" w:hAnsi="Times New Roman" w:cs="Times New Roman"/>
          <w:b/>
        </w:rPr>
        <w:t>Jean Lafitte Harbor LLC, 49352 Kenal Road ATTN: Kristen Contrenchis, Lafitte, LA Docket #2024011</w:t>
      </w:r>
    </w:p>
    <w:p w:rsidR="0048577B" w:rsidRPr="00525196" w:rsidRDefault="009A1D96" w:rsidP="00525196">
      <w:pPr>
        <w:pStyle w:val="ListParagraph"/>
        <w:spacing w:after="0"/>
        <w:jc w:val="both"/>
        <w:rPr>
          <w:rFonts w:ascii="Times New Roman" w:hAnsi="Times New Roman" w:cs="Times New Roman"/>
          <w:b/>
        </w:rPr>
      </w:pPr>
      <w:r w:rsidRPr="00525196">
        <w:rPr>
          <w:rFonts w:ascii="Times New Roman" w:hAnsi="Times New Roman" w:cs="Times New Roman"/>
        </w:rPr>
        <w:t>Did continue to engage in the L.P. Gas business without paying the required (Class 6) permit fee; thus violating R.S. 40:1849 (A) of the Louisiana Revised Statutes of 1950, as amended.</w:t>
      </w:r>
      <w:r w:rsidR="0048577B" w:rsidRPr="00525196">
        <w:rPr>
          <w:rFonts w:ascii="Times New Roman" w:hAnsi="Times New Roman" w:cs="Times New Roman"/>
        </w:rPr>
        <w:t xml:space="preserve"> On motion by Commissioner Thompson, the citation was postponed, seconded by Commissioner R. Cleveland. All agreed.</w:t>
      </w:r>
    </w:p>
    <w:p w:rsidR="00E9554F" w:rsidRPr="00E9554F" w:rsidRDefault="00E9554F" w:rsidP="00E9554F">
      <w:pPr>
        <w:pStyle w:val="ListParagraph"/>
        <w:numPr>
          <w:ilvl w:val="0"/>
          <w:numId w:val="9"/>
        </w:numPr>
        <w:jc w:val="both"/>
        <w:rPr>
          <w:rFonts w:ascii="Times New Roman" w:hAnsi="Times New Roman" w:cs="Times New Roman"/>
          <w:b/>
        </w:rPr>
      </w:pPr>
      <w:r w:rsidRPr="00E9554F">
        <w:rPr>
          <w:rFonts w:ascii="Times New Roman" w:hAnsi="Times New Roman" w:cs="Times New Roman"/>
          <w:b/>
        </w:rPr>
        <w:t>Market Development business</w:t>
      </w:r>
    </w:p>
    <w:p w:rsidR="00E9554F" w:rsidRPr="00E9554F" w:rsidRDefault="00E9554F" w:rsidP="00E9554F">
      <w:pPr>
        <w:pStyle w:val="ListParagraph"/>
        <w:numPr>
          <w:ilvl w:val="0"/>
          <w:numId w:val="10"/>
        </w:numPr>
        <w:jc w:val="both"/>
        <w:rPr>
          <w:rFonts w:ascii="Times New Roman" w:hAnsi="Times New Roman" w:cs="Times New Roman"/>
          <w:b/>
        </w:rPr>
      </w:pPr>
      <w:r w:rsidRPr="00525196">
        <w:rPr>
          <w:rFonts w:ascii="Times New Roman" w:hAnsi="Times New Roman" w:cs="Times New Roman"/>
          <w:i/>
        </w:rPr>
        <w:t>Chase reconciliation as of March 17, 2025:</w:t>
      </w:r>
      <w:r w:rsidRPr="00E9554F">
        <w:rPr>
          <w:rFonts w:ascii="Times New Roman" w:hAnsi="Times New Roman" w:cs="Times New Roman"/>
          <w:b/>
        </w:rPr>
        <w:t xml:space="preserve"> </w:t>
      </w:r>
      <w:r w:rsidRPr="00525196">
        <w:rPr>
          <w:rFonts w:ascii="Times New Roman" w:hAnsi="Times New Roman" w:cs="Times New Roman"/>
          <w:u w:val="single"/>
        </w:rPr>
        <w:t>$655,463.02</w:t>
      </w:r>
    </w:p>
    <w:p w:rsidR="00E9554F" w:rsidRPr="00E9554F" w:rsidRDefault="00E9554F" w:rsidP="00E9554F">
      <w:pPr>
        <w:pStyle w:val="ListParagraph"/>
        <w:numPr>
          <w:ilvl w:val="0"/>
          <w:numId w:val="9"/>
        </w:numPr>
        <w:jc w:val="both"/>
        <w:rPr>
          <w:rFonts w:ascii="Times New Roman" w:hAnsi="Times New Roman" w:cs="Times New Roman"/>
          <w:b/>
        </w:rPr>
      </w:pPr>
      <w:r w:rsidRPr="00E9554F">
        <w:rPr>
          <w:rFonts w:ascii="Times New Roman" w:hAnsi="Times New Roman" w:cs="Times New Roman"/>
          <w:b/>
        </w:rPr>
        <w:t>LPGC Advisory Board – President Artie Cole</w:t>
      </w:r>
    </w:p>
    <w:p w:rsidR="00E9554F" w:rsidRPr="00E9554F" w:rsidRDefault="00E9554F" w:rsidP="00E9554F">
      <w:pPr>
        <w:pStyle w:val="ListParagraph"/>
        <w:numPr>
          <w:ilvl w:val="0"/>
          <w:numId w:val="9"/>
        </w:numPr>
        <w:jc w:val="both"/>
        <w:rPr>
          <w:rFonts w:ascii="Times New Roman" w:hAnsi="Times New Roman" w:cs="Times New Roman"/>
          <w:b/>
        </w:rPr>
      </w:pPr>
      <w:r w:rsidRPr="00E9554F">
        <w:rPr>
          <w:rFonts w:ascii="Times New Roman" w:hAnsi="Times New Roman" w:cs="Times New Roman"/>
          <w:b/>
        </w:rPr>
        <w:t>Commission Legislation and/Rule Change – Office of Legal Affairs</w:t>
      </w:r>
    </w:p>
    <w:p w:rsidR="00E04CB5" w:rsidRPr="00E9554F" w:rsidRDefault="00D70C43" w:rsidP="00E9554F">
      <w:pPr>
        <w:pStyle w:val="ListParagraph"/>
        <w:numPr>
          <w:ilvl w:val="0"/>
          <w:numId w:val="9"/>
        </w:numPr>
        <w:jc w:val="both"/>
        <w:rPr>
          <w:rFonts w:ascii="Times New Roman" w:hAnsi="Times New Roman" w:cs="Times New Roman"/>
        </w:rPr>
      </w:pPr>
      <w:r w:rsidRPr="00E9554F">
        <w:rPr>
          <w:rFonts w:ascii="Times New Roman" w:hAnsi="Times New Roman" w:cs="Times New Roman"/>
          <w:b/>
        </w:rPr>
        <w:t xml:space="preserve">Open discussion </w:t>
      </w:r>
      <w:r w:rsidR="00E04CB5" w:rsidRPr="00E9554F">
        <w:rPr>
          <w:rFonts w:ascii="Times New Roman" w:hAnsi="Times New Roman" w:cs="Times New Roman"/>
        </w:rPr>
        <w:t xml:space="preserve"> - </w:t>
      </w:r>
      <w:r w:rsidRPr="00525196">
        <w:rPr>
          <w:rFonts w:ascii="Times New Roman" w:hAnsi="Times New Roman" w:cs="Times New Roman"/>
          <w:b/>
        </w:rPr>
        <w:t xml:space="preserve">Executive Director </w:t>
      </w:r>
      <w:r w:rsidR="00E9554F" w:rsidRPr="00525196">
        <w:rPr>
          <w:rFonts w:ascii="Times New Roman" w:hAnsi="Times New Roman" w:cs="Times New Roman"/>
          <w:b/>
        </w:rPr>
        <w:t>Robin</w:t>
      </w:r>
      <w:r w:rsidR="00E9554F" w:rsidRPr="00E9554F">
        <w:rPr>
          <w:rFonts w:ascii="Times New Roman" w:hAnsi="Times New Roman" w:cs="Times New Roman"/>
        </w:rPr>
        <w:t xml:space="preserve"> </w:t>
      </w:r>
    </w:p>
    <w:p w:rsidR="008239DE" w:rsidRPr="00E9554F" w:rsidRDefault="000A1428" w:rsidP="00E9554F">
      <w:pPr>
        <w:pStyle w:val="ListParagraph"/>
        <w:numPr>
          <w:ilvl w:val="0"/>
          <w:numId w:val="9"/>
        </w:numPr>
        <w:spacing w:after="0"/>
        <w:ind w:left="634"/>
        <w:jc w:val="both"/>
        <w:rPr>
          <w:rFonts w:ascii="Times New Roman" w:hAnsi="Times New Roman" w:cs="Times New Roman"/>
          <w:b/>
        </w:rPr>
      </w:pPr>
      <w:r w:rsidRPr="00E9554F">
        <w:rPr>
          <w:rFonts w:ascii="Times New Roman" w:hAnsi="Times New Roman" w:cs="Times New Roman"/>
          <w:b/>
        </w:rPr>
        <w:t xml:space="preserve">Next meeting date – </w:t>
      </w:r>
      <w:r w:rsidR="00E9554F" w:rsidRPr="00E9554F">
        <w:rPr>
          <w:rFonts w:ascii="Times New Roman" w:hAnsi="Times New Roman" w:cs="Times New Roman"/>
          <w:b/>
        </w:rPr>
        <w:t>April 23, 2025</w:t>
      </w:r>
      <w:r w:rsidRPr="00E9554F">
        <w:rPr>
          <w:rFonts w:ascii="Times New Roman" w:hAnsi="Times New Roman" w:cs="Times New Roman"/>
          <w:b/>
        </w:rPr>
        <w:t xml:space="preserve"> – Baton Rouge, LA</w:t>
      </w:r>
    </w:p>
    <w:p w:rsidR="000A1428" w:rsidRPr="00E9554F" w:rsidRDefault="000A1428" w:rsidP="00E9554F">
      <w:pPr>
        <w:numPr>
          <w:ilvl w:val="0"/>
          <w:numId w:val="9"/>
        </w:numPr>
        <w:spacing w:after="0"/>
        <w:ind w:left="634"/>
        <w:contextualSpacing/>
        <w:jc w:val="both"/>
        <w:rPr>
          <w:rFonts w:ascii="Times New Roman" w:hAnsi="Times New Roman" w:cs="Times New Roman"/>
          <w:b/>
        </w:rPr>
      </w:pPr>
      <w:r w:rsidRPr="00E9554F">
        <w:rPr>
          <w:rFonts w:ascii="Times New Roman" w:hAnsi="Times New Roman" w:cs="Times New Roman"/>
          <w:b/>
        </w:rPr>
        <w:t xml:space="preserve">Industry Communication – </w:t>
      </w:r>
      <w:r w:rsidRPr="00E9554F">
        <w:rPr>
          <w:rFonts w:ascii="Times New Roman" w:hAnsi="Times New Roman" w:cs="Times New Roman"/>
        </w:rPr>
        <w:t>Randy Hayden</w:t>
      </w:r>
      <w:r w:rsidR="00E04CB5" w:rsidRPr="00E9554F">
        <w:rPr>
          <w:rFonts w:ascii="Times New Roman" w:hAnsi="Times New Roman" w:cs="Times New Roman"/>
          <w:b/>
        </w:rPr>
        <w:t xml:space="preserve"> </w:t>
      </w:r>
      <w:r w:rsidR="00E04CB5" w:rsidRPr="00E9554F">
        <w:rPr>
          <w:rFonts w:ascii="Times New Roman" w:hAnsi="Times New Roman" w:cs="Times New Roman"/>
        </w:rPr>
        <w:t xml:space="preserve">approached the commission on behalf of the Louisiana Propane Gas Association. </w:t>
      </w:r>
      <w:r w:rsidR="00450732" w:rsidRPr="00E9554F">
        <w:rPr>
          <w:rFonts w:ascii="Times New Roman" w:hAnsi="Times New Roman" w:cs="Times New Roman"/>
        </w:rPr>
        <w:t>Mr. Hayden invited the commission to attend the summer convention in Perdido Key at the end of June/early July.</w:t>
      </w:r>
    </w:p>
    <w:p w:rsidR="008C6D74" w:rsidRPr="00E9554F" w:rsidRDefault="008C6D74" w:rsidP="00525196">
      <w:pPr>
        <w:numPr>
          <w:ilvl w:val="0"/>
          <w:numId w:val="9"/>
        </w:numPr>
        <w:contextualSpacing/>
        <w:jc w:val="both"/>
        <w:rPr>
          <w:rFonts w:ascii="Times New Roman" w:hAnsi="Times New Roman" w:cs="Times New Roman"/>
          <w:i/>
        </w:rPr>
      </w:pPr>
      <w:r w:rsidRPr="00E9554F">
        <w:rPr>
          <w:rFonts w:ascii="Times New Roman" w:hAnsi="Times New Roman" w:cs="Times New Roman"/>
          <w:b/>
        </w:rPr>
        <w:t>Adjournment</w:t>
      </w:r>
      <w:r w:rsidR="00D52AF1" w:rsidRPr="00E9554F">
        <w:rPr>
          <w:rFonts w:ascii="Times New Roman" w:hAnsi="Times New Roman" w:cs="Times New Roman"/>
          <w:b/>
        </w:rPr>
        <w:t xml:space="preserve"> –</w:t>
      </w:r>
    </w:p>
    <w:p w:rsidR="00EB3E33" w:rsidRPr="00E9554F" w:rsidRDefault="000210E1"/>
    <w:sectPr w:rsidR="00EB3E33" w:rsidRPr="00E9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7E41"/>
    <w:multiLevelType w:val="hybridMultilevel"/>
    <w:tmpl w:val="B1241DFC"/>
    <w:lvl w:ilvl="0" w:tplc="A3E4CC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46AD"/>
    <w:multiLevelType w:val="hybridMultilevel"/>
    <w:tmpl w:val="42F0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01DB"/>
    <w:multiLevelType w:val="hybridMultilevel"/>
    <w:tmpl w:val="1AC441F0"/>
    <w:lvl w:ilvl="0" w:tplc="1EF888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200C3"/>
    <w:multiLevelType w:val="hybridMultilevel"/>
    <w:tmpl w:val="BA4C954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9DD2E55"/>
    <w:multiLevelType w:val="hybridMultilevel"/>
    <w:tmpl w:val="438CABA2"/>
    <w:lvl w:ilvl="0" w:tplc="498E1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7F1EA3"/>
    <w:multiLevelType w:val="hybridMultilevel"/>
    <w:tmpl w:val="0F04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0614A"/>
    <w:multiLevelType w:val="hybridMultilevel"/>
    <w:tmpl w:val="72E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D3540"/>
    <w:multiLevelType w:val="hybridMultilevel"/>
    <w:tmpl w:val="38103E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504788E"/>
    <w:multiLevelType w:val="hybridMultilevel"/>
    <w:tmpl w:val="13D89304"/>
    <w:lvl w:ilvl="0" w:tplc="9A98346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6728A6"/>
    <w:multiLevelType w:val="hybridMultilevel"/>
    <w:tmpl w:val="3AF0557E"/>
    <w:lvl w:ilvl="0" w:tplc="29920E74">
      <w:start w:val="1"/>
      <w:numFmt w:val="lowerLetter"/>
      <w:lvlText w:val="%1."/>
      <w:lvlJc w:val="left"/>
      <w:pPr>
        <w:ind w:left="1800" w:hanging="360"/>
      </w:pPr>
      <w:rPr>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3A0AB2"/>
    <w:multiLevelType w:val="hybridMultilevel"/>
    <w:tmpl w:val="5A5CF9D4"/>
    <w:lvl w:ilvl="0" w:tplc="D6DEA03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AB6359"/>
    <w:multiLevelType w:val="hybridMultilevel"/>
    <w:tmpl w:val="153A9C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CC2320"/>
    <w:multiLevelType w:val="hybridMultilevel"/>
    <w:tmpl w:val="9678FAB6"/>
    <w:lvl w:ilvl="0" w:tplc="A524013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A5583B"/>
    <w:multiLevelType w:val="hybridMultilevel"/>
    <w:tmpl w:val="8CB8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9"/>
  </w:num>
  <w:num w:numId="5">
    <w:abstractNumId w:val="7"/>
  </w:num>
  <w:num w:numId="6">
    <w:abstractNumId w:val="3"/>
  </w:num>
  <w:num w:numId="7">
    <w:abstractNumId w:val="13"/>
  </w:num>
  <w:num w:numId="8">
    <w:abstractNumId w:val="1"/>
  </w:num>
  <w:num w:numId="9">
    <w:abstractNumId w:val="5"/>
  </w:num>
  <w:num w:numId="10">
    <w:abstractNumId w:val="11"/>
  </w:num>
  <w:num w:numId="11">
    <w:abstractNumId w:val="12"/>
  </w:num>
  <w:num w:numId="12">
    <w:abstractNumId w:val="8"/>
  </w:num>
  <w:num w:numId="13">
    <w:abstractNumId w:val="4"/>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74"/>
    <w:rsid w:val="000210E1"/>
    <w:rsid w:val="00023CD6"/>
    <w:rsid w:val="00031883"/>
    <w:rsid w:val="00033EC0"/>
    <w:rsid w:val="000A1428"/>
    <w:rsid w:val="000A3FB6"/>
    <w:rsid w:val="000B0188"/>
    <w:rsid w:val="000B2AB1"/>
    <w:rsid w:val="000F0D1C"/>
    <w:rsid w:val="000F628A"/>
    <w:rsid w:val="00104554"/>
    <w:rsid w:val="00107200"/>
    <w:rsid w:val="00111BC7"/>
    <w:rsid w:val="0011718C"/>
    <w:rsid w:val="0015120A"/>
    <w:rsid w:val="00164679"/>
    <w:rsid w:val="00194BC0"/>
    <w:rsid w:val="001B0F67"/>
    <w:rsid w:val="001B6581"/>
    <w:rsid w:val="001C7D71"/>
    <w:rsid w:val="001F5B41"/>
    <w:rsid w:val="00201451"/>
    <w:rsid w:val="0020352A"/>
    <w:rsid w:val="00213015"/>
    <w:rsid w:val="002134FA"/>
    <w:rsid w:val="00244B66"/>
    <w:rsid w:val="0025314A"/>
    <w:rsid w:val="002722AF"/>
    <w:rsid w:val="00286465"/>
    <w:rsid w:val="002C5EFD"/>
    <w:rsid w:val="002D3FEB"/>
    <w:rsid w:val="003104EE"/>
    <w:rsid w:val="00325DB2"/>
    <w:rsid w:val="0035730E"/>
    <w:rsid w:val="0039157E"/>
    <w:rsid w:val="0039491F"/>
    <w:rsid w:val="003B2843"/>
    <w:rsid w:val="00404CFB"/>
    <w:rsid w:val="00420AA9"/>
    <w:rsid w:val="00431257"/>
    <w:rsid w:val="00450732"/>
    <w:rsid w:val="0048577B"/>
    <w:rsid w:val="00486BBB"/>
    <w:rsid w:val="00501BAA"/>
    <w:rsid w:val="00525196"/>
    <w:rsid w:val="00525D48"/>
    <w:rsid w:val="00540402"/>
    <w:rsid w:val="00580AAE"/>
    <w:rsid w:val="005812DC"/>
    <w:rsid w:val="00593921"/>
    <w:rsid w:val="005E5EF5"/>
    <w:rsid w:val="00606AA7"/>
    <w:rsid w:val="00690B32"/>
    <w:rsid w:val="006A015E"/>
    <w:rsid w:val="006B7F79"/>
    <w:rsid w:val="006E2607"/>
    <w:rsid w:val="00700A57"/>
    <w:rsid w:val="0070571F"/>
    <w:rsid w:val="007073AC"/>
    <w:rsid w:val="00736725"/>
    <w:rsid w:val="00753F80"/>
    <w:rsid w:val="00782E8C"/>
    <w:rsid w:val="007F1529"/>
    <w:rsid w:val="008239DE"/>
    <w:rsid w:val="008240A8"/>
    <w:rsid w:val="008855BD"/>
    <w:rsid w:val="008A0F09"/>
    <w:rsid w:val="008A55FB"/>
    <w:rsid w:val="008A7B22"/>
    <w:rsid w:val="008C6D74"/>
    <w:rsid w:val="00975295"/>
    <w:rsid w:val="00981FFC"/>
    <w:rsid w:val="00992563"/>
    <w:rsid w:val="009A1D96"/>
    <w:rsid w:val="009F194A"/>
    <w:rsid w:val="009F22A7"/>
    <w:rsid w:val="00A21FB2"/>
    <w:rsid w:val="00A242AC"/>
    <w:rsid w:val="00A242D4"/>
    <w:rsid w:val="00A85CA0"/>
    <w:rsid w:val="00A92705"/>
    <w:rsid w:val="00A9741E"/>
    <w:rsid w:val="00AB7953"/>
    <w:rsid w:val="00B13F14"/>
    <w:rsid w:val="00B424E2"/>
    <w:rsid w:val="00B4270D"/>
    <w:rsid w:val="00B62FE7"/>
    <w:rsid w:val="00BA4649"/>
    <w:rsid w:val="00BB0219"/>
    <w:rsid w:val="00BB0F27"/>
    <w:rsid w:val="00C40502"/>
    <w:rsid w:val="00C54760"/>
    <w:rsid w:val="00C62014"/>
    <w:rsid w:val="00C67A30"/>
    <w:rsid w:val="00CD5AA0"/>
    <w:rsid w:val="00CE156E"/>
    <w:rsid w:val="00CF09BB"/>
    <w:rsid w:val="00D232F0"/>
    <w:rsid w:val="00D41F6F"/>
    <w:rsid w:val="00D52AF1"/>
    <w:rsid w:val="00D661DB"/>
    <w:rsid w:val="00D70C43"/>
    <w:rsid w:val="00DB4603"/>
    <w:rsid w:val="00DC57DA"/>
    <w:rsid w:val="00DC79A7"/>
    <w:rsid w:val="00E04CB5"/>
    <w:rsid w:val="00E13920"/>
    <w:rsid w:val="00E30EE2"/>
    <w:rsid w:val="00E63537"/>
    <w:rsid w:val="00E76AA3"/>
    <w:rsid w:val="00E94290"/>
    <w:rsid w:val="00E9554F"/>
    <w:rsid w:val="00EA5A87"/>
    <w:rsid w:val="00EF4A90"/>
    <w:rsid w:val="00F04CCD"/>
    <w:rsid w:val="00F1305B"/>
    <w:rsid w:val="00F279C4"/>
    <w:rsid w:val="00F6437F"/>
    <w:rsid w:val="00F660F0"/>
    <w:rsid w:val="00F74FE2"/>
    <w:rsid w:val="00F771F4"/>
    <w:rsid w:val="00F8321B"/>
    <w:rsid w:val="00FE1927"/>
    <w:rsid w:val="00FE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59A9"/>
  <w15:chartTrackingRefBased/>
  <w15:docId w15:val="{DE5BA25C-DEA0-4DA6-AA8A-4A99B9A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74"/>
    <w:pPr>
      <w:ind w:left="720"/>
      <w:contextualSpacing/>
    </w:pPr>
  </w:style>
  <w:style w:type="paragraph" w:styleId="BalloonText">
    <w:name w:val="Balloon Text"/>
    <w:basedOn w:val="Normal"/>
    <w:link w:val="BalloonTextChar"/>
    <w:uiPriority w:val="99"/>
    <w:semiHidden/>
    <w:unhideWhenUsed/>
    <w:rsid w:val="0073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25"/>
    <w:rPr>
      <w:rFonts w:ascii="Segoe UI" w:hAnsi="Segoe UI" w:cs="Segoe UI"/>
      <w:sz w:val="18"/>
      <w:szCs w:val="18"/>
    </w:rPr>
  </w:style>
  <w:style w:type="paragraph" w:customStyle="1" w:styleId="a0001">
    <w:name w:val="a0001"/>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02">
    <w:name w:val="a0002"/>
    <w:basedOn w:val="Normal"/>
    <w:rsid w:val="00824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72E4D-3F39-4CF2-805F-B6E9167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Ariesha Dents</dc:creator>
  <cp:keywords/>
  <dc:description/>
  <cp:lastModifiedBy>Ariesha Dents</cp:lastModifiedBy>
  <cp:revision>2</cp:revision>
  <cp:lastPrinted>2025-03-18T20:59:00Z</cp:lastPrinted>
  <dcterms:created xsi:type="dcterms:W3CDTF">2025-04-21T17:00:00Z</dcterms:created>
  <dcterms:modified xsi:type="dcterms:W3CDTF">2025-04-21T17:00:00Z</dcterms:modified>
</cp:coreProperties>
</file>