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EF517F" w:rsidP="00D94728">
      <w:pPr>
        <w:ind w:left="720" w:right="720"/>
        <w:jc w:val="center"/>
        <w:rPr>
          <w:b/>
          <w:sz w:val="24"/>
          <w:szCs w:val="24"/>
        </w:rPr>
      </w:pPr>
      <w:r>
        <w:rPr>
          <w:b/>
          <w:sz w:val="24"/>
          <w:szCs w:val="24"/>
        </w:rPr>
        <w:t>February 19</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6226D7">
        <w:rPr>
          <w:sz w:val="24"/>
          <w:szCs w:val="24"/>
        </w:rPr>
        <w:t>Kristie Copeland</w:t>
      </w:r>
      <w:r w:rsidR="00AB591D">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EF517F">
        <w:rPr>
          <w:sz w:val="24"/>
          <w:szCs w:val="24"/>
        </w:rPr>
        <w:t>4</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EF517F">
        <w:rPr>
          <w:sz w:val="24"/>
          <w:szCs w:val="24"/>
        </w:rPr>
        <w:t xml:space="preserve">led by Doug Efferson, </w:t>
      </w:r>
      <w:r w:rsidR="00795426">
        <w:rPr>
          <w:sz w:val="24"/>
          <w:szCs w:val="24"/>
        </w:rPr>
        <w:t xml:space="preserve">Pledge </w:t>
      </w:r>
      <w:r w:rsidR="00074FED">
        <w:rPr>
          <w:sz w:val="24"/>
          <w:szCs w:val="24"/>
        </w:rPr>
        <w:t xml:space="preserve">led by </w:t>
      </w:r>
      <w:r w:rsidR="00EF517F">
        <w:rPr>
          <w:sz w:val="24"/>
          <w:szCs w:val="24"/>
        </w:rPr>
        <w:t>Kristie Copeland</w:t>
      </w:r>
      <w:r w:rsidR="00074FED">
        <w:rPr>
          <w:sz w:val="24"/>
          <w:szCs w:val="24"/>
        </w:rPr>
        <w:t xml:space="preserve">.  </w:t>
      </w:r>
      <w:r>
        <w:rPr>
          <w:sz w:val="24"/>
          <w:szCs w:val="24"/>
        </w:rPr>
        <w:t xml:space="preserve">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EF517F">
        <w:rPr>
          <w:sz w:val="24"/>
          <w:szCs w:val="24"/>
        </w:rPr>
        <w:t xml:space="preserve">Crystal Rabo, </w:t>
      </w:r>
      <w:r w:rsidR="00074FED">
        <w:rPr>
          <w:sz w:val="24"/>
          <w:szCs w:val="24"/>
        </w:rPr>
        <w:t xml:space="preserve">Karisma Jones, </w:t>
      </w:r>
      <w:r w:rsidR="00795426">
        <w:rPr>
          <w:sz w:val="24"/>
          <w:szCs w:val="24"/>
        </w:rPr>
        <w:t>Sara Ebarb</w:t>
      </w:r>
      <w:r w:rsidR="006226D7">
        <w:rPr>
          <w:sz w:val="24"/>
          <w:szCs w:val="24"/>
        </w:rPr>
        <w:t xml:space="preserve">, </w:t>
      </w:r>
      <w:r w:rsidR="00AB591D">
        <w:rPr>
          <w:sz w:val="24"/>
          <w:szCs w:val="24"/>
        </w:rPr>
        <w:t>Trudie Abner</w:t>
      </w:r>
      <w:r w:rsidR="006226D7">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EF517F">
        <w:rPr>
          <w:sz w:val="24"/>
          <w:szCs w:val="24"/>
        </w:rPr>
        <w:t xml:space="preserve">David Hoey and D. McCoy </w:t>
      </w:r>
      <w:r w:rsidR="007E3161">
        <w:rPr>
          <w:sz w:val="24"/>
          <w:szCs w:val="24"/>
        </w:rPr>
        <w:t>w</w:t>
      </w:r>
      <w:r w:rsidR="006226D7">
        <w:rPr>
          <w:sz w:val="24"/>
          <w:szCs w:val="24"/>
        </w:rPr>
        <w:t>as</w:t>
      </w:r>
      <w:r w:rsidR="007E3161">
        <w:rPr>
          <w:sz w:val="24"/>
          <w:szCs w:val="24"/>
        </w:rPr>
        <w:t xml:space="preserve"> excused</w:t>
      </w:r>
      <w:r w:rsidR="008B12C0">
        <w:rPr>
          <w:sz w:val="24"/>
          <w:szCs w:val="24"/>
        </w:rPr>
        <w:t xml:space="preserve">.  </w:t>
      </w:r>
      <w:r w:rsidR="00AB591D">
        <w:rPr>
          <w:sz w:val="24"/>
          <w:szCs w:val="24"/>
        </w:rPr>
        <w:t xml:space="preserve">Bossier, </w:t>
      </w:r>
      <w:r w:rsidR="007E3161">
        <w:rPr>
          <w:sz w:val="24"/>
          <w:szCs w:val="24"/>
        </w:rPr>
        <w:t xml:space="preserve">Claiborne, </w:t>
      </w:r>
      <w:r w:rsidR="00AB591D">
        <w:rPr>
          <w:sz w:val="24"/>
          <w:szCs w:val="24"/>
        </w:rPr>
        <w:t xml:space="preserve">DeSoto, Natchitoches,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EF517F">
        <w:rPr>
          <w:sz w:val="24"/>
          <w:szCs w:val="24"/>
        </w:rPr>
        <w:t>5</w:t>
      </w:r>
      <w:r w:rsidR="00301B67" w:rsidRPr="0059304A">
        <w:rPr>
          <w:sz w:val="24"/>
          <w:szCs w:val="24"/>
        </w:rPr>
        <w:t xml:space="preserve"> out of </w:t>
      </w:r>
      <w:r w:rsidR="00795426">
        <w:rPr>
          <w:sz w:val="24"/>
          <w:szCs w:val="24"/>
        </w:rPr>
        <w:t>7</w:t>
      </w:r>
      <w:r w:rsidR="00301B67" w:rsidRPr="0059304A">
        <w:rPr>
          <w:sz w:val="24"/>
          <w:szCs w:val="24"/>
        </w:rPr>
        <w:t xml:space="preserve"> board members confirmed by </w:t>
      </w:r>
      <w:r w:rsidR="00EF517F">
        <w:rPr>
          <w:sz w:val="24"/>
          <w:szCs w:val="24"/>
        </w:rPr>
        <w:t>Trudie Abner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EF517F">
        <w:rPr>
          <w:sz w:val="24"/>
          <w:szCs w:val="24"/>
        </w:rPr>
        <w:t>Sara Ebarb</w:t>
      </w:r>
      <w:r w:rsidR="007E3161">
        <w:rPr>
          <w:sz w:val="24"/>
          <w:szCs w:val="24"/>
        </w:rPr>
        <w:t xml:space="preserve"> to approve the agenda as presented</w:t>
      </w:r>
      <w:r w:rsidR="008C276C">
        <w:rPr>
          <w:sz w:val="24"/>
          <w:szCs w:val="24"/>
        </w:rPr>
        <w:t xml:space="preserve">, seconded by </w:t>
      </w:r>
      <w:r w:rsidR="00EF517F">
        <w:rPr>
          <w:sz w:val="24"/>
          <w:szCs w:val="24"/>
        </w:rPr>
        <w:t>Karisma Jones</w:t>
      </w:r>
      <w:r w:rsidR="008C276C">
        <w:rPr>
          <w:sz w:val="24"/>
          <w:szCs w:val="24"/>
        </w:rPr>
        <w:t xml:space="preserve">, and unanimously approved.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EF517F">
        <w:rPr>
          <w:sz w:val="24"/>
          <w:szCs w:val="24"/>
          <w:u w:val="single"/>
        </w:rPr>
        <w:t>January 22</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EF517F">
        <w:rPr>
          <w:sz w:val="24"/>
          <w:szCs w:val="24"/>
        </w:rPr>
        <w:t>Trudie Abner</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EF517F">
        <w:rPr>
          <w:sz w:val="24"/>
          <w:szCs w:val="24"/>
        </w:rPr>
        <w:t>Sara Ebarb</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6226D7"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EF517F">
        <w:rPr>
          <w:sz w:val="24"/>
          <w:szCs w:val="24"/>
        </w:rPr>
        <w:t>None</w:t>
      </w:r>
      <w:r w:rsidR="006226D7">
        <w:rPr>
          <w:sz w:val="24"/>
          <w:szCs w:val="24"/>
        </w:rPr>
        <w:t>.</w:t>
      </w:r>
    </w:p>
    <w:p w:rsidR="006226D7" w:rsidRDefault="006226D7" w:rsidP="007C4B90">
      <w:pPr>
        <w:ind w:left="1008" w:right="1008" w:hanging="288"/>
        <w:rPr>
          <w:sz w:val="24"/>
          <w:szCs w:val="24"/>
        </w:rPr>
      </w:pPr>
    </w:p>
    <w:p w:rsidR="00D94728" w:rsidRPr="0059304A" w:rsidRDefault="006226D7" w:rsidP="00EF517F">
      <w:pPr>
        <w:ind w:left="1008" w:right="1008" w:hanging="288"/>
        <w:rPr>
          <w:sz w:val="24"/>
          <w:szCs w:val="24"/>
        </w:rPr>
      </w:pPr>
      <w:r w:rsidRPr="006226D7">
        <w:rPr>
          <w:sz w:val="24"/>
          <w:szCs w:val="24"/>
          <w:u w:val="single"/>
        </w:rPr>
        <w:t xml:space="preserve">Presentation from </w:t>
      </w:r>
      <w:r w:rsidR="00EF517F">
        <w:rPr>
          <w:sz w:val="24"/>
          <w:szCs w:val="24"/>
          <w:u w:val="single"/>
        </w:rPr>
        <w:t>Tate Kendall from Hope Connections</w:t>
      </w:r>
      <w:r>
        <w:rPr>
          <w:sz w:val="24"/>
          <w:szCs w:val="24"/>
        </w:rPr>
        <w:t xml:space="preserve">: </w:t>
      </w:r>
      <w:r w:rsidR="00EF517F">
        <w:rPr>
          <w:sz w:val="24"/>
          <w:szCs w:val="24"/>
        </w:rPr>
        <w:t>Tate was not present at the Board meeting so no presentation given.  Will contact and request presentation at a future Board meeting.</w:t>
      </w:r>
      <w:r w:rsidR="009A2D44" w:rsidRPr="0059304A">
        <w:rPr>
          <w:sz w:val="24"/>
          <w:szCs w:val="24"/>
        </w:rPr>
        <w:t xml:space="preserve">  </w:t>
      </w:r>
    </w:p>
    <w:p w:rsidR="00D01328" w:rsidRDefault="00D01328" w:rsidP="0059304A">
      <w:pPr>
        <w:ind w:left="1008" w:right="1008" w:hanging="288"/>
        <w:rPr>
          <w:sz w:val="24"/>
          <w:szCs w:val="24"/>
        </w:rPr>
      </w:pPr>
    </w:p>
    <w:p w:rsidR="00795426" w:rsidRDefault="00B91615" w:rsidP="00DE2CA3">
      <w:pPr>
        <w:ind w:left="720"/>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064FB">
        <w:rPr>
          <w:sz w:val="24"/>
          <w:szCs w:val="24"/>
        </w:rPr>
        <w:t xml:space="preserve">, </w:t>
      </w:r>
      <w:r w:rsidR="00C064FB" w:rsidRPr="0059304A">
        <w:rPr>
          <w:sz w:val="24"/>
          <w:szCs w:val="24"/>
        </w:rPr>
        <w:t>Communication and Support to the Board</w:t>
      </w:r>
      <w:r w:rsidR="00C064FB">
        <w:rPr>
          <w:sz w:val="24"/>
          <w:szCs w:val="24"/>
        </w:rPr>
        <w:t>,</w:t>
      </w:r>
      <w:r w:rsidR="00EF517F">
        <w:rPr>
          <w:sz w:val="24"/>
          <w:szCs w:val="24"/>
        </w:rPr>
        <w:t xml:space="preserve"> </w:t>
      </w:r>
      <w:r w:rsidR="00A13AFC">
        <w:rPr>
          <w:sz w:val="24"/>
          <w:szCs w:val="24"/>
        </w:rPr>
        <w:t>Treatment of Customers</w:t>
      </w:r>
      <w:r w:rsidR="00EF517F">
        <w:rPr>
          <w:sz w:val="24"/>
          <w:szCs w:val="24"/>
        </w:rPr>
        <w:t>, and Strategic Plan Indicators Update</w:t>
      </w:r>
      <w:r w:rsidR="00A13AFC">
        <w:rPr>
          <w:sz w:val="24"/>
          <w:szCs w:val="24"/>
        </w:rPr>
        <w:t xml:space="preserve">.  </w:t>
      </w:r>
      <w:r w:rsidR="00EF517F">
        <w:rPr>
          <w:sz w:val="24"/>
          <w:szCs w:val="24"/>
        </w:rPr>
        <w:t xml:space="preserve">A </w:t>
      </w:r>
      <w:r w:rsidR="00DE2CA3">
        <w:rPr>
          <w:sz w:val="24"/>
          <w:szCs w:val="24"/>
        </w:rPr>
        <w:t xml:space="preserve">brief discussion was held </w:t>
      </w:r>
      <w:r w:rsidR="00EF517F">
        <w:rPr>
          <w:sz w:val="24"/>
          <w:szCs w:val="24"/>
        </w:rPr>
        <w:t xml:space="preserve">regarding the transition of leadership from LACG to CADA and how that may affect the numerous programs they provide for our service area.  The Board </w:t>
      </w:r>
      <w:r w:rsidR="00DE2CA3">
        <w:rPr>
          <w:sz w:val="24"/>
          <w:szCs w:val="24"/>
        </w:rPr>
        <w:t xml:space="preserve">reviewed the </w:t>
      </w:r>
      <w:r w:rsidR="00DE2CA3" w:rsidRPr="00DE2CA3">
        <w:rPr>
          <w:sz w:val="24"/>
          <w:szCs w:val="24"/>
        </w:rPr>
        <w:t xml:space="preserve">September </w:t>
      </w:r>
      <w:proofErr w:type="spellStart"/>
      <w:r w:rsidR="00DE2CA3" w:rsidRPr="00DE2CA3">
        <w:rPr>
          <w:sz w:val="24"/>
          <w:szCs w:val="24"/>
        </w:rPr>
        <w:t>C’est</w:t>
      </w:r>
      <w:proofErr w:type="spellEnd"/>
      <w:r w:rsidR="00DE2CA3" w:rsidRPr="00DE2CA3">
        <w:rPr>
          <w:sz w:val="24"/>
          <w:szCs w:val="24"/>
        </w:rPr>
        <w:t xml:space="preserve"> Bon Survey Results for </w:t>
      </w:r>
      <w:r w:rsidR="00DE2CA3">
        <w:rPr>
          <w:sz w:val="24"/>
          <w:szCs w:val="24"/>
        </w:rPr>
        <w:t>the</w:t>
      </w:r>
      <w:r w:rsidR="00DE2CA3" w:rsidRPr="00DE2CA3">
        <w:rPr>
          <w:sz w:val="24"/>
          <w:szCs w:val="24"/>
        </w:rPr>
        <w:t xml:space="preserve"> </w:t>
      </w:r>
      <w:r w:rsidR="00EF517F">
        <w:rPr>
          <w:sz w:val="24"/>
          <w:szCs w:val="24"/>
        </w:rPr>
        <w:t xml:space="preserve">Shreveport </w:t>
      </w:r>
      <w:r w:rsidR="00DE2CA3" w:rsidRPr="00DE2CA3">
        <w:rPr>
          <w:sz w:val="24"/>
          <w:szCs w:val="24"/>
        </w:rPr>
        <w:t>Behavioral Health Clinic</w:t>
      </w:r>
      <w:r w:rsidR="00DE2CA3">
        <w:rPr>
          <w:sz w:val="24"/>
          <w:szCs w:val="24"/>
        </w:rPr>
        <w:t xml:space="preserve"> after which the Board complemented the </w:t>
      </w:r>
      <w:r w:rsidR="00EF517F">
        <w:rPr>
          <w:sz w:val="24"/>
          <w:szCs w:val="24"/>
        </w:rPr>
        <w:t xml:space="preserve">Shreveport </w:t>
      </w:r>
      <w:r w:rsidR="00DE2CA3">
        <w:rPr>
          <w:sz w:val="24"/>
          <w:szCs w:val="24"/>
        </w:rPr>
        <w:t xml:space="preserve">staff for such </w:t>
      </w:r>
      <w:r w:rsidR="00EF517F">
        <w:rPr>
          <w:sz w:val="24"/>
          <w:szCs w:val="24"/>
        </w:rPr>
        <w:t xml:space="preserve">positive </w:t>
      </w:r>
      <w:r w:rsidR="00DE2CA3">
        <w:rPr>
          <w:sz w:val="24"/>
          <w:szCs w:val="24"/>
        </w:rPr>
        <w:t>client ratings</w:t>
      </w:r>
      <w:r w:rsidR="00DE2CA3" w:rsidRPr="00DE2CA3">
        <w:rPr>
          <w:sz w:val="24"/>
          <w:szCs w:val="24"/>
        </w:rPr>
        <w:t>.</w:t>
      </w:r>
      <w:r w:rsidR="00DE2CA3">
        <w:rPr>
          <w:sz w:val="24"/>
          <w:szCs w:val="24"/>
        </w:rPr>
        <w:t xml:space="preserve">  </w:t>
      </w:r>
      <w:r w:rsidR="00495F3A">
        <w:rPr>
          <w:sz w:val="24"/>
          <w:szCs w:val="24"/>
        </w:rPr>
        <w:t>Trudie Abner</w:t>
      </w:r>
      <w:r w:rsidR="008250B9">
        <w:rPr>
          <w:sz w:val="24"/>
          <w:szCs w:val="24"/>
        </w:rPr>
        <w:t xml:space="preserve"> moved to except the Executive Director</w:t>
      </w:r>
      <w:r w:rsidR="009F367E">
        <w:rPr>
          <w:sz w:val="24"/>
          <w:szCs w:val="24"/>
        </w:rPr>
        <w:t xml:space="preserve"> </w:t>
      </w:r>
      <w:proofErr w:type="gramStart"/>
      <w:r w:rsidR="008250B9">
        <w:rPr>
          <w:sz w:val="24"/>
          <w:szCs w:val="24"/>
        </w:rPr>
        <w:t>report</w:t>
      </w:r>
      <w:proofErr w:type="gramEnd"/>
      <w:r w:rsidR="008250B9">
        <w:rPr>
          <w:sz w:val="24"/>
          <w:szCs w:val="24"/>
        </w:rPr>
        <w:t xml:space="preserve"> as presented, seconded by </w:t>
      </w:r>
      <w:r w:rsidR="00EF517F">
        <w:rPr>
          <w:sz w:val="24"/>
          <w:szCs w:val="24"/>
        </w:rPr>
        <w:t>Crystal Rabo</w:t>
      </w:r>
      <w:r w:rsidR="008250B9">
        <w:rPr>
          <w:sz w:val="24"/>
          <w:szCs w:val="24"/>
        </w:rPr>
        <w:t>, 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495F3A" w:rsidRDefault="00F65D4E" w:rsidP="00076BD5">
      <w:pPr>
        <w:ind w:left="720" w:right="1008"/>
        <w:rPr>
          <w:sz w:val="24"/>
          <w:szCs w:val="24"/>
        </w:rPr>
      </w:pPr>
      <w:r w:rsidRPr="0059304A">
        <w:rPr>
          <w:sz w:val="24"/>
          <w:szCs w:val="24"/>
          <w:u w:val="single"/>
        </w:rPr>
        <w:lastRenderedPageBreak/>
        <w:t>Board Business</w:t>
      </w:r>
      <w:r w:rsidRPr="0059304A">
        <w:rPr>
          <w:sz w:val="24"/>
          <w:szCs w:val="24"/>
        </w:rPr>
        <w:t xml:space="preserve">: </w:t>
      </w:r>
      <w:r w:rsidR="00076BD5">
        <w:rPr>
          <w:sz w:val="24"/>
          <w:szCs w:val="24"/>
        </w:rPr>
        <w:t xml:space="preserve">Kristie Copeland </w:t>
      </w:r>
      <w:r w:rsidR="00076BD5" w:rsidRPr="00076BD5">
        <w:rPr>
          <w:sz w:val="24"/>
          <w:szCs w:val="24"/>
        </w:rPr>
        <w:t xml:space="preserve">led a review of the </w:t>
      </w:r>
      <w:r w:rsidR="00EF517F">
        <w:rPr>
          <w:sz w:val="24"/>
          <w:szCs w:val="24"/>
        </w:rPr>
        <w:t>Accountability to Owners</w:t>
      </w:r>
      <w:r w:rsidR="00076BD5">
        <w:rPr>
          <w:sz w:val="24"/>
          <w:szCs w:val="24"/>
        </w:rPr>
        <w:t xml:space="preserve"> pol</w:t>
      </w:r>
      <w:r w:rsidR="00076BD5" w:rsidRPr="00076BD5">
        <w:rPr>
          <w:sz w:val="24"/>
          <w:szCs w:val="24"/>
        </w:rPr>
        <w:t xml:space="preserve">icy.  A brief discussion was held regarding </w:t>
      </w:r>
      <w:r w:rsidR="00EF517F">
        <w:rPr>
          <w:sz w:val="24"/>
          <w:szCs w:val="24"/>
        </w:rPr>
        <w:t xml:space="preserve">the various ways Board members should communicate with owners regarding </w:t>
      </w:r>
      <w:r w:rsidR="00495F3A">
        <w:rPr>
          <w:sz w:val="24"/>
          <w:szCs w:val="24"/>
        </w:rPr>
        <w:t>services provided and any concerns owners may have in their perspective service area.  Karisma Jones</w:t>
      </w:r>
      <w:r w:rsidR="00076BD5" w:rsidRPr="00076BD5">
        <w:rPr>
          <w:sz w:val="24"/>
          <w:szCs w:val="24"/>
        </w:rPr>
        <w:t xml:space="preserve"> motioned to accept the policy without changes, seconded by </w:t>
      </w:r>
      <w:r w:rsidR="00495F3A">
        <w:rPr>
          <w:sz w:val="24"/>
          <w:szCs w:val="24"/>
        </w:rPr>
        <w:t>Crystal Rabo</w:t>
      </w:r>
      <w:r w:rsidR="00076BD5" w:rsidRPr="00076BD5">
        <w:rPr>
          <w:sz w:val="24"/>
          <w:szCs w:val="24"/>
        </w:rPr>
        <w:t xml:space="preserve">, and unanimously approved. </w:t>
      </w:r>
      <w:r w:rsidR="00076BD5">
        <w:rPr>
          <w:sz w:val="24"/>
          <w:szCs w:val="24"/>
        </w:rPr>
        <w:t xml:space="preserve">  </w:t>
      </w:r>
      <w:r w:rsidR="00DE2CA3">
        <w:rPr>
          <w:sz w:val="24"/>
          <w:szCs w:val="24"/>
        </w:rPr>
        <w:t xml:space="preserve">Kristie Copeland </w:t>
      </w:r>
      <w:r w:rsidR="00495F3A">
        <w:rPr>
          <w:sz w:val="24"/>
          <w:szCs w:val="24"/>
        </w:rPr>
        <w:t>presented the following draft Proclamation for Board consideration:</w:t>
      </w:r>
    </w:p>
    <w:p w:rsidR="00495F3A" w:rsidRPr="00495F3A" w:rsidRDefault="00495F3A" w:rsidP="00495F3A">
      <w:pPr>
        <w:ind w:left="720" w:right="1008"/>
        <w:rPr>
          <w:sz w:val="24"/>
          <w:szCs w:val="24"/>
        </w:rPr>
      </w:pPr>
    </w:p>
    <w:p w:rsidR="00495F3A" w:rsidRPr="00495F3A" w:rsidRDefault="00495F3A" w:rsidP="00495F3A">
      <w:pPr>
        <w:ind w:left="1440" w:right="1008"/>
        <w:rPr>
          <w:sz w:val="24"/>
          <w:szCs w:val="24"/>
        </w:rPr>
      </w:pPr>
      <w:r w:rsidRPr="00495F3A">
        <w:rPr>
          <w:sz w:val="24"/>
          <w:szCs w:val="24"/>
        </w:rPr>
        <w:t>WHEREAS, the Louisiana Association on Compulsive Gambling provides a number of unique services to the state of Louisiana including the operation of the Louisiana Problem Gamblers Helpline 1-877-770-STOP, the management of Center for Recovery-CORE, the only state residential treatment facility for compulsive gambling, the www.helpforgambling.org website that answers calls/text from people struggling with gambling problems, and the provision of free outpatient counseling services to compulsive and problem gamblers who are residents of Louisiana;</w:t>
      </w:r>
    </w:p>
    <w:p w:rsidR="00495F3A" w:rsidRPr="00495F3A" w:rsidRDefault="00495F3A" w:rsidP="00495F3A">
      <w:pPr>
        <w:ind w:left="1440" w:right="1008"/>
        <w:rPr>
          <w:sz w:val="24"/>
          <w:szCs w:val="24"/>
        </w:rPr>
      </w:pPr>
    </w:p>
    <w:p w:rsidR="00495F3A" w:rsidRPr="00495F3A" w:rsidRDefault="00495F3A" w:rsidP="00495F3A">
      <w:pPr>
        <w:ind w:left="1440" w:right="1008"/>
        <w:rPr>
          <w:sz w:val="24"/>
          <w:szCs w:val="24"/>
        </w:rPr>
      </w:pPr>
      <w:r w:rsidRPr="00495F3A">
        <w:rPr>
          <w:sz w:val="24"/>
          <w:szCs w:val="24"/>
        </w:rPr>
        <w:t>WHEREAS, the Governor of the State of Louisiana has proclaimed March, 2024 as Problem Gambling Awareness Month;</w:t>
      </w:r>
    </w:p>
    <w:p w:rsidR="00495F3A" w:rsidRPr="00495F3A" w:rsidRDefault="00495F3A" w:rsidP="00495F3A">
      <w:pPr>
        <w:ind w:left="1440" w:right="1008"/>
        <w:rPr>
          <w:sz w:val="24"/>
          <w:szCs w:val="24"/>
        </w:rPr>
      </w:pPr>
    </w:p>
    <w:p w:rsidR="00495F3A" w:rsidRPr="00495F3A" w:rsidRDefault="00495F3A" w:rsidP="00495F3A">
      <w:pPr>
        <w:ind w:left="1440" w:right="1008"/>
        <w:rPr>
          <w:sz w:val="24"/>
          <w:szCs w:val="24"/>
        </w:rPr>
      </w:pPr>
      <w:r w:rsidRPr="00495F3A">
        <w:rPr>
          <w:sz w:val="24"/>
          <w:szCs w:val="24"/>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495F3A" w:rsidRPr="00495F3A" w:rsidRDefault="00495F3A" w:rsidP="00495F3A">
      <w:pPr>
        <w:ind w:left="1440" w:right="1008"/>
        <w:rPr>
          <w:sz w:val="24"/>
          <w:szCs w:val="24"/>
        </w:rPr>
      </w:pPr>
    </w:p>
    <w:p w:rsidR="00495F3A" w:rsidRPr="00495F3A" w:rsidRDefault="00495F3A" w:rsidP="00495F3A">
      <w:pPr>
        <w:ind w:left="1440" w:right="1008"/>
        <w:rPr>
          <w:sz w:val="24"/>
          <w:szCs w:val="24"/>
        </w:rPr>
      </w:pPr>
      <w:r w:rsidRPr="00495F3A">
        <w:rPr>
          <w:sz w:val="24"/>
          <w:szCs w:val="24"/>
        </w:rPr>
        <w:t>BE IT RESOLVED, that on this 19th day of February, 2024, the Northwest Louisiana Human Services District Board of Directors hereby proclaims support for Louisiana Association on Compulsive Gambling services and the month of March being used to promote awareness of Problem Gambling statewide.</w:t>
      </w:r>
    </w:p>
    <w:p w:rsidR="00495F3A" w:rsidRPr="00495F3A" w:rsidRDefault="00495F3A" w:rsidP="00495F3A">
      <w:pPr>
        <w:ind w:left="720" w:right="1008"/>
        <w:rPr>
          <w:sz w:val="24"/>
          <w:szCs w:val="24"/>
        </w:rPr>
      </w:pPr>
    </w:p>
    <w:p w:rsidR="0098362C" w:rsidRPr="0059304A" w:rsidRDefault="00495F3A" w:rsidP="00076BD5">
      <w:pPr>
        <w:ind w:left="720" w:right="1008"/>
        <w:rPr>
          <w:sz w:val="24"/>
          <w:szCs w:val="24"/>
        </w:rPr>
      </w:pPr>
      <w:r>
        <w:rPr>
          <w:sz w:val="24"/>
          <w:szCs w:val="24"/>
        </w:rPr>
        <w:t>Sara Ebarb motioned for the Board Proclamation to be approved as drafted, seconded by Trudie Abner, and unanimously approved.  Kristie Copeland then requested Board members complete the Comments Form for ED Evaluation and submit them to her before the next Board meeting.</w:t>
      </w:r>
      <w:r w:rsidR="008250B9">
        <w:rPr>
          <w:sz w:val="24"/>
          <w:szCs w:val="24"/>
        </w:rPr>
        <w:t xml:space="preserve">  T</w:t>
      </w:r>
      <w:r w:rsidR="00BA47DD">
        <w:rPr>
          <w:sz w:val="24"/>
          <w:szCs w:val="24"/>
        </w:rPr>
        <w:t xml:space="preserve">he </w:t>
      </w:r>
      <w:r>
        <w:rPr>
          <w:sz w:val="24"/>
          <w:szCs w:val="24"/>
        </w:rPr>
        <w:t xml:space="preserve">January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00F65D4E" w:rsidRPr="0059304A">
        <w:rPr>
          <w:sz w:val="24"/>
          <w:szCs w:val="24"/>
        </w:rPr>
        <w:t>ing Summary Report was reviewed and accepted.  The</w:t>
      </w:r>
      <w:r w:rsidR="00014B20">
        <w:rPr>
          <w:sz w:val="24"/>
          <w:szCs w:val="24"/>
        </w:rPr>
        <w:t xml:space="preserve"> </w:t>
      </w:r>
      <w:r>
        <w:rPr>
          <w:sz w:val="24"/>
          <w:szCs w:val="24"/>
        </w:rPr>
        <w:t xml:space="preserve">February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Pr>
          <w:sz w:val="24"/>
          <w:szCs w:val="24"/>
        </w:rPr>
        <w:t>Monday, March 18</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E00406">
        <w:rPr>
          <w:sz w:val="24"/>
          <w:szCs w:val="24"/>
        </w:rPr>
        <w:t xml:space="preserve"> </w:t>
      </w:r>
      <w:r w:rsidR="00495F3A">
        <w:rPr>
          <w:sz w:val="24"/>
          <w:szCs w:val="24"/>
        </w:rPr>
        <w:t xml:space="preserve">Doug Efferson informed the Board that the </w:t>
      </w:r>
      <w:r w:rsidR="00E00406">
        <w:rPr>
          <w:sz w:val="24"/>
          <w:szCs w:val="24"/>
        </w:rPr>
        <w:t>Governor s</w:t>
      </w:r>
      <w:r w:rsidR="00495F3A">
        <w:rPr>
          <w:sz w:val="24"/>
          <w:szCs w:val="24"/>
        </w:rPr>
        <w:t xml:space="preserve">ubmitted his budget to the legislature without the additional Developmental Disability Waiver position our District had requested.  The reason given by </w:t>
      </w:r>
      <w:r w:rsidR="00E00406">
        <w:rPr>
          <w:sz w:val="24"/>
          <w:szCs w:val="24"/>
        </w:rPr>
        <w:t xml:space="preserve">LDH Fiscal is that “DOA/OPB did not fund any positions this year that were not conversions or required by a settlement”.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E00406">
        <w:rPr>
          <w:sz w:val="24"/>
          <w:szCs w:val="24"/>
        </w:rPr>
        <w:t>Trudie Abner</w:t>
      </w:r>
      <w:r w:rsidR="00AC0330">
        <w:rPr>
          <w:sz w:val="24"/>
          <w:szCs w:val="24"/>
        </w:rPr>
        <w:t xml:space="preserve"> </w:t>
      </w:r>
      <w:r w:rsidR="002A7BFE">
        <w:rPr>
          <w:sz w:val="24"/>
          <w:szCs w:val="24"/>
        </w:rPr>
        <w:t xml:space="preserve">moved to </w:t>
      </w:r>
      <w:r w:rsidR="00E66819" w:rsidRPr="0059304A">
        <w:rPr>
          <w:sz w:val="24"/>
          <w:szCs w:val="24"/>
        </w:rPr>
        <w:t>adj</w:t>
      </w:r>
      <w:bookmarkStart w:id="0" w:name="_GoBack"/>
      <w:bookmarkEnd w:id="0"/>
      <w:r w:rsidR="00E66819" w:rsidRPr="0059304A">
        <w:rPr>
          <w:sz w:val="24"/>
          <w:szCs w:val="24"/>
        </w:rPr>
        <w:t xml:space="preserve">ourn the meeting </w:t>
      </w:r>
      <w:r w:rsidRPr="0059304A">
        <w:rPr>
          <w:sz w:val="24"/>
          <w:szCs w:val="24"/>
        </w:rPr>
        <w:t xml:space="preserve">at </w:t>
      </w:r>
      <w:r w:rsidR="00586A8F">
        <w:rPr>
          <w:sz w:val="24"/>
          <w:szCs w:val="24"/>
        </w:rPr>
        <w:t>6:</w:t>
      </w:r>
      <w:r w:rsidR="00E00406">
        <w:rPr>
          <w:sz w:val="24"/>
          <w:szCs w:val="24"/>
        </w:rPr>
        <w:t>20</w:t>
      </w:r>
      <w:r w:rsidR="00586A8F">
        <w:rPr>
          <w:sz w:val="24"/>
          <w:szCs w:val="24"/>
        </w:rPr>
        <w:t xml:space="preserve">pm, </w:t>
      </w:r>
      <w:r w:rsidR="00E66819" w:rsidRPr="0059304A">
        <w:rPr>
          <w:sz w:val="24"/>
          <w:szCs w:val="24"/>
        </w:rPr>
        <w:t xml:space="preserve">seconded by </w:t>
      </w:r>
      <w:r w:rsidR="00E00406">
        <w:rPr>
          <w:sz w:val="24"/>
          <w:szCs w:val="24"/>
        </w:rPr>
        <w:t>Sara Ebarb</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495F3A">
        <w:rPr>
          <w:sz w:val="24"/>
          <w:szCs w:val="24"/>
        </w:rPr>
        <w:t>Trudie Abner</w:t>
      </w:r>
      <w:r w:rsidR="00AC0330">
        <w:rPr>
          <w:sz w:val="24"/>
          <w:szCs w:val="24"/>
        </w:rPr>
        <w:t xml:space="preserve">, Board </w:t>
      </w:r>
      <w:r w:rsidR="00495F3A">
        <w:rPr>
          <w:sz w:val="24"/>
          <w:szCs w:val="24"/>
        </w:rPr>
        <w:t>Vice-Chair</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F2967"/>
    <w:rsid w:val="000F3DD3"/>
    <w:rsid w:val="000F7FEE"/>
    <w:rsid w:val="001026FC"/>
    <w:rsid w:val="00104BA7"/>
    <w:rsid w:val="00106C3E"/>
    <w:rsid w:val="0010798C"/>
    <w:rsid w:val="00113385"/>
    <w:rsid w:val="0013500F"/>
    <w:rsid w:val="001543BB"/>
    <w:rsid w:val="00160102"/>
    <w:rsid w:val="001710DA"/>
    <w:rsid w:val="0017440F"/>
    <w:rsid w:val="00183E5F"/>
    <w:rsid w:val="0019115B"/>
    <w:rsid w:val="00192A6C"/>
    <w:rsid w:val="0019525D"/>
    <w:rsid w:val="0019640A"/>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64225"/>
    <w:rsid w:val="00364BDE"/>
    <w:rsid w:val="00371CC0"/>
    <w:rsid w:val="00385ED2"/>
    <w:rsid w:val="00396B95"/>
    <w:rsid w:val="003A7D75"/>
    <w:rsid w:val="003B6FAA"/>
    <w:rsid w:val="003C29D8"/>
    <w:rsid w:val="003C4268"/>
    <w:rsid w:val="003D284F"/>
    <w:rsid w:val="003D4EE5"/>
    <w:rsid w:val="003F4E64"/>
    <w:rsid w:val="00400E77"/>
    <w:rsid w:val="00401758"/>
    <w:rsid w:val="004075EA"/>
    <w:rsid w:val="00407EFB"/>
    <w:rsid w:val="00412AD2"/>
    <w:rsid w:val="00415C4B"/>
    <w:rsid w:val="004224EC"/>
    <w:rsid w:val="00432D2D"/>
    <w:rsid w:val="004331E5"/>
    <w:rsid w:val="004505F2"/>
    <w:rsid w:val="00454663"/>
    <w:rsid w:val="0045594A"/>
    <w:rsid w:val="004616A5"/>
    <w:rsid w:val="00475715"/>
    <w:rsid w:val="0048127B"/>
    <w:rsid w:val="00482DCE"/>
    <w:rsid w:val="004934E7"/>
    <w:rsid w:val="00495F3A"/>
    <w:rsid w:val="004A013C"/>
    <w:rsid w:val="004A36F0"/>
    <w:rsid w:val="004A5DD8"/>
    <w:rsid w:val="004A68C1"/>
    <w:rsid w:val="004A7329"/>
    <w:rsid w:val="004B1746"/>
    <w:rsid w:val="004C0D54"/>
    <w:rsid w:val="004C0FD1"/>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A24DF"/>
    <w:rsid w:val="006A3230"/>
    <w:rsid w:val="006A70C2"/>
    <w:rsid w:val="006B02ED"/>
    <w:rsid w:val="006D55C7"/>
    <w:rsid w:val="006D7C1F"/>
    <w:rsid w:val="006E75B3"/>
    <w:rsid w:val="00700C2B"/>
    <w:rsid w:val="00720819"/>
    <w:rsid w:val="00722EF8"/>
    <w:rsid w:val="00724117"/>
    <w:rsid w:val="00725EA4"/>
    <w:rsid w:val="007370CF"/>
    <w:rsid w:val="007410A9"/>
    <w:rsid w:val="00763592"/>
    <w:rsid w:val="00783807"/>
    <w:rsid w:val="00791DCE"/>
    <w:rsid w:val="00791E42"/>
    <w:rsid w:val="00792250"/>
    <w:rsid w:val="007947F0"/>
    <w:rsid w:val="00795426"/>
    <w:rsid w:val="00797235"/>
    <w:rsid w:val="007A076B"/>
    <w:rsid w:val="007A4198"/>
    <w:rsid w:val="007A4855"/>
    <w:rsid w:val="007B2E18"/>
    <w:rsid w:val="007C29C3"/>
    <w:rsid w:val="007C4B90"/>
    <w:rsid w:val="007C7253"/>
    <w:rsid w:val="007D125C"/>
    <w:rsid w:val="007D59F6"/>
    <w:rsid w:val="007D7670"/>
    <w:rsid w:val="007E3161"/>
    <w:rsid w:val="007E473A"/>
    <w:rsid w:val="007E4F0A"/>
    <w:rsid w:val="007E66B1"/>
    <w:rsid w:val="007F1019"/>
    <w:rsid w:val="008006C0"/>
    <w:rsid w:val="00802F0C"/>
    <w:rsid w:val="00810185"/>
    <w:rsid w:val="0081323E"/>
    <w:rsid w:val="0081513B"/>
    <w:rsid w:val="008250B9"/>
    <w:rsid w:val="008273B7"/>
    <w:rsid w:val="0083416D"/>
    <w:rsid w:val="0084655D"/>
    <w:rsid w:val="008539A1"/>
    <w:rsid w:val="0085650B"/>
    <w:rsid w:val="00864AE9"/>
    <w:rsid w:val="008812BF"/>
    <w:rsid w:val="008B117E"/>
    <w:rsid w:val="008B12C0"/>
    <w:rsid w:val="008B3D71"/>
    <w:rsid w:val="008B6F66"/>
    <w:rsid w:val="008C276C"/>
    <w:rsid w:val="008C2853"/>
    <w:rsid w:val="008C5680"/>
    <w:rsid w:val="008E50BB"/>
    <w:rsid w:val="008F4202"/>
    <w:rsid w:val="008F7EE6"/>
    <w:rsid w:val="009030E2"/>
    <w:rsid w:val="00911883"/>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33C5"/>
    <w:rsid w:val="009964B8"/>
    <w:rsid w:val="00996ECA"/>
    <w:rsid w:val="009A2D44"/>
    <w:rsid w:val="009A2DFF"/>
    <w:rsid w:val="009A5B36"/>
    <w:rsid w:val="009B38A8"/>
    <w:rsid w:val="009B5073"/>
    <w:rsid w:val="009C0DE8"/>
    <w:rsid w:val="009E0CFA"/>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68A4"/>
    <w:rsid w:val="00C20C44"/>
    <w:rsid w:val="00C20C86"/>
    <w:rsid w:val="00C26BE1"/>
    <w:rsid w:val="00C27860"/>
    <w:rsid w:val="00C3662A"/>
    <w:rsid w:val="00C43628"/>
    <w:rsid w:val="00C46C56"/>
    <w:rsid w:val="00C50819"/>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27AC"/>
    <w:rsid w:val="00D01328"/>
    <w:rsid w:val="00D01F74"/>
    <w:rsid w:val="00D03983"/>
    <w:rsid w:val="00D04AD3"/>
    <w:rsid w:val="00D07996"/>
    <w:rsid w:val="00D1107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36C4376D"/>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2023-12-21T17:27:00Z</cp:lastPrinted>
  <dcterms:created xsi:type="dcterms:W3CDTF">2024-02-20T16:53:00Z</dcterms:created>
  <dcterms:modified xsi:type="dcterms:W3CDTF">2024-02-20T16:53:00Z</dcterms:modified>
</cp:coreProperties>
</file>