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5"/>
        <w:gridCol w:w="5"/>
      </w:tblGrid>
      <w:tr w:rsidR="00ED4DDA" w14:paraId="4C35534A"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7482"/>
            </w:tblGrid>
            <w:tr w:rsidR="00ED4DDA" w:rsidRPr="00E93875" w14:paraId="48608597" w14:textId="77777777" w:rsidTr="009A211C">
              <w:trPr>
                <w:trHeight w:val="300"/>
              </w:trPr>
              <w:tc>
                <w:tcPr>
                  <w:tcW w:w="1635" w:type="dxa"/>
                  <w:vMerge w:val="restart"/>
                  <w:tcBorders>
                    <w:top w:val="nil"/>
                    <w:left w:val="nil"/>
                    <w:bottom w:val="nil"/>
                    <w:right w:val="nil"/>
                  </w:tcBorders>
                  <w:shd w:val="clear" w:color="auto" w:fill="auto"/>
                  <w:vAlign w:val="center"/>
                  <w:hideMark/>
                </w:tcPr>
                <w:p w14:paraId="06BF19D0" w14:textId="77777777" w:rsidR="00ED4DDA" w:rsidRPr="00E93875" w:rsidRDefault="00ED4DDA" w:rsidP="009A211C">
                  <w:pPr>
                    <w:spacing w:after="0"/>
                    <w:jc w:val="center"/>
                    <w:textAlignment w:val="baseline"/>
                    <w:rPr>
                      <w:rFonts w:ascii="Segoe UI" w:eastAsia="Times New Roman" w:hAnsi="Segoe UI" w:cs="Segoe UI"/>
                      <w:sz w:val="18"/>
                      <w:szCs w:val="18"/>
                    </w:rPr>
                  </w:pPr>
                  <w:r>
                    <w:rPr>
                      <w:rFonts w:cstheme="minorHAnsi"/>
                      <w:noProof/>
                      <w:sz w:val="44"/>
                      <w:szCs w:val="44"/>
                    </w:rPr>
                    <w:drawing>
                      <wp:inline distT="0" distB="0" distL="0" distR="0" wp14:anchorId="23AF0BF4" wp14:editId="0D6A622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6C4E0100" w14:textId="77777777" w:rsidR="00ED4DDA" w:rsidRPr="001959CB" w:rsidRDefault="00ED4DDA" w:rsidP="009A211C">
                  <w:pPr>
                    <w:tabs>
                      <w:tab w:val="left" w:pos="3000"/>
                    </w:tabs>
                    <w:spacing w:after="0"/>
                    <w:textAlignment w:val="baseline"/>
                    <w:rPr>
                      <w:rFonts w:ascii="Arabic Typesetting" w:eastAsia="Times New Roman" w:hAnsi="Arabic Typesetting" w:cs="Arabic Typesetting"/>
                      <w:b/>
                      <w:bCs/>
                      <w:caps/>
                      <w:sz w:val="28"/>
                      <w:szCs w:val="28"/>
                    </w:rPr>
                  </w:pPr>
                </w:p>
                <w:p w14:paraId="07893EEF"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p>
                <w:p w14:paraId="374019E3"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312DE2BF" w14:textId="77777777" w:rsidR="00ED4DDA" w:rsidRPr="001959CB" w:rsidRDefault="00ED4DDA"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ED4DDA" w:rsidRPr="00E93875" w14:paraId="6BA266D4" w14:textId="77777777" w:rsidTr="009A211C">
              <w:trPr>
                <w:trHeight w:val="300"/>
              </w:trPr>
              <w:tc>
                <w:tcPr>
                  <w:tcW w:w="0" w:type="auto"/>
                  <w:vMerge/>
                  <w:tcBorders>
                    <w:top w:val="nil"/>
                    <w:left w:val="nil"/>
                    <w:bottom w:val="nil"/>
                    <w:right w:val="nil"/>
                  </w:tcBorders>
                  <w:shd w:val="clear" w:color="auto" w:fill="auto"/>
                  <w:vAlign w:val="center"/>
                  <w:hideMark/>
                </w:tcPr>
                <w:p w14:paraId="39F1C148"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0A90AF51" w14:textId="77777777" w:rsidR="00ED4DDA" w:rsidRPr="001959CB" w:rsidRDefault="00ED4DDA"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ED4DDA" w:rsidRPr="00E93875" w14:paraId="6944CCAB" w14:textId="77777777" w:rsidTr="009A211C">
              <w:trPr>
                <w:trHeight w:val="300"/>
              </w:trPr>
              <w:tc>
                <w:tcPr>
                  <w:tcW w:w="0" w:type="auto"/>
                  <w:vMerge/>
                  <w:tcBorders>
                    <w:top w:val="nil"/>
                    <w:left w:val="nil"/>
                    <w:bottom w:val="nil"/>
                    <w:right w:val="nil"/>
                  </w:tcBorders>
                  <w:shd w:val="clear" w:color="auto" w:fill="auto"/>
                  <w:vAlign w:val="center"/>
                  <w:hideMark/>
                </w:tcPr>
                <w:p w14:paraId="504FB9E4"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1D9B48CE" w14:textId="1774B1FA"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sidR="007A4B71">
                    <w:rPr>
                      <w:rFonts w:ascii="Arabic Typesetting" w:eastAsia="Times New Roman" w:hAnsi="Arabic Typesetting" w:cs="Arabic Typesetting"/>
                      <w:b/>
                      <w:bCs/>
                    </w:rPr>
                    <w:t>April</w:t>
                  </w:r>
                  <w:r w:rsidR="00AC0E5F">
                    <w:rPr>
                      <w:rFonts w:ascii="Arabic Typesetting" w:eastAsia="Times New Roman" w:hAnsi="Arabic Typesetting" w:cs="Arabic Typesetting"/>
                      <w:b/>
                      <w:bCs/>
                    </w:rPr>
                    <w:t xml:space="preserve"> 8</w:t>
                  </w:r>
                  <w:r>
                    <w:rPr>
                      <w:rFonts w:ascii="Arabic Typesetting" w:eastAsia="Times New Roman" w:hAnsi="Arabic Typesetting" w:cs="Arabic Typesetting"/>
                      <w:b/>
                      <w:bCs/>
                    </w:rPr>
                    <w:t>, 2025</w:t>
                  </w:r>
                  <w:r w:rsidRPr="001959CB">
                    <w:rPr>
                      <w:rFonts w:ascii="Arabic Typesetting" w:eastAsia="Times New Roman" w:hAnsi="Arabic Typesetting" w:cs="Arabic Typesetting" w:hint="cs"/>
                      <w:b/>
                      <w:bCs/>
                    </w:rPr>
                    <w:t xml:space="preserve">, at </w:t>
                  </w:r>
                  <w:r>
                    <w:rPr>
                      <w:rFonts w:ascii="Arabic Typesetting" w:eastAsia="Times New Roman" w:hAnsi="Arabic Typesetting" w:cs="Arabic Typesetting"/>
                      <w:b/>
                      <w:bCs/>
                    </w:rPr>
                    <w:t>9</w:t>
                  </w:r>
                  <w:r w:rsidRPr="001959CB">
                    <w:rPr>
                      <w:rFonts w:ascii="Arabic Typesetting" w:eastAsia="Times New Roman" w:hAnsi="Arabic Typesetting" w:cs="Arabic Typesetting" w:hint="cs"/>
                      <w:b/>
                      <w:bCs/>
                    </w:rPr>
                    <w:t>:30 AM</w:t>
                  </w:r>
                  <w:r w:rsidRPr="001959CB">
                    <w:rPr>
                      <w:rFonts w:ascii="Arabic Typesetting" w:eastAsia="Times New Roman" w:hAnsi="Arabic Typesetting" w:cs="Arabic Typesetting" w:hint="cs"/>
                    </w:rPr>
                    <w:t> </w:t>
                  </w:r>
                </w:p>
              </w:tc>
            </w:tr>
            <w:tr w:rsidR="00ED4DDA" w:rsidRPr="00E93875" w14:paraId="0E0C20D8" w14:textId="77777777" w:rsidTr="009A211C">
              <w:trPr>
                <w:trHeight w:val="300"/>
              </w:trPr>
              <w:tc>
                <w:tcPr>
                  <w:tcW w:w="0" w:type="auto"/>
                  <w:vMerge/>
                  <w:tcBorders>
                    <w:top w:val="nil"/>
                    <w:left w:val="nil"/>
                    <w:bottom w:val="nil"/>
                    <w:right w:val="nil"/>
                  </w:tcBorders>
                  <w:shd w:val="clear" w:color="auto" w:fill="auto"/>
                  <w:vAlign w:val="center"/>
                  <w:hideMark/>
                </w:tcPr>
                <w:p w14:paraId="0F6CA10E"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556B3CE6" w14:textId="77777777"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 Monroe, LA</w:t>
                  </w:r>
                  <w:r w:rsidRPr="001959CB">
                    <w:rPr>
                      <w:rFonts w:ascii="Arabic Typesetting" w:eastAsia="Times New Roman" w:hAnsi="Arabic Typesetting" w:cs="Arabic Typesetting" w:hint="cs"/>
                    </w:rPr>
                    <w:t> </w:t>
                  </w:r>
                </w:p>
              </w:tc>
            </w:tr>
            <w:tr w:rsidR="00ED4DDA" w:rsidRPr="00E93875" w14:paraId="070D3926" w14:textId="77777777" w:rsidTr="009A211C">
              <w:trPr>
                <w:trHeight w:val="375"/>
              </w:trPr>
              <w:tc>
                <w:tcPr>
                  <w:tcW w:w="10065" w:type="dxa"/>
                  <w:gridSpan w:val="2"/>
                  <w:tcBorders>
                    <w:top w:val="nil"/>
                    <w:left w:val="nil"/>
                    <w:bottom w:val="nil"/>
                    <w:right w:val="nil"/>
                  </w:tcBorders>
                  <w:shd w:val="clear" w:color="auto" w:fill="auto"/>
                  <w:hideMark/>
                </w:tcPr>
                <w:p w14:paraId="0254B76B" w14:textId="77777777" w:rsidR="00ED4DDA" w:rsidRPr="00E93875" w:rsidRDefault="00ED4DDA"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D4DDA" w:rsidRPr="00E93875" w14:paraId="0012BB20" w14:textId="77777777" w:rsidTr="009A211C">
              <w:trPr>
                <w:trHeight w:val="375"/>
              </w:trPr>
              <w:tc>
                <w:tcPr>
                  <w:tcW w:w="10065" w:type="dxa"/>
                  <w:gridSpan w:val="2"/>
                  <w:tcBorders>
                    <w:top w:val="nil"/>
                    <w:left w:val="nil"/>
                    <w:bottom w:val="single" w:sz="12" w:space="0" w:color="auto"/>
                    <w:right w:val="nil"/>
                  </w:tcBorders>
                  <w:shd w:val="clear" w:color="auto" w:fill="auto"/>
                  <w:hideMark/>
                </w:tcPr>
                <w:p w14:paraId="21561FE8" w14:textId="3C115427" w:rsidR="00ED4DDA" w:rsidRPr="00FF770C" w:rsidRDefault="00ED4DDA" w:rsidP="009A211C">
                  <w:pPr>
                    <w:spacing w:after="0"/>
                    <w:jc w:val="both"/>
                    <w:textAlignment w:val="baseline"/>
                    <w:rPr>
                      <w:rFonts w:ascii="Segoe UI" w:eastAsia="Times New Roman" w:hAnsi="Segoe UI" w:cs="Segoe UI"/>
                      <w:sz w:val="18"/>
                      <w:szCs w:val="18"/>
                    </w:rPr>
                  </w:pPr>
                  <w:r w:rsidRPr="00FF770C">
                    <w:rPr>
                      <w:rFonts w:eastAsia="Times New Roman"/>
                      <w:sz w:val="18"/>
                      <w:szCs w:val="18"/>
                    </w:rPr>
                    <w:t xml:space="preserve">In compliance with the Americans with Disabilities Act, individuals </w:t>
                  </w:r>
                  <w:r w:rsidR="006F36A5">
                    <w:rPr>
                      <w:rFonts w:eastAsia="Times New Roman"/>
                      <w:sz w:val="18"/>
                      <w:szCs w:val="18"/>
                    </w:rPr>
                    <w:t>requiring special accommodations during this meeting should notify the Tensas Basin Levee District Board of Commissioners at 318-323-1130 at least three working days prior to</w:t>
                  </w:r>
                  <w:r w:rsidRPr="00FF770C">
                    <w:rPr>
                      <w:rFonts w:eastAsia="Times New Roman"/>
                      <w:sz w:val="18"/>
                      <w:szCs w:val="18"/>
                    </w:rPr>
                    <w:t xml:space="preserve"> the meeting. </w:t>
                  </w:r>
                </w:p>
              </w:tc>
            </w:tr>
          </w:tbl>
          <w:p w14:paraId="69A17986" w14:textId="77777777" w:rsidR="00ED4DDA" w:rsidRDefault="00ED4DDA" w:rsidP="009A211C">
            <w:pPr>
              <w:jc w:val="center"/>
            </w:pPr>
          </w:p>
        </w:tc>
        <w:tc>
          <w:tcPr>
            <w:tcW w:w="7" w:type="pct"/>
          </w:tcPr>
          <w:p w14:paraId="72C00965" w14:textId="77777777" w:rsidR="00ED4DDA" w:rsidRDefault="00ED4DDA" w:rsidP="009A211C">
            <w:pPr>
              <w:jc w:val="right"/>
              <w:rPr>
                <w:b/>
                <w:bCs/>
                <w:caps/>
                <w:sz w:val="32"/>
                <w:szCs w:val="36"/>
              </w:rPr>
            </w:pPr>
          </w:p>
        </w:tc>
      </w:tr>
      <w:tr w:rsidR="00ED4DDA" w14:paraId="5F28034F" w14:textId="77777777" w:rsidTr="009A211C">
        <w:tc>
          <w:tcPr>
            <w:tcW w:w="4993" w:type="pct"/>
            <w:vMerge/>
          </w:tcPr>
          <w:p w14:paraId="34C9116E" w14:textId="77777777" w:rsidR="00ED4DDA" w:rsidRDefault="00ED4DDA" w:rsidP="009A211C"/>
        </w:tc>
        <w:tc>
          <w:tcPr>
            <w:tcW w:w="7" w:type="pct"/>
          </w:tcPr>
          <w:p w14:paraId="20AE70BF" w14:textId="77777777" w:rsidR="00ED4DDA" w:rsidRDefault="00ED4DDA" w:rsidP="009A211C">
            <w:pPr>
              <w:spacing w:before="60"/>
              <w:jc w:val="right"/>
              <w:rPr>
                <w:b/>
                <w:bCs/>
                <w:sz w:val="24"/>
                <w:szCs w:val="24"/>
              </w:rPr>
            </w:pPr>
          </w:p>
        </w:tc>
      </w:tr>
      <w:tr w:rsidR="00ED4DDA" w14:paraId="4022D322" w14:textId="77777777" w:rsidTr="009A211C">
        <w:tc>
          <w:tcPr>
            <w:tcW w:w="4993" w:type="pct"/>
            <w:vMerge/>
          </w:tcPr>
          <w:p w14:paraId="1D13E92F" w14:textId="77777777" w:rsidR="00ED4DDA" w:rsidRDefault="00ED4DDA" w:rsidP="009A211C"/>
        </w:tc>
        <w:tc>
          <w:tcPr>
            <w:tcW w:w="7" w:type="pct"/>
          </w:tcPr>
          <w:p w14:paraId="1FE570BD" w14:textId="77777777" w:rsidR="00ED4DDA" w:rsidRDefault="00ED4DDA" w:rsidP="009A211C">
            <w:pPr>
              <w:spacing w:before="20" w:after="20"/>
              <w:jc w:val="right"/>
              <w:rPr>
                <w:b/>
                <w:bCs/>
                <w:sz w:val="24"/>
                <w:szCs w:val="24"/>
              </w:rPr>
            </w:pPr>
          </w:p>
        </w:tc>
      </w:tr>
      <w:tr w:rsidR="00ED4DDA" w14:paraId="745C60C0" w14:textId="77777777" w:rsidTr="009A211C">
        <w:tc>
          <w:tcPr>
            <w:tcW w:w="4993" w:type="pct"/>
            <w:vMerge/>
          </w:tcPr>
          <w:p w14:paraId="130A9C57" w14:textId="77777777" w:rsidR="00ED4DDA" w:rsidRDefault="00ED4DDA" w:rsidP="009A211C"/>
        </w:tc>
        <w:tc>
          <w:tcPr>
            <w:tcW w:w="7" w:type="pct"/>
          </w:tcPr>
          <w:p w14:paraId="191C790B" w14:textId="77777777" w:rsidR="00ED4DDA" w:rsidRDefault="00ED4DDA" w:rsidP="009A211C">
            <w:pPr>
              <w:spacing w:before="20" w:after="60"/>
              <w:jc w:val="right"/>
              <w:rPr>
                <w:b/>
                <w:bCs/>
                <w:sz w:val="24"/>
                <w:szCs w:val="24"/>
              </w:rPr>
            </w:pPr>
          </w:p>
        </w:tc>
      </w:tr>
    </w:tbl>
    <w:p w14:paraId="16F8AA14" w14:textId="77777777" w:rsidR="00ED4DDA" w:rsidRPr="00AD369C" w:rsidRDefault="00ED4DDA" w:rsidP="00ED4DDA">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378EFB4C" w14:textId="77777777" w:rsidR="00C44AD2"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Mr. Drew Keahey, the President, called the meeting to order and requested the Secretary call roll with the following present and answering:</w:t>
      </w:r>
      <w:r w:rsidRPr="00AD369C">
        <w:rPr>
          <w:rFonts w:ascii="Arabic Typesetting" w:hAnsi="Arabic Typesetting" w:cs="Arabic Typesetting" w:hint="cs"/>
          <w:sz w:val="26"/>
          <w:szCs w:val="26"/>
        </w:rPr>
        <w:br/>
      </w:r>
      <w:r w:rsidRPr="00AD369C">
        <w:rPr>
          <w:rFonts w:ascii="Arabic Typesetting" w:eastAsia="Tahoma" w:hAnsi="Arabic Typesetting" w:cs="Arabic Typesetting" w:hint="cs"/>
          <w:b/>
          <w:bCs/>
          <w:sz w:val="26"/>
          <w:szCs w:val="26"/>
        </w:rPr>
        <w:t>PRESENT</w:t>
      </w:r>
      <w:r w:rsidRPr="00AD369C">
        <w:rPr>
          <w:rFonts w:ascii="Arabic Typesetting" w:hAnsi="Arabic Typesetting" w:cs="Arabic Typesetting" w:hint="cs"/>
          <w:sz w:val="26"/>
          <w:szCs w:val="26"/>
        </w:rPr>
        <w:br/>
        <w:t>President Drew Keahey</w:t>
      </w:r>
      <w:r w:rsidRPr="00AD369C">
        <w:rPr>
          <w:rFonts w:ascii="Arabic Typesetting" w:hAnsi="Arabic Typesetting" w:cs="Arabic Typesetting" w:hint="cs"/>
          <w:sz w:val="26"/>
          <w:szCs w:val="26"/>
        </w:rPr>
        <w:br/>
        <w:t>Vice President Rodney Hutchins</w:t>
      </w:r>
      <w:r w:rsidRPr="00AD369C">
        <w:rPr>
          <w:rFonts w:ascii="Arabic Typesetting" w:hAnsi="Arabic Typesetting" w:cs="Arabic Typesetting" w:hint="cs"/>
          <w:sz w:val="26"/>
          <w:szCs w:val="26"/>
        </w:rPr>
        <w:br/>
        <w:t>Commissioner Dick Zeagler</w:t>
      </w:r>
    </w:p>
    <w:p w14:paraId="5EF2216D" w14:textId="77777777" w:rsidR="00DF6E90"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Commissioner Mike Calloway</w:t>
      </w:r>
    </w:p>
    <w:p w14:paraId="77BFDC99" w14:textId="1B928482" w:rsidR="00ED4DDA" w:rsidRPr="00DF6E90" w:rsidRDefault="00ED4DDA" w:rsidP="008F78CC">
      <w:pPr>
        <w:spacing w:after="0" w:line="240" w:lineRule="auto"/>
        <w:rPr>
          <w:rFonts w:ascii="Arabic Typesetting" w:eastAsia="Tahoma" w:hAnsi="Arabic Typesetting" w:cs="Arabic Typesetting"/>
          <w:sz w:val="26"/>
          <w:szCs w:val="26"/>
        </w:rPr>
      </w:pPr>
      <w:r w:rsidRPr="00AD369C">
        <w:rPr>
          <w:rFonts w:ascii="Arabic Typesetting" w:hAnsi="Arabic Typesetting" w:cs="Arabic Typesetting" w:hint="cs"/>
          <w:sz w:val="26"/>
          <w:szCs w:val="26"/>
        </w:rPr>
        <w:t>Commissioner Ashley Peters</w:t>
      </w:r>
    </w:p>
    <w:p w14:paraId="167ED67E" w14:textId="1CB11273" w:rsidR="00ED4DDA" w:rsidRPr="00AD369C" w:rsidRDefault="00ED4DDA" w:rsidP="008F78CC">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sidR="009676EF">
        <w:rPr>
          <w:rFonts w:ascii="Arabic Typesetting" w:hAnsi="Arabic Typesetting" w:cs="Arabic Typesetting"/>
          <w:sz w:val="26"/>
          <w:szCs w:val="26"/>
        </w:rPr>
        <w:t>Harris Brown</w:t>
      </w:r>
    </w:p>
    <w:p w14:paraId="1AF74B76" w14:textId="77777777" w:rsidR="00ED4DDA" w:rsidRPr="00AD369C" w:rsidRDefault="00ED4DDA" w:rsidP="008F78CC">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Robert Neal Harwell</w:t>
      </w:r>
    </w:p>
    <w:p w14:paraId="1C169D60" w14:textId="5880FE7D" w:rsidR="00ED4DDA" w:rsidRDefault="00ED4DDA" w:rsidP="008F78CC">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sidR="009676EF">
        <w:rPr>
          <w:rFonts w:ascii="Arabic Typesetting" w:hAnsi="Arabic Typesetting" w:cs="Arabic Typesetting"/>
          <w:sz w:val="26"/>
          <w:szCs w:val="26"/>
        </w:rPr>
        <w:t>Scott Mathews</w:t>
      </w:r>
    </w:p>
    <w:p w14:paraId="61AF592D" w14:textId="69AD9111" w:rsidR="00DF6E90" w:rsidRPr="00AD369C" w:rsidRDefault="00DF6E90" w:rsidP="008F78CC">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Michael Costello</w:t>
      </w:r>
    </w:p>
    <w:p w14:paraId="2AA0257F" w14:textId="77777777" w:rsidR="00ED4DDA" w:rsidRPr="00AD369C" w:rsidRDefault="00ED4DDA" w:rsidP="00ED4DDA">
      <w:pPr>
        <w:spacing w:after="0" w:line="240" w:lineRule="auto"/>
        <w:rPr>
          <w:rFonts w:ascii="Arabic Typesetting" w:eastAsiaTheme="minorHAnsi" w:hAnsi="Arabic Typesetting" w:cs="Arabic Typesetting"/>
          <w:sz w:val="26"/>
          <w:szCs w:val="26"/>
        </w:rPr>
      </w:pPr>
    </w:p>
    <w:p w14:paraId="5CCB46C3" w14:textId="77777777" w:rsidR="00ED4DDA" w:rsidRPr="00AD369C" w:rsidRDefault="00ED4DDA" w:rsidP="00ED4DDA">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616BD8FC"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Dustin Morris</w:t>
      </w:r>
    </w:p>
    <w:p w14:paraId="6F7F4FA1" w14:textId="77777777" w:rsidR="002E2663" w:rsidRDefault="002E2663" w:rsidP="002E2663">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Kenneth Wilson</w:t>
      </w:r>
    </w:p>
    <w:p w14:paraId="01701996" w14:textId="77777777" w:rsidR="00ED4DDA" w:rsidRPr="00AD369C" w:rsidRDefault="00ED4DDA" w:rsidP="00ED4DDA">
      <w:pPr>
        <w:spacing w:after="0" w:line="240" w:lineRule="auto"/>
        <w:rPr>
          <w:rFonts w:ascii="Arabic Typesetting" w:hAnsi="Arabic Typesetting" w:cs="Arabic Typesetting"/>
          <w:sz w:val="26"/>
          <w:szCs w:val="26"/>
        </w:rPr>
      </w:pPr>
    </w:p>
    <w:p w14:paraId="44924165" w14:textId="2B4E241C"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Others in attendance were Mr. Brandon Waggoner, Executive Director of Tensas Basin Levee District; Mr. Justin Holloway, Operations Superintendent of Tensas Basin Levee District;</w:t>
      </w:r>
      <w:r>
        <w:rPr>
          <w:rFonts w:ascii="Arabic Typesetting" w:hAnsi="Arabic Typesetting" w:cs="Arabic Typesetting"/>
          <w:sz w:val="26"/>
          <w:szCs w:val="26"/>
        </w:rPr>
        <w:t xml:space="preserve"> Aundi Brown, Board Secretary of Tensas Basin Levee District; Mr.</w:t>
      </w:r>
      <w:r w:rsidRPr="00AD369C">
        <w:rPr>
          <w:rFonts w:ascii="Arabic Typesetting" w:hAnsi="Arabic Typesetting" w:cs="Arabic Typesetting" w:hint="cs"/>
          <w:sz w:val="26"/>
          <w:szCs w:val="26"/>
        </w:rPr>
        <w:t xml:space="preserve"> Michael Street, Attorney for Tensas Basin Levee District, Max Tullos USACE</w:t>
      </w:r>
      <w:r>
        <w:rPr>
          <w:rFonts w:ascii="Arabic Typesetting" w:hAnsi="Arabic Typesetting" w:cs="Arabic Typesetting"/>
          <w:sz w:val="26"/>
          <w:szCs w:val="26"/>
        </w:rPr>
        <w:t>, Susan Douglas, Ash Mohammad, DOTD.</w:t>
      </w:r>
    </w:p>
    <w:p w14:paraId="39E3987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6B5D955A" w14:textId="77777777"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President Drew Keahey opened the meeting with prayer, followed by the Pledge of Allegiance.</w:t>
      </w:r>
    </w:p>
    <w:p w14:paraId="00378267" w14:textId="77777777" w:rsidR="00ED4DDA"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 on Agenda Items</w:t>
      </w:r>
    </w:p>
    <w:p w14:paraId="6C9261B0" w14:textId="77777777" w:rsidR="00ED4DDA" w:rsidRPr="00AD369C"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Action</w:t>
      </w:r>
    </w:p>
    <w:p w14:paraId="46BA8696" w14:textId="74B0021A"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lastRenderedPageBreak/>
        <w:t>1. Minutes of the</w:t>
      </w:r>
      <w:r w:rsidR="005E3F9D">
        <w:rPr>
          <w:rFonts w:ascii="Arabic Typesetting" w:hAnsi="Arabic Typesetting" w:cs="Arabic Typesetting"/>
          <w:b/>
          <w:bCs/>
          <w:sz w:val="26"/>
          <w:szCs w:val="26"/>
        </w:rPr>
        <w:t xml:space="preserve"> </w:t>
      </w:r>
      <w:r w:rsidR="0087721D">
        <w:rPr>
          <w:rFonts w:ascii="Arabic Typesetting" w:hAnsi="Arabic Typesetting" w:cs="Arabic Typesetting"/>
          <w:b/>
          <w:bCs/>
          <w:sz w:val="26"/>
          <w:szCs w:val="26"/>
        </w:rPr>
        <w:t>March</w:t>
      </w:r>
      <w:r w:rsidR="008579D9">
        <w:rPr>
          <w:rFonts w:ascii="Arabic Typesetting" w:hAnsi="Arabic Typesetting" w:cs="Arabic Typesetting"/>
          <w:b/>
          <w:bCs/>
          <w:sz w:val="26"/>
          <w:szCs w:val="26"/>
        </w:rPr>
        <w:t xml:space="preserve"> </w:t>
      </w:r>
      <w:r w:rsidRPr="00AD369C">
        <w:rPr>
          <w:rFonts w:ascii="Arabic Typesetting" w:hAnsi="Arabic Typesetting" w:cs="Arabic Typesetting" w:hint="cs"/>
          <w:b/>
          <w:bCs/>
          <w:sz w:val="26"/>
          <w:szCs w:val="26"/>
        </w:rPr>
        <w:t>202</w:t>
      </w:r>
      <w:r w:rsidR="00044F00">
        <w:rPr>
          <w:rFonts w:ascii="Arabic Typesetting" w:hAnsi="Arabic Typesetting" w:cs="Arabic Typesetting"/>
          <w:b/>
          <w:bCs/>
          <w:sz w:val="26"/>
          <w:szCs w:val="26"/>
        </w:rPr>
        <w:t>5</w:t>
      </w:r>
      <w:r w:rsidRPr="00AD369C">
        <w:rPr>
          <w:rFonts w:ascii="Arabic Typesetting" w:hAnsi="Arabic Typesetting" w:cs="Arabic Typesetting" w:hint="cs"/>
          <w:b/>
          <w:bCs/>
          <w:sz w:val="26"/>
          <w:szCs w:val="26"/>
        </w:rPr>
        <w:t xml:space="preserve"> Meeti</w:t>
      </w:r>
      <w:r>
        <w:rPr>
          <w:rFonts w:ascii="Arabic Typesetting" w:hAnsi="Arabic Typesetting" w:cs="Arabic Typesetting"/>
          <w:b/>
          <w:bCs/>
          <w:sz w:val="26"/>
          <w:szCs w:val="26"/>
        </w:rPr>
        <w:t>ng</w:t>
      </w:r>
    </w:p>
    <w:p w14:paraId="7CCA150F" w14:textId="750AD372"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Commissioner </w:t>
      </w:r>
      <w:r>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Seconded by Commissioner </w:t>
      </w:r>
      <w:r w:rsidR="00FD206F">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 President Drew Keahey called for public comments, and there were none, to wit</w:t>
      </w:r>
    </w:p>
    <w:bookmarkEnd w:id="1"/>
    <w:p w14:paraId="6F96E837" w14:textId="77777777" w:rsidR="00ED4DDA" w:rsidRPr="00AD369C" w:rsidRDefault="00ED4DDA" w:rsidP="00ED4DDA">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578B48" w14:textId="72095875"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at this moment declare that the reading of the minutes of the regular meeting of </w:t>
      </w:r>
      <w:r w:rsidR="0087721D">
        <w:rPr>
          <w:rFonts w:ascii="Arabic Typesetting" w:hAnsi="Arabic Typesetting" w:cs="Arabic Typesetting"/>
          <w:sz w:val="26"/>
          <w:szCs w:val="26"/>
        </w:rPr>
        <w:t>March</w:t>
      </w:r>
      <w:r w:rsidR="00614379">
        <w:rPr>
          <w:rFonts w:ascii="Arabic Typesetting" w:hAnsi="Arabic Typesetting" w:cs="Arabic Typesetting"/>
          <w:sz w:val="26"/>
          <w:szCs w:val="26"/>
        </w:rPr>
        <w:t xml:space="preserve"> 202</w:t>
      </w:r>
      <w:r w:rsidR="007636F1">
        <w:rPr>
          <w:rFonts w:ascii="Arabic Typesetting" w:hAnsi="Arabic Typesetting" w:cs="Arabic Typesetting"/>
          <w:sz w:val="26"/>
          <w:szCs w:val="26"/>
        </w:rPr>
        <w:t>5</w:t>
      </w:r>
      <w:r w:rsidRPr="00AD369C">
        <w:rPr>
          <w:rFonts w:ascii="Arabic Typesetting" w:hAnsi="Arabic Typesetting" w:cs="Arabic Typesetting" w:hint="cs"/>
          <w:sz w:val="26"/>
          <w:szCs w:val="26"/>
        </w:rPr>
        <w:t xml:space="preserve"> is at this moment dispensed with and declared approved as published in the official journal of this board, The News-Star.</w:t>
      </w:r>
    </w:p>
    <w:p w14:paraId="38870207" w14:textId="77777777" w:rsidR="00ED4DDA" w:rsidRPr="00AD369C" w:rsidRDefault="00ED4DDA" w:rsidP="00ED4DDA">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E659B37"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0B004A33" w14:textId="77777777" w:rsidR="00ED4DDA" w:rsidRPr="00AD369C" w:rsidRDefault="00ED4DDA" w:rsidP="00ED4DDA">
      <w:pPr>
        <w:spacing w:after="0" w:line="240" w:lineRule="auto"/>
        <w:rPr>
          <w:rFonts w:ascii="Arabic Typesetting" w:hAnsi="Arabic Typesetting" w:cs="Arabic Typesetting"/>
          <w:sz w:val="26"/>
          <w:szCs w:val="26"/>
        </w:rPr>
      </w:pPr>
    </w:p>
    <w:bookmarkEnd w:id="2"/>
    <w:p w14:paraId="252B495E" w14:textId="0F64C899"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 xml:space="preserve">2. </w:t>
      </w:r>
      <w:bookmarkStart w:id="3" w:name="_Hlk138863579"/>
      <w:r w:rsidRPr="00AD369C">
        <w:rPr>
          <w:rFonts w:ascii="Arabic Typesetting" w:hAnsi="Arabic Typesetting" w:cs="Arabic Typesetting" w:hint="cs"/>
          <w:b/>
          <w:bCs/>
          <w:sz w:val="26"/>
          <w:szCs w:val="26"/>
        </w:rPr>
        <w:t xml:space="preserve">Bills for </w:t>
      </w:r>
      <w:r w:rsidR="0087721D">
        <w:rPr>
          <w:rFonts w:ascii="Arabic Typesetting" w:hAnsi="Arabic Typesetting" w:cs="Arabic Typesetting"/>
          <w:b/>
          <w:bCs/>
          <w:sz w:val="26"/>
          <w:szCs w:val="26"/>
        </w:rPr>
        <w:t>March</w:t>
      </w:r>
      <w:r w:rsidRPr="00AD369C">
        <w:rPr>
          <w:rFonts w:ascii="Arabic Typesetting" w:hAnsi="Arabic Typesetting" w:cs="Arabic Typesetting" w:hint="cs"/>
          <w:b/>
          <w:bCs/>
          <w:sz w:val="26"/>
          <w:szCs w:val="26"/>
        </w:rPr>
        <w:t xml:space="preserve"> 2024</w:t>
      </w:r>
    </w:p>
    <w:p w14:paraId="08AA4F87" w14:textId="2EC755C4" w:rsidR="00ED4DDA" w:rsidRPr="00AD369C" w:rsidRDefault="00C87DC4" w:rsidP="00ED4DDA">
      <w:pPr>
        <w:spacing w:line="240" w:lineRule="auto"/>
        <w:rPr>
          <w:rFonts w:ascii="Arabic Typesetting" w:hAnsi="Arabic Typesetting" w:cs="Arabic Typesetting"/>
          <w:sz w:val="26"/>
          <w:szCs w:val="26"/>
        </w:rPr>
      </w:pPr>
      <w:bookmarkStart w:id="4" w:name="_Hlk187150975"/>
      <w:r>
        <w:rPr>
          <w:rFonts w:ascii="Arabic Typesetting" w:hAnsi="Arabic Typesetting" w:cs="Arabic Typesetting"/>
          <w:sz w:val="26"/>
          <w:szCs w:val="26"/>
        </w:rPr>
        <w:t>A motion</w:t>
      </w:r>
      <w:r w:rsidR="00ED4DDA" w:rsidRPr="00AD369C">
        <w:rPr>
          <w:rFonts w:ascii="Arabic Typesetting" w:hAnsi="Arabic Typesetting" w:cs="Arabic Typesetting" w:hint="cs"/>
          <w:sz w:val="26"/>
          <w:szCs w:val="26"/>
        </w:rPr>
        <w:t xml:space="preserve"> made by Commissioner Peters, seconded by Commissioner </w:t>
      </w:r>
      <w:r w:rsidR="00D613DA">
        <w:rPr>
          <w:rFonts w:ascii="Arabic Typesetting" w:hAnsi="Arabic Typesetting" w:cs="Arabic Typesetting"/>
          <w:sz w:val="26"/>
          <w:szCs w:val="26"/>
        </w:rPr>
        <w:t>Brown</w:t>
      </w:r>
      <w:r w:rsidR="00ED4DDA"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08B9A040"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4455F30" w14:textId="4EE15A1E"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sidR="00C87DC4">
        <w:rPr>
          <w:rFonts w:ascii="Arabic Typesetting" w:hAnsi="Arabic Typesetting" w:cs="Arabic Typesetting"/>
          <w:sz w:val="26"/>
          <w:szCs w:val="26"/>
        </w:rPr>
        <w:t>hereby approves the payment of all bills and</w:t>
      </w:r>
      <w:r w:rsidR="004F65AA">
        <w:rPr>
          <w:rFonts w:ascii="Arabic Typesetting" w:hAnsi="Arabic Typesetting" w:cs="Arabic Typesetting"/>
          <w:sz w:val="26"/>
          <w:szCs w:val="26"/>
        </w:rPr>
        <w:t xml:space="preserve"> </w:t>
      </w:r>
      <w:r w:rsidR="004955C1">
        <w:rPr>
          <w:rFonts w:ascii="Arabic Typesetting" w:hAnsi="Arabic Typesetting" w:cs="Arabic Typesetting"/>
          <w:sz w:val="26"/>
          <w:szCs w:val="26"/>
        </w:rPr>
        <w:t>statements reviewed and approved by the Financial Committee</w:t>
      </w:r>
      <w:r w:rsidRPr="00AD369C">
        <w:rPr>
          <w:rFonts w:ascii="Arabic Typesetting" w:hAnsi="Arabic Typesetting" w:cs="Arabic Typesetting" w:hint="cs"/>
          <w:sz w:val="26"/>
          <w:szCs w:val="26"/>
        </w:rPr>
        <w:t xml:space="preserve"> for </w:t>
      </w:r>
      <w:r w:rsidR="00D613DA">
        <w:rPr>
          <w:rFonts w:ascii="Arabic Typesetting" w:hAnsi="Arabic Typesetting" w:cs="Arabic Typesetting"/>
          <w:sz w:val="26"/>
          <w:szCs w:val="26"/>
        </w:rPr>
        <w:t>March</w:t>
      </w:r>
      <w:r w:rsidR="007636F1">
        <w:rPr>
          <w:rFonts w:ascii="Arabic Typesetting" w:hAnsi="Arabic Typesetting" w:cs="Arabic Typesetting"/>
          <w:sz w:val="26"/>
          <w:szCs w:val="26"/>
        </w:rPr>
        <w:t xml:space="preserve"> 2025</w:t>
      </w:r>
      <w:r w:rsidRPr="00AD369C">
        <w:rPr>
          <w:rFonts w:ascii="Arabic Typesetting" w:hAnsi="Arabic Typesetting" w:cs="Arabic Typesetting" w:hint="cs"/>
          <w:sz w:val="26"/>
          <w:szCs w:val="26"/>
        </w:rPr>
        <w:t>.</w:t>
      </w:r>
    </w:p>
    <w:p w14:paraId="0461872A" w14:textId="77777777"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C8AF7C1"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bookmarkEnd w:id="3"/>
    </w:p>
    <w:p w14:paraId="6A4F6201" w14:textId="77777777" w:rsidR="00ED4DDA" w:rsidRPr="00AD369C" w:rsidRDefault="00ED4DDA" w:rsidP="00ED4DDA">
      <w:pPr>
        <w:spacing w:after="0" w:line="240" w:lineRule="auto"/>
        <w:rPr>
          <w:rFonts w:ascii="Arabic Typesetting" w:hAnsi="Arabic Typesetting" w:cs="Arabic Typesetting"/>
          <w:sz w:val="26"/>
          <w:szCs w:val="26"/>
        </w:rPr>
      </w:pPr>
    </w:p>
    <w:p w14:paraId="026FB7BA" w14:textId="79773D82" w:rsidR="00ED4DDA" w:rsidRPr="00057155" w:rsidRDefault="00ED4DDA" w:rsidP="00ED4DDA">
      <w:pPr>
        <w:spacing w:line="240" w:lineRule="auto"/>
        <w:rPr>
          <w:rFonts w:ascii="Arabic Typesetting" w:eastAsia="Calibri" w:hAnsi="Arabic Typesetting" w:cs="Arabic Typesetting"/>
          <w:b/>
          <w:bCs/>
          <w:sz w:val="26"/>
          <w:szCs w:val="26"/>
        </w:rPr>
      </w:pPr>
      <w:bookmarkStart w:id="5" w:name="_Hlk168496860"/>
      <w:bookmarkStart w:id="6" w:name="_Hlk132288274"/>
      <w:bookmarkEnd w:id="4"/>
      <w:r w:rsidRPr="00AD369C">
        <w:rPr>
          <w:rFonts w:ascii="Arabic Typesetting" w:eastAsia="Calibri" w:hAnsi="Arabic Typesetting" w:cs="Arabic Typesetting" w:hint="cs"/>
          <w:b/>
          <w:bCs/>
          <w:sz w:val="26"/>
          <w:szCs w:val="26"/>
        </w:rPr>
        <w:t xml:space="preserve">3. </w:t>
      </w:r>
      <w:r w:rsidR="00CD48BD">
        <w:rPr>
          <w:rFonts w:ascii="Arabic Typesetting" w:eastAsia="Calibri" w:hAnsi="Arabic Typesetting" w:cs="Arabic Typesetting"/>
          <w:b/>
          <w:bCs/>
          <w:sz w:val="26"/>
          <w:szCs w:val="26"/>
        </w:rPr>
        <w:t>Purchase Property in Caldwell Parish</w:t>
      </w:r>
    </w:p>
    <w:p w14:paraId="12E81B9C" w14:textId="4D71E5DB" w:rsidR="00ED4DDA" w:rsidRPr="00AD369C" w:rsidRDefault="006D4BA2" w:rsidP="00ED4DDA">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 was</w:t>
      </w:r>
      <w:r w:rsidR="00ED4DDA" w:rsidRPr="00AD369C">
        <w:rPr>
          <w:rFonts w:ascii="Arabic Typesetting" w:hAnsi="Arabic Typesetting" w:cs="Arabic Typesetting" w:hint="cs"/>
          <w:sz w:val="26"/>
          <w:szCs w:val="26"/>
        </w:rPr>
        <w:t xml:space="preserve"> made by Commissioner </w:t>
      </w:r>
      <w:r w:rsidR="00CD48BD">
        <w:rPr>
          <w:rFonts w:ascii="Arabic Typesetting" w:hAnsi="Arabic Typesetting" w:cs="Arabic Typesetting"/>
          <w:sz w:val="26"/>
          <w:szCs w:val="26"/>
        </w:rPr>
        <w:t>Zeagler</w:t>
      </w:r>
      <w:r w:rsidR="00ED4DDA" w:rsidRPr="00AD369C">
        <w:rPr>
          <w:rFonts w:ascii="Arabic Typesetting" w:hAnsi="Arabic Typesetting" w:cs="Arabic Typesetting" w:hint="cs"/>
          <w:sz w:val="26"/>
          <w:szCs w:val="26"/>
        </w:rPr>
        <w:t xml:space="preserve">, seconded by Commissioner </w:t>
      </w:r>
      <w:r w:rsidR="00CD48BD">
        <w:rPr>
          <w:rFonts w:ascii="Arabic Typesetting" w:hAnsi="Arabic Typesetting" w:cs="Arabic Typesetting"/>
          <w:sz w:val="26"/>
          <w:szCs w:val="26"/>
        </w:rPr>
        <w:t>Brown</w:t>
      </w:r>
      <w:r w:rsidR="00ED4DDA"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6D77FCA0"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F236583" w14:textId="1908E224"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NOW, THEREFORE, BE IT RESOLVED that the Board of Commissioners of the Tensas Basin Levee District hereby approve</w:t>
      </w:r>
      <w:r>
        <w:rPr>
          <w:rFonts w:ascii="Arabic Typesetting" w:hAnsi="Arabic Typesetting" w:cs="Arabic Typesetting"/>
          <w:sz w:val="26"/>
          <w:szCs w:val="26"/>
        </w:rPr>
        <w:t>s</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 xml:space="preserve">the </w:t>
      </w:r>
      <w:r w:rsidR="00CD48BD">
        <w:rPr>
          <w:rFonts w:ascii="Arabic Typesetting" w:hAnsi="Arabic Typesetting" w:cs="Arabic Typesetting"/>
          <w:sz w:val="26"/>
          <w:szCs w:val="26"/>
        </w:rPr>
        <w:t xml:space="preserve">purchase of </w:t>
      </w:r>
      <w:r w:rsidR="00B17CE4">
        <w:rPr>
          <w:rFonts w:ascii="Arabic Typesetting" w:hAnsi="Arabic Typesetting" w:cs="Arabic Typesetting"/>
          <w:sz w:val="26"/>
          <w:szCs w:val="26"/>
        </w:rPr>
        <w:t xml:space="preserve">5 acres in Caldwell Parish for </w:t>
      </w:r>
      <w:r w:rsidR="00903FC6">
        <w:rPr>
          <w:rFonts w:ascii="Arabic Typesetting" w:hAnsi="Arabic Typesetting" w:cs="Arabic Typesetting"/>
          <w:sz w:val="26"/>
          <w:szCs w:val="26"/>
        </w:rPr>
        <w:t>up to</w:t>
      </w:r>
      <w:r w:rsidR="00B17CE4">
        <w:rPr>
          <w:rFonts w:ascii="Arabic Typesetting" w:hAnsi="Arabic Typesetting" w:cs="Arabic Typesetting"/>
          <w:sz w:val="26"/>
          <w:szCs w:val="26"/>
        </w:rPr>
        <w:t xml:space="preserve"> $30,000 </w:t>
      </w:r>
      <w:r w:rsidR="00B277B6">
        <w:rPr>
          <w:rFonts w:ascii="Arabic Typesetting" w:hAnsi="Arabic Typesetting" w:cs="Arabic Typesetting"/>
          <w:sz w:val="26"/>
          <w:szCs w:val="26"/>
        </w:rPr>
        <w:t>pending</w:t>
      </w:r>
      <w:r w:rsidR="00903FC6">
        <w:rPr>
          <w:rFonts w:ascii="Arabic Typesetting" w:hAnsi="Arabic Typesetting" w:cs="Arabic Typesetting"/>
          <w:sz w:val="26"/>
          <w:szCs w:val="26"/>
        </w:rPr>
        <w:t xml:space="preserve"> </w:t>
      </w:r>
      <w:r w:rsidR="00B277B6">
        <w:rPr>
          <w:rFonts w:ascii="Arabic Typesetting" w:hAnsi="Arabic Typesetting" w:cs="Arabic Typesetting"/>
          <w:sz w:val="26"/>
          <w:szCs w:val="26"/>
        </w:rPr>
        <w:t>appraisal</w:t>
      </w:r>
      <w:r w:rsidR="00903FC6">
        <w:rPr>
          <w:rFonts w:ascii="Arabic Typesetting" w:hAnsi="Arabic Typesetting" w:cs="Arabic Typesetting"/>
          <w:sz w:val="26"/>
          <w:szCs w:val="26"/>
        </w:rPr>
        <w:t xml:space="preserve">. </w:t>
      </w:r>
    </w:p>
    <w:p w14:paraId="7BFA0EE7" w14:textId="77777777"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431ABC96"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73C1AC51" w14:textId="77777777" w:rsidR="00ED4DDA" w:rsidRPr="007F5F49" w:rsidRDefault="00ED4DDA" w:rsidP="00ED4DDA">
      <w:pPr>
        <w:pStyle w:val="paragraph"/>
        <w:spacing w:before="0" w:beforeAutospacing="0" w:after="0" w:afterAutospacing="0"/>
        <w:textAlignment w:val="baseline"/>
        <w:rPr>
          <w:rFonts w:ascii="Arabic Typesetting" w:hAnsi="Arabic Typesetting" w:cs="Arabic Typesetting"/>
          <w:sz w:val="26"/>
          <w:szCs w:val="26"/>
        </w:rPr>
      </w:pPr>
      <w:r w:rsidRPr="00AD369C">
        <w:rPr>
          <w:rStyle w:val="tabchar"/>
          <w:rFonts w:ascii="Arabic Typesetting" w:eastAsiaTheme="majorEastAsia" w:hAnsi="Arabic Typesetting" w:cs="Arabic Typesetting" w:hint="cs"/>
          <w:sz w:val="26"/>
          <w:szCs w:val="26"/>
        </w:rPr>
        <w:tab/>
      </w:r>
      <w:r w:rsidRPr="00AD369C">
        <w:rPr>
          <w:rStyle w:val="eop"/>
          <w:rFonts w:ascii="Arabic Typesetting" w:eastAsiaTheme="minorEastAsia" w:hAnsi="Arabic Typesetting" w:cs="Arabic Typesetting" w:hint="cs"/>
          <w:sz w:val="26"/>
          <w:szCs w:val="26"/>
        </w:rPr>
        <w:t> </w:t>
      </w:r>
    </w:p>
    <w:p w14:paraId="67FC99DB" w14:textId="5BF3A877" w:rsidR="00ED4DDA" w:rsidRDefault="00ED4DDA" w:rsidP="00ED4DDA">
      <w:pPr>
        <w:spacing w:line="240" w:lineRule="auto"/>
        <w:rPr>
          <w:rFonts w:ascii="Arabic Typesetting" w:eastAsia="Calibri" w:hAnsi="Arabic Typesetting" w:cs="Arabic Typesetting"/>
          <w:b/>
          <w:bCs/>
          <w:sz w:val="26"/>
          <w:szCs w:val="26"/>
        </w:rPr>
      </w:pPr>
      <w:r w:rsidRPr="00AD369C">
        <w:rPr>
          <w:rFonts w:ascii="Arabic Typesetting" w:eastAsia="Calibri" w:hAnsi="Arabic Typesetting" w:cs="Arabic Typesetting" w:hint="cs"/>
          <w:b/>
          <w:bCs/>
          <w:sz w:val="26"/>
          <w:szCs w:val="26"/>
        </w:rPr>
        <w:t xml:space="preserve">4. </w:t>
      </w:r>
      <w:r w:rsidR="00903FC6">
        <w:rPr>
          <w:rFonts w:ascii="Arabic Typesetting" w:eastAsia="Calibri" w:hAnsi="Arabic Typesetting" w:cs="Arabic Typesetting"/>
          <w:b/>
          <w:bCs/>
          <w:sz w:val="26"/>
          <w:szCs w:val="26"/>
        </w:rPr>
        <w:t>Ame</w:t>
      </w:r>
      <w:r w:rsidR="000B1B4D">
        <w:rPr>
          <w:rFonts w:ascii="Arabic Typesetting" w:eastAsia="Calibri" w:hAnsi="Arabic Typesetting" w:cs="Arabic Typesetting"/>
          <w:b/>
          <w:bCs/>
          <w:sz w:val="26"/>
          <w:szCs w:val="26"/>
        </w:rPr>
        <w:t>thyst Construction Change Order</w:t>
      </w:r>
    </w:p>
    <w:p w14:paraId="60A75F44" w14:textId="19ECA38E"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 Motion made by </w:t>
      </w:r>
      <w:r w:rsidR="00B11320">
        <w:rPr>
          <w:rFonts w:ascii="Arabic Typesetting" w:hAnsi="Arabic Typesetting" w:cs="Arabic Typesetting"/>
          <w:sz w:val="26"/>
          <w:szCs w:val="26"/>
        </w:rPr>
        <w:t>Commissioner Brown</w:t>
      </w:r>
      <w:r w:rsidRPr="00AD369C">
        <w:rPr>
          <w:rFonts w:ascii="Arabic Typesetting" w:hAnsi="Arabic Typesetting" w:cs="Arabic Typesetting" w:hint="cs"/>
          <w:sz w:val="26"/>
          <w:szCs w:val="26"/>
        </w:rPr>
        <w:t xml:space="preserve">, seconded by Commissioner </w:t>
      </w:r>
      <w:r w:rsidR="000B1B4D">
        <w:rPr>
          <w:rFonts w:ascii="Arabic Typesetting" w:hAnsi="Arabic Typesetting" w:cs="Arabic Typesetting"/>
          <w:sz w:val="26"/>
          <w:szCs w:val="26"/>
        </w:rPr>
        <w:t>Peters</w:t>
      </w:r>
      <w:r w:rsidRPr="00AD369C">
        <w:rPr>
          <w:rFonts w:ascii="Arabic Typesetting" w:hAnsi="Arabic Typesetting" w:cs="Arabic Typesetting" w:hint="cs"/>
          <w:sz w:val="26"/>
          <w:szCs w:val="26"/>
        </w:rPr>
        <w:t>, and passed unanimously by the Board of Commissioners of the Tensas Basin Levee District</w:t>
      </w:r>
      <w:r w:rsidR="00877A46">
        <w:rPr>
          <w:rFonts w:ascii="Arabic Typesetting" w:hAnsi="Arabic Typesetting" w:cs="Arabic Typesetting"/>
          <w:sz w:val="26"/>
          <w:szCs w:val="26"/>
        </w:rPr>
        <w:t xml:space="preserve"> </w:t>
      </w:r>
      <w:r w:rsidRPr="00AD369C">
        <w:rPr>
          <w:rFonts w:ascii="Arabic Typesetting" w:hAnsi="Arabic Typesetting" w:cs="Arabic Typesetting" w:hint="cs"/>
          <w:sz w:val="26"/>
          <w:szCs w:val="26"/>
        </w:rPr>
        <w:t xml:space="preserve">after President Drew Keahey called for public comments, and there were none, to </w:t>
      </w:r>
      <w:proofErr w:type="gramStart"/>
      <w:r w:rsidRPr="00AD369C">
        <w:rPr>
          <w:rFonts w:ascii="Arabic Typesetting" w:hAnsi="Arabic Typesetting" w:cs="Arabic Typesetting" w:hint="cs"/>
          <w:sz w:val="26"/>
          <w:szCs w:val="26"/>
        </w:rPr>
        <w:t>wit</w:t>
      </w:r>
      <w:r>
        <w:rPr>
          <w:rFonts w:ascii="Arabic Typesetting" w:hAnsi="Arabic Typesetting" w:cs="Arabic Typesetting"/>
          <w:sz w:val="26"/>
          <w:szCs w:val="26"/>
        </w:rPr>
        <w:t>;</w:t>
      </w:r>
      <w:proofErr w:type="gramEnd"/>
      <w:r w:rsidR="00387FD4">
        <w:rPr>
          <w:rFonts w:ascii="Arabic Typesetting" w:hAnsi="Arabic Typesetting" w:cs="Arabic Typesetting"/>
          <w:sz w:val="26"/>
          <w:szCs w:val="26"/>
        </w:rPr>
        <w:t xml:space="preserve"> </w:t>
      </w:r>
    </w:p>
    <w:p w14:paraId="73E571DF" w14:textId="77777777" w:rsidR="007203DF" w:rsidRPr="00B02715" w:rsidRDefault="007203DF" w:rsidP="00ED4DDA">
      <w:pPr>
        <w:spacing w:line="240" w:lineRule="auto"/>
        <w:rPr>
          <w:rFonts w:ascii="Arabic Typesetting" w:eastAsia="Calibri" w:hAnsi="Arabic Typesetting" w:cs="Arabic Typesetting"/>
          <w:b/>
          <w:bCs/>
          <w:sz w:val="26"/>
          <w:szCs w:val="26"/>
        </w:rPr>
      </w:pPr>
    </w:p>
    <w:p w14:paraId="0FFEA573"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RESOLUTION</w:t>
      </w:r>
    </w:p>
    <w:p w14:paraId="371DD5EA" w14:textId="6808E9F3" w:rsidR="00ED4DDA" w:rsidRPr="00AD369C" w:rsidRDefault="00ED4DDA" w:rsidP="00ED4DDA">
      <w:pPr>
        <w:spacing w:line="240" w:lineRule="auto"/>
        <w:rPr>
          <w:rFonts w:ascii="Arabic Typesetting" w:eastAsia="Calibri"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hereby </w:t>
      </w:r>
      <w:r w:rsidR="006E4465">
        <w:rPr>
          <w:rFonts w:ascii="Arabic Typesetting" w:hAnsi="Arabic Typesetting" w:cs="Arabic Typesetting"/>
          <w:sz w:val="26"/>
          <w:szCs w:val="26"/>
        </w:rPr>
        <w:t xml:space="preserve">approve </w:t>
      </w:r>
      <w:r w:rsidR="000E25DB">
        <w:rPr>
          <w:rFonts w:ascii="Arabic Typesetting" w:hAnsi="Arabic Typesetting" w:cs="Arabic Typesetting"/>
          <w:sz w:val="26"/>
          <w:szCs w:val="26"/>
        </w:rPr>
        <w:t xml:space="preserve">the </w:t>
      </w:r>
      <w:r w:rsidR="0043120A">
        <w:rPr>
          <w:rFonts w:ascii="Arabic Typesetting" w:hAnsi="Arabic Typesetting" w:cs="Arabic Typesetting"/>
          <w:sz w:val="26"/>
          <w:szCs w:val="26"/>
        </w:rPr>
        <w:t xml:space="preserve">Change order proposed by Amethyst Construction on the Floodwall Gap Closures </w:t>
      </w:r>
      <w:r w:rsidR="00E83BED">
        <w:rPr>
          <w:rFonts w:ascii="Arabic Typesetting" w:hAnsi="Arabic Typesetting" w:cs="Arabic Typesetting"/>
          <w:sz w:val="26"/>
          <w:szCs w:val="26"/>
        </w:rPr>
        <w:t>Project</w:t>
      </w:r>
      <w:r w:rsidR="009B0D2D">
        <w:rPr>
          <w:rFonts w:ascii="Arabic Typesetting" w:hAnsi="Arabic Typesetting" w:cs="Arabic Typesetting"/>
          <w:sz w:val="26"/>
          <w:szCs w:val="26"/>
        </w:rPr>
        <w:t>,</w:t>
      </w:r>
      <w:r w:rsidR="00D91126">
        <w:rPr>
          <w:rFonts w:ascii="Arabic Typesetting" w:hAnsi="Arabic Typesetting" w:cs="Arabic Typesetting"/>
          <w:sz w:val="26"/>
          <w:szCs w:val="26"/>
        </w:rPr>
        <w:t xml:space="preserve"> </w:t>
      </w:r>
      <w:r w:rsidR="009B0D2D">
        <w:rPr>
          <w:rFonts w:ascii="Arabic Typesetting" w:hAnsi="Arabic Typesetting" w:cs="Arabic Typesetting"/>
          <w:sz w:val="26"/>
          <w:szCs w:val="26"/>
        </w:rPr>
        <w:t>totaling</w:t>
      </w:r>
      <w:r w:rsidR="00D91126">
        <w:rPr>
          <w:rFonts w:ascii="Arabic Typesetting" w:hAnsi="Arabic Typesetting" w:cs="Arabic Typesetting"/>
          <w:sz w:val="26"/>
          <w:szCs w:val="26"/>
        </w:rPr>
        <w:t xml:space="preserve"> $8,600.0</w:t>
      </w:r>
      <w:r w:rsidR="009B0D2D">
        <w:rPr>
          <w:rFonts w:ascii="Arabic Typesetting" w:hAnsi="Arabic Typesetting" w:cs="Arabic Typesetting"/>
          <w:sz w:val="26"/>
          <w:szCs w:val="26"/>
        </w:rPr>
        <w:t>0.</w:t>
      </w:r>
    </w:p>
    <w:p w14:paraId="0EA44123" w14:textId="77777777"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4E6387FF"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5B6528E3" w14:textId="77777777" w:rsidR="00ED4DDA" w:rsidRPr="00AD369C" w:rsidRDefault="00ED4DDA" w:rsidP="00ED4DDA">
      <w:pPr>
        <w:spacing w:after="0" w:line="240" w:lineRule="auto"/>
        <w:rPr>
          <w:rFonts w:ascii="Arabic Typesetting" w:hAnsi="Arabic Typesetting" w:cs="Arabic Typesetting"/>
          <w:sz w:val="26"/>
          <w:szCs w:val="26"/>
        </w:rPr>
      </w:pPr>
    </w:p>
    <w:bookmarkEnd w:id="5"/>
    <w:p w14:paraId="52DE71D8" w14:textId="3610ABBF"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 xml:space="preserve">5. </w:t>
      </w:r>
      <w:r w:rsidR="00BC70D0">
        <w:rPr>
          <w:rFonts w:ascii="Arabic Typesetting" w:hAnsi="Arabic Typesetting" w:cs="Arabic Typesetting"/>
          <w:b/>
          <w:bCs/>
          <w:sz w:val="26"/>
          <w:szCs w:val="26"/>
        </w:rPr>
        <w:t>Transfer Campsite JB-08</w:t>
      </w:r>
    </w:p>
    <w:p w14:paraId="3AC23C18" w14:textId="30CBBA8C"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w:t>
      </w:r>
      <w:r w:rsidR="00294F6E">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Commissioner </w:t>
      </w:r>
      <w:r w:rsidR="00294F6E">
        <w:rPr>
          <w:rFonts w:ascii="Arabic Typesetting" w:hAnsi="Arabic Typesetting" w:cs="Arabic Typesetting"/>
          <w:sz w:val="26"/>
          <w:szCs w:val="26"/>
        </w:rPr>
        <w:t>Mathews</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48882947"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AA46A5A" w14:textId="2DE4C678"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Tensas Basin Levee District Board of Commissioners </w:t>
      </w:r>
      <w:r w:rsidR="002331AE">
        <w:rPr>
          <w:rFonts w:ascii="Arabic Typesetting" w:hAnsi="Arabic Typesetting" w:cs="Arabic Typesetting"/>
          <w:sz w:val="26"/>
          <w:szCs w:val="26"/>
        </w:rPr>
        <w:t>approves</w:t>
      </w:r>
      <w:r w:rsidR="00A449BC">
        <w:rPr>
          <w:rFonts w:ascii="Arabic Typesetting" w:hAnsi="Arabic Typesetting" w:cs="Arabic Typesetting"/>
          <w:sz w:val="26"/>
          <w:szCs w:val="26"/>
        </w:rPr>
        <w:t xml:space="preserve"> </w:t>
      </w:r>
      <w:r w:rsidR="00294F6E">
        <w:rPr>
          <w:rFonts w:ascii="Arabic Typesetting" w:hAnsi="Arabic Typesetting" w:cs="Arabic Typesetting"/>
          <w:sz w:val="26"/>
          <w:szCs w:val="26"/>
        </w:rPr>
        <w:t xml:space="preserve">the transfer </w:t>
      </w:r>
      <w:r w:rsidR="00294F6E" w:rsidRPr="00D37BCD">
        <w:rPr>
          <w:rFonts w:ascii="Arabic Typesetting" w:hAnsi="Arabic Typesetting" w:cs="Arabic Typesetting"/>
          <w:sz w:val="26"/>
          <w:szCs w:val="26"/>
        </w:rPr>
        <w:t xml:space="preserve">of campsite JB-08 from </w:t>
      </w:r>
      <w:r w:rsidR="00D37BCD" w:rsidRPr="00D37BCD">
        <w:rPr>
          <w:rFonts w:ascii="Arabic Typesetting" w:hAnsi="Arabic Typesetting" w:cs="Arabic Typesetting"/>
          <w:sz w:val="26"/>
          <w:szCs w:val="26"/>
        </w:rPr>
        <w:t>Marc Scroggs (deceased lessee) and Chandra Brossett (daughter and beneficiary) to Chandra Brossett solely.</w:t>
      </w:r>
    </w:p>
    <w:p w14:paraId="0090C535" w14:textId="77777777" w:rsidR="00ED4DDA" w:rsidRPr="00AD369C" w:rsidRDefault="00ED4DDA" w:rsidP="00ED4DDA">
      <w:pPr>
        <w:spacing w:after="0" w:line="240" w:lineRule="auto"/>
        <w:rPr>
          <w:rFonts w:ascii="Arabic Typesetting" w:hAnsi="Arabic Typesetting" w:cs="Arabic Typesetting"/>
          <w:sz w:val="26"/>
          <w:szCs w:val="26"/>
        </w:rPr>
      </w:pPr>
      <w:bookmarkStart w:id="7" w:name="_Hlk139458704"/>
      <w:bookmarkEnd w:id="6"/>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4CEA32CF"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bookmarkEnd w:id="7"/>
    <w:p w14:paraId="5B50714A" w14:textId="77777777" w:rsidR="00ED4DDA" w:rsidRDefault="00ED4DDA" w:rsidP="00ED4DDA">
      <w:pPr>
        <w:spacing w:after="0" w:line="240" w:lineRule="auto"/>
        <w:rPr>
          <w:rStyle w:val="eop"/>
          <w:rFonts w:ascii="Arabic Typesetting" w:hAnsi="Arabic Typesetting" w:cs="Arabic Typesetting"/>
          <w:sz w:val="26"/>
          <w:szCs w:val="26"/>
        </w:rPr>
      </w:pPr>
    </w:p>
    <w:p w14:paraId="38170178" w14:textId="77777777" w:rsidR="00ED4DDA" w:rsidRPr="00CE39E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Request</w:t>
      </w:r>
      <w:r>
        <w:rPr>
          <w:rFonts w:ascii="Arabic Typesetting" w:hAnsi="Arabic Typesetting" w:cs="Arabic Typesetting"/>
          <w:b/>
          <w:bCs/>
          <w:sz w:val="26"/>
          <w:szCs w:val="26"/>
        </w:rPr>
        <w:t>s</w:t>
      </w:r>
    </w:p>
    <w:p w14:paraId="65A02D69"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6F859F74" w14:textId="32004594" w:rsidR="003C6170" w:rsidRPr="004A209E" w:rsidRDefault="003C6170" w:rsidP="00ED4DDA">
      <w:pPr>
        <w:spacing w:after="0" w:line="240" w:lineRule="auto"/>
        <w:rPr>
          <w:rFonts w:ascii="Arabic Typesetting" w:hAnsi="Arabic Typesetting" w:cs="Arabic Typesetting"/>
          <w:sz w:val="26"/>
          <w:szCs w:val="26"/>
        </w:rPr>
      </w:pPr>
      <w:r w:rsidRPr="004A209E">
        <w:rPr>
          <w:rFonts w:ascii="Arabic Typesetting" w:hAnsi="Arabic Typesetting" w:cs="Arabic Typesetting"/>
          <w:sz w:val="26"/>
          <w:szCs w:val="26"/>
        </w:rPr>
        <w:t xml:space="preserve">Executive Director Brandon Waggoner </w:t>
      </w:r>
      <w:r w:rsidR="008F5505">
        <w:rPr>
          <w:rFonts w:ascii="Arabic Typesetting" w:hAnsi="Arabic Typesetting" w:cs="Arabic Typesetting"/>
          <w:sz w:val="26"/>
          <w:szCs w:val="26"/>
        </w:rPr>
        <w:t xml:space="preserve">stated that </w:t>
      </w:r>
      <w:proofErr w:type="gramStart"/>
      <w:r w:rsidR="008F5505">
        <w:rPr>
          <w:rFonts w:ascii="Arabic Typesetting" w:hAnsi="Arabic Typesetting" w:cs="Arabic Typesetting"/>
          <w:sz w:val="26"/>
          <w:szCs w:val="26"/>
        </w:rPr>
        <w:t>Ouachita</w:t>
      </w:r>
      <w:proofErr w:type="gramEnd"/>
      <w:r w:rsidR="008F5505">
        <w:rPr>
          <w:rFonts w:ascii="Arabic Typesetting" w:hAnsi="Arabic Typesetting" w:cs="Arabic Typesetting"/>
          <w:sz w:val="26"/>
          <w:szCs w:val="26"/>
        </w:rPr>
        <w:t xml:space="preserve"> River is rising and the TBLD Staff are preparing for flood</w:t>
      </w:r>
      <w:r w:rsidR="00131A7E">
        <w:rPr>
          <w:rFonts w:ascii="Arabic Typesetting" w:hAnsi="Arabic Typesetting" w:cs="Arabic Typesetting"/>
          <w:sz w:val="26"/>
          <w:szCs w:val="26"/>
        </w:rPr>
        <w:t>-</w:t>
      </w:r>
      <w:r w:rsidR="008F5505">
        <w:rPr>
          <w:rFonts w:ascii="Arabic Typesetting" w:hAnsi="Arabic Typesetting" w:cs="Arabic Typesetting"/>
          <w:sz w:val="26"/>
          <w:szCs w:val="26"/>
        </w:rPr>
        <w:t xml:space="preserve">fight. </w:t>
      </w:r>
      <w:r w:rsidR="001A1328">
        <w:rPr>
          <w:rFonts w:ascii="Arabic Typesetting" w:hAnsi="Arabic Typesetting" w:cs="Arabic Typesetting"/>
          <w:sz w:val="26"/>
          <w:szCs w:val="26"/>
        </w:rPr>
        <w:t>All floodgates should be closed by Thursday, 4/10/2025</w:t>
      </w:r>
    </w:p>
    <w:p w14:paraId="4CFB06A9" w14:textId="77777777" w:rsidR="00ED4DDA" w:rsidRPr="00B02715" w:rsidRDefault="00ED4DDA" w:rsidP="00ED4DDA">
      <w:pPr>
        <w:spacing w:after="0" w:line="240" w:lineRule="auto"/>
        <w:rPr>
          <w:rStyle w:val="eop"/>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6238F22E" w14:textId="77777777" w:rsidR="00ED4DDA" w:rsidRDefault="00ED4DDA"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Updates on Levee Projects</w:t>
      </w:r>
    </w:p>
    <w:p w14:paraId="3DAFC69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1B62A70A" w14:textId="78891759"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t xml:space="preserve"> </w:t>
      </w:r>
      <w:r w:rsidR="003444F4">
        <w:rPr>
          <w:rFonts w:ascii="Arabic Typesetting" w:hAnsi="Arabic Typesetting" w:cs="Arabic Typesetting"/>
          <w:b/>
          <w:bCs/>
          <w:sz w:val="26"/>
          <w:szCs w:val="26"/>
        </w:rPr>
        <w:t>6</w:t>
      </w:r>
      <w:r w:rsidRPr="00AD369C">
        <w:rPr>
          <w:rFonts w:ascii="Arabic Typesetting" w:hAnsi="Arabic Typesetting" w:cs="Arabic Typesetting" w:hint="cs"/>
          <w:b/>
          <w:bCs/>
          <w:sz w:val="26"/>
          <w:szCs w:val="26"/>
        </w:rPr>
        <w:t>.</w:t>
      </w:r>
      <w:r w:rsidRPr="00AD369C">
        <w:rPr>
          <w:rFonts w:ascii="Arabic Typesetting" w:hAnsi="Arabic Typesetting" w:cs="Arabic Typesetting" w:hint="cs"/>
          <w:sz w:val="26"/>
          <w:szCs w:val="26"/>
        </w:rPr>
        <w:t xml:space="preserve"> </w:t>
      </w:r>
      <w:r w:rsidRPr="003444F4">
        <w:rPr>
          <w:rFonts w:ascii="Arabic Typesetting" w:hAnsi="Arabic Typesetting" w:cs="Arabic Typesetting" w:hint="cs"/>
          <w:b/>
          <w:bCs/>
          <w:sz w:val="26"/>
          <w:szCs w:val="26"/>
        </w:rPr>
        <w:t>Financial Statements were reviewed and discussed.</w:t>
      </w:r>
    </w:p>
    <w:p w14:paraId="32AEDABD"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3171F3FC" w14:textId="4014FBAB" w:rsidR="00AE4431" w:rsidRDefault="009F32B5" w:rsidP="00AE4431">
      <w:pPr>
        <w:pStyle w:val="Date"/>
        <w:spacing w:after="0"/>
        <w:ind w:right="0"/>
        <w:jc w:val="both"/>
        <w:rPr>
          <w:rFonts w:ascii="Arabic Typesetting" w:hAnsi="Arabic Typesetting" w:cs="Arabic Typesetting"/>
          <w:sz w:val="22"/>
          <w:szCs w:val="22"/>
        </w:rPr>
      </w:pPr>
      <w:r w:rsidRPr="00AE4431">
        <w:rPr>
          <w:rFonts w:ascii="Arabic Typesetting" w:hAnsi="Arabic Typesetting" w:cs="Arabic Typesetting"/>
          <w:sz w:val="26"/>
          <w:szCs w:val="26"/>
        </w:rPr>
        <w:t>Board President Drew Keahey</w:t>
      </w:r>
      <w:r>
        <w:rPr>
          <w:rFonts w:ascii="Arabic Typesetting" w:hAnsi="Arabic Typesetting" w:cs="Arabic Typesetting"/>
          <w:b w:val="0"/>
          <w:bCs/>
          <w:sz w:val="26"/>
          <w:szCs w:val="26"/>
        </w:rPr>
        <w:t xml:space="preserve"> </w:t>
      </w:r>
      <w:r w:rsidR="00AE4431" w:rsidRPr="00AE4431">
        <w:rPr>
          <w:rFonts w:ascii="Arabic Typesetting" w:hAnsi="Arabic Typesetting" w:cs="Arabic Typesetting"/>
          <w:sz w:val="24"/>
          <w:szCs w:val="24"/>
        </w:rPr>
        <w:t>advise</w:t>
      </w:r>
      <w:r w:rsidR="00AE4431" w:rsidRPr="00AE4431">
        <w:rPr>
          <w:rFonts w:ascii="Arabic Typesetting" w:hAnsi="Arabic Typesetting" w:cs="Arabic Typesetting"/>
          <w:sz w:val="24"/>
          <w:szCs w:val="24"/>
        </w:rPr>
        <w:t>d</w:t>
      </w:r>
      <w:r w:rsidR="00AE4431" w:rsidRPr="00AE4431">
        <w:rPr>
          <w:rFonts w:ascii="Arabic Typesetting" w:hAnsi="Arabic Typesetting" w:cs="Arabic Typesetting"/>
          <w:sz w:val="24"/>
          <w:szCs w:val="24"/>
        </w:rPr>
        <w:t xml:space="preserve"> the Tensas Basin Levee District will hold a Public Hearing/Meeting, Tuesday, May 13, 2025 at 9:30 a.m.</w:t>
      </w:r>
      <w:r w:rsidR="00AE4431" w:rsidRPr="00AE4431">
        <w:rPr>
          <w:rFonts w:ascii="Arabic Typesetting" w:hAnsi="Arabic Typesetting" w:cs="Arabic Typesetting" w:hint="cs"/>
          <w:b w:val="0"/>
          <w:bCs/>
          <w:sz w:val="24"/>
          <w:szCs w:val="24"/>
        </w:rPr>
        <w:t xml:space="preserve"> </w:t>
      </w:r>
      <w:r w:rsidR="00AE4431" w:rsidRPr="00AE4431">
        <w:rPr>
          <w:rFonts w:ascii="Arabic Typesetting" w:hAnsi="Arabic Typesetting" w:cs="Arabic Typesetting" w:hint="cs"/>
          <w:sz w:val="24"/>
          <w:szCs w:val="24"/>
        </w:rPr>
        <w:t>to consider levying additional or increased millage rates without further voter approval, or adopting the adjusted millage rates after reassessment and rolling forward to rates not to exceed the prior year’s maximum</w:t>
      </w:r>
      <w:r w:rsidR="00AE4431" w:rsidRPr="00AE4431">
        <w:rPr>
          <w:rFonts w:ascii="Arabic Typesetting" w:hAnsi="Arabic Typesetting" w:cs="Arabic Typesetting"/>
          <w:sz w:val="24"/>
          <w:szCs w:val="24"/>
        </w:rPr>
        <w:t>, A public meeting will be held at 9:45 am or immediately following the hearing to</w:t>
      </w:r>
      <w:r w:rsidR="00AE4431">
        <w:rPr>
          <w:rFonts w:ascii="Arabic Typesetting" w:hAnsi="Arabic Typesetting" w:cs="Arabic Typesetting"/>
          <w:sz w:val="24"/>
          <w:szCs w:val="24"/>
        </w:rPr>
        <w:t xml:space="preserve"> adopt</w:t>
      </w:r>
      <w:r w:rsidR="00AE4431" w:rsidRPr="00AE4431">
        <w:rPr>
          <w:rFonts w:ascii="Arabic Typesetting" w:hAnsi="Arabic Typesetting" w:cs="Arabic Typesetting"/>
          <w:sz w:val="24"/>
          <w:szCs w:val="24"/>
        </w:rPr>
        <w:t xml:space="preserve"> the millage rate for 2025.</w:t>
      </w:r>
    </w:p>
    <w:p w14:paraId="3BA0C1FC" w14:textId="7BA9E44F" w:rsidR="009F32B5" w:rsidRDefault="009F32B5" w:rsidP="00ED4DDA">
      <w:pPr>
        <w:spacing w:after="0" w:line="240" w:lineRule="auto"/>
        <w:rPr>
          <w:rFonts w:ascii="Arabic Typesetting" w:hAnsi="Arabic Typesetting" w:cs="Arabic Typesetting"/>
          <w:b/>
          <w:bCs/>
          <w:sz w:val="26"/>
          <w:szCs w:val="26"/>
        </w:rPr>
      </w:pPr>
    </w:p>
    <w:p w14:paraId="705CC1BE" w14:textId="28581873" w:rsidR="008A1C44" w:rsidRDefault="008A1C44"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Levee Projects</w:t>
      </w:r>
    </w:p>
    <w:p w14:paraId="3D0612D7" w14:textId="69D67457" w:rsidR="006B6F60" w:rsidRPr="006B6F60" w:rsidRDefault="00E60CD4"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The </w:t>
      </w:r>
      <w:r w:rsidR="006B6F60">
        <w:rPr>
          <w:rFonts w:ascii="Arabic Typesetting" w:hAnsi="Arabic Typesetting" w:cs="Arabic Typesetting"/>
          <w:sz w:val="26"/>
          <w:szCs w:val="26"/>
        </w:rPr>
        <w:t xml:space="preserve">Permanent Floodwall Gap Closure Project is </w:t>
      </w:r>
      <w:r w:rsidR="004C0884">
        <w:rPr>
          <w:rFonts w:ascii="Arabic Typesetting" w:hAnsi="Arabic Typesetting" w:cs="Arabic Typesetting"/>
          <w:sz w:val="26"/>
          <w:szCs w:val="26"/>
        </w:rPr>
        <w:t>Complete.</w:t>
      </w:r>
    </w:p>
    <w:p w14:paraId="790A4FA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Adjourn</w:t>
      </w:r>
    </w:p>
    <w:p w14:paraId="1B9EFFC8" w14:textId="04039B50"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The meeting was adjourned at </w:t>
      </w:r>
      <w:r w:rsidR="004C0884">
        <w:rPr>
          <w:rFonts w:ascii="Arabic Typesetting" w:hAnsi="Arabic Typesetting" w:cs="Arabic Typesetting"/>
          <w:sz w:val="26"/>
          <w:szCs w:val="26"/>
        </w:rPr>
        <w:t>9:31</w:t>
      </w:r>
      <w:r w:rsidRPr="00AD369C">
        <w:rPr>
          <w:rFonts w:ascii="Arabic Typesetting" w:hAnsi="Arabic Typesetting" w:cs="Arabic Typesetting" w:hint="cs"/>
          <w:sz w:val="26"/>
          <w:szCs w:val="26"/>
        </w:rPr>
        <w:t xml:space="preserve"> a.m.</w:t>
      </w:r>
    </w:p>
    <w:p w14:paraId="3DC75906" w14:textId="1B64FA24"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Next Meeting</w:t>
      </w:r>
      <w:r w:rsidR="006B555D">
        <w:rPr>
          <w:rFonts w:ascii="Arabic Typesetting" w:hAnsi="Arabic Typesetting" w:cs="Arabic Typesetting"/>
          <w:sz w:val="26"/>
          <w:szCs w:val="26"/>
        </w:rPr>
        <w:t xml:space="preserve"> </w:t>
      </w:r>
      <w:r w:rsidR="004C0884">
        <w:rPr>
          <w:rFonts w:ascii="Arabic Typesetting" w:hAnsi="Arabic Typesetting" w:cs="Arabic Typesetting"/>
          <w:sz w:val="26"/>
          <w:szCs w:val="26"/>
        </w:rPr>
        <w:t>May 13th</w:t>
      </w:r>
      <w:r w:rsidRPr="00AD369C">
        <w:rPr>
          <w:rFonts w:ascii="Arabic Typesetting" w:hAnsi="Arabic Typesetting" w:cs="Arabic Typesetting" w:hint="cs"/>
          <w:sz w:val="26"/>
          <w:szCs w:val="26"/>
        </w:rPr>
        <w:t xml:space="preserve">, </w:t>
      </w:r>
      <w:bookmarkEnd w:id="0"/>
      <w:r w:rsidRPr="00AD369C">
        <w:rPr>
          <w:rFonts w:ascii="Arabic Typesetting" w:hAnsi="Arabic Typesetting" w:cs="Arabic Typesetting" w:hint="cs"/>
          <w:sz w:val="26"/>
          <w:szCs w:val="26"/>
        </w:rPr>
        <w:t>2025, 9:30</w:t>
      </w:r>
      <w:r w:rsidR="006B555D">
        <w:rPr>
          <w:rFonts w:ascii="Arabic Typesetting" w:hAnsi="Arabic Typesetting" w:cs="Arabic Typesetting"/>
          <w:sz w:val="26"/>
          <w:szCs w:val="26"/>
        </w:rPr>
        <w:t>am</w:t>
      </w:r>
      <w:r w:rsidRPr="00AD369C">
        <w:rPr>
          <w:rFonts w:ascii="Arabic Typesetting" w:hAnsi="Arabic Typesetting" w:cs="Arabic Typesetting" w:hint="cs"/>
          <w:sz w:val="26"/>
          <w:szCs w:val="26"/>
        </w:rPr>
        <w:t xml:space="preserve"> </w:t>
      </w:r>
    </w:p>
    <w:p w14:paraId="56AB2EE0" w14:textId="77777777" w:rsidR="0019703C" w:rsidRDefault="0019703C"/>
    <w:sectPr w:rsidR="0019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BC"/>
    <w:rsid w:val="00044F00"/>
    <w:rsid w:val="000A7A05"/>
    <w:rsid w:val="000B1B4D"/>
    <w:rsid w:val="000E25DB"/>
    <w:rsid w:val="00131A7E"/>
    <w:rsid w:val="00134A52"/>
    <w:rsid w:val="00155155"/>
    <w:rsid w:val="001728F4"/>
    <w:rsid w:val="0019703C"/>
    <w:rsid w:val="001A1328"/>
    <w:rsid w:val="001A2463"/>
    <w:rsid w:val="00204C66"/>
    <w:rsid w:val="00211A6F"/>
    <w:rsid w:val="00217548"/>
    <w:rsid w:val="002331AE"/>
    <w:rsid w:val="00294F6E"/>
    <w:rsid w:val="002A0518"/>
    <w:rsid w:val="002C3A99"/>
    <w:rsid w:val="002D1B04"/>
    <w:rsid w:val="002E2663"/>
    <w:rsid w:val="003444F4"/>
    <w:rsid w:val="00387FD4"/>
    <w:rsid w:val="003C6170"/>
    <w:rsid w:val="0043120A"/>
    <w:rsid w:val="004955C1"/>
    <w:rsid w:val="004A209E"/>
    <w:rsid w:val="004C0884"/>
    <w:rsid w:val="004F65AA"/>
    <w:rsid w:val="005E3F9D"/>
    <w:rsid w:val="00614379"/>
    <w:rsid w:val="00624B5C"/>
    <w:rsid w:val="00626774"/>
    <w:rsid w:val="006825E7"/>
    <w:rsid w:val="006A17EF"/>
    <w:rsid w:val="006B555D"/>
    <w:rsid w:val="006B6F60"/>
    <w:rsid w:val="006D4BA2"/>
    <w:rsid w:val="006E4465"/>
    <w:rsid w:val="006F36A5"/>
    <w:rsid w:val="007203DF"/>
    <w:rsid w:val="007636F1"/>
    <w:rsid w:val="00795A46"/>
    <w:rsid w:val="007A4B71"/>
    <w:rsid w:val="007B535D"/>
    <w:rsid w:val="007E2F39"/>
    <w:rsid w:val="007F5F49"/>
    <w:rsid w:val="00810A3E"/>
    <w:rsid w:val="008579D9"/>
    <w:rsid w:val="00872730"/>
    <w:rsid w:val="0087721D"/>
    <w:rsid w:val="00877A46"/>
    <w:rsid w:val="008A1C44"/>
    <w:rsid w:val="008D3B18"/>
    <w:rsid w:val="008F41AD"/>
    <w:rsid w:val="008F5505"/>
    <w:rsid w:val="008F78CC"/>
    <w:rsid w:val="00903FC6"/>
    <w:rsid w:val="009676EF"/>
    <w:rsid w:val="009B0D2D"/>
    <w:rsid w:val="009F32B5"/>
    <w:rsid w:val="009F372C"/>
    <w:rsid w:val="00A449BC"/>
    <w:rsid w:val="00A47B4B"/>
    <w:rsid w:val="00AC0E5F"/>
    <w:rsid w:val="00AE4431"/>
    <w:rsid w:val="00B02715"/>
    <w:rsid w:val="00B1007C"/>
    <w:rsid w:val="00B11320"/>
    <w:rsid w:val="00B17CE4"/>
    <w:rsid w:val="00B277B6"/>
    <w:rsid w:val="00BC70D0"/>
    <w:rsid w:val="00BE28BC"/>
    <w:rsid w:val="00C44AD2"/>
    <w:rsid w:val="00C87DC4"/>
    <w:rsid w:val="00CD48BD"/>
    <w:rsid w:val="00CD6615"/>
    <w:rsid w:val="00CE39EA"/>
    <w:rsid w:val="00CE3F69"/>
    <w:rsid w:val="00D21E80"/>
    <w:rsid w:val="00D37BCD"/>
    <w:rsid w:val="00D46BFE"/>
    <w:rsid w:val="00D57866"/>
    <w:rsid w:val="00D6099D"/>
    <w:rsid w:val="00D613DA"/>
    <w:rsid w:val="00D6270E"/>
    <w:rsid w:val="00D91126"/>
    <w:rsid w:val="00D91734"/>
    <w:rsid w:val="00DF6E90"/>
    <w:rsid w:val="00E404FD"/>
    <w:rsid w:val="00E60CD4"/>
    <w:rsid w:val="00E71754"/>
    <w:rsid w:val="00E83BED"/>
    <w:rsid w:val="00ED4DDA"/>
    <w:rsid w:val="00ED7580"/>
    <w:rsid w:val="00EF4302"/>
    <w:rsid w:val="00F47655"/>
    <w:rsid w:val="00F54D9A"/>
    <w:rsid w:val="00F606D7"/>
    <w:rsid w:val="00FD2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2455F"/>
  <w15:chartTrackingRefBased/>
  <w15:docId w15:val="{90A8B3AE-9FFB-4AFD-8156-9A959D0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C"/>
    <w:pPr>
      <w:spacing w:line="312" w:lineRule="auto"/>
    </w:pPr>
    <w:rPr>
      <w:rFonts w:eastAsiaTheme="minorEastAsia"/>
      <w:kern w:val="0"/>
      <w:sz w:val="21"/>
      <w:szCs w:val="21"/>
      <w:lang w:eastAsia="ja-JP"/>
      <w14:ligatures w14:val="none"/>
    </w:rPr>
  </w:style>
  <w:style w:type="paragraph" w:styleId="Heading1">
    <w:name w:val="heading 1"/>
    <w:basedOn w:val="Normal"/>
    <w:next w:val="Normal"/>
    <w:link w:val="Heading1Char"/>
    <w:uiPriority w:val="9"/>
    <w:qFormat/>
    <w:rsid w:val="00BE28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E28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E28B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E28BC"/>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E28BC"/>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E28BC"/>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E28BC"/>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E28BC"/>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E28BC"/>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8BC"/>
    <w:rPr>
      <w:rFonts w:eastAsiaTheme="majorEastAsia" w:cstheme="majorBidi"/>
      <w:color w:val="272727" w:themeColor="text1" w:themeTint="D8"/>
    </w:rPr>
  </w:style>
  <w:style w:type="paragraph" w:styleId="Title">
    <w:name w:val="Title"/>
    <w:basedOn w:val="Normal"/>
    <w:next w:val="Normal"/>
    <w:link w:val="TitleChar"/>
    <w:uiPriority w:val="10"/>
    <w:qFormat/>
    <w:rsid w:val="00BE28B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8BC"/>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8BC"/>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E28BC"/>
    <w:rPr>
      <w:i/>
      <w:iCs/>
      <w:color w:val="404040" w:themeColor="text1" w:themeTint="BF"/>
    </w:rPr>
  </w:style>
  <w:style w:type="paragraph" w:styleId="ListParagraph">
    <w:name w:val="List Paragraph"/>
    <w:basedOn w:val="Normal"/>
    <w:uiPriority w:val="34"/>
    <w:qFormat/>
    <w:rsid w:val="00BE28BC"/>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E28BC"/>
    <w:rPr>
      <w:i/>
      <w:iCs/>
      <w:color w:val="0F4761" w:themeColor="accent1" w:themeShade="BF"/>
    </w:rPr>
  </w:style>
  <w:style w:type="paragraph" w:styleId="IntenseQuote">
    <w:name w:val="Intense Quote"/>
    <w:basedOn w:val="Normal"/>
    <w:next w:val="Normal"/>
    <w:link w:val="IntenseQuoteChar"/>
    <w:uiPriority w:val="30"/>
    <w:qFormat/>
    <w:rsid w:val="00BE28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E28BC"/>
    <w:rPr>
      <w:i/>
      <w:iCs/>
      <w:color w:val="0F4761" w:themeColor="accent1" w:themeShade="BF"/>
    </w:rPr>
  </w:style>
  <w:style w:type="character" w:styleId="IntenseReference">
    <w:name w:val="Intense Reference"/>
    <w:basedOn w:val="DefaultParagraphFont"/>
    <w:uiPriority w:val="32"/>
    <w:qFormat/>
    <w:rsid w:val="00BE28BC"/>
    <w:rPr>
      <w:b/>
      <w:bCs/>
      <w:smallCaps/>
      <w:color w:val="0F4761" w:themeColor="accent1" w:themeShade="BF"/>
      <w:spacing w:val="5"/>
    </w:rPr>
  </w:style>
  <w:style w:type="table" w:styleId="TableGrid">
    <w:name w:val="Table Grid"/>
    <w:basedOn w:val="TableNormal"/>
    <w:uiPriority w:val="39"/>
    <w:rsid w:val="00BE28BC"/>
    <w:pPr>
      <w:spacing w:after="0" w:line="240" w:lineRule="auto"/>
    </w:pPr>
    <w:rPr>
      <w:rFonts w:eastAsiaTheme="minorEastAsia"/>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E2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BE28BC"/>
  </w:style>
  <w:style w:type="character" w:customStyle="1" w:styleId="normaltextrun">
    <w:name w:val="normaltextrun"/>
    <w:basedOn w:val="DefaultParagraphFont"/>
    <w:rsid w:val="00BE28BC"/>
  </w:style>
  <w:style w:type="character" w:customStyle="1" w:styleId="tabchar">
    <w:name w:val="tabchar"/>
    <w:basedOn w:val="DefaultParagraphFont"/>
    <w:rsid w:val="00BE28BC"/>
  </w:style>
  <w:style w:type="character" w:customStyle="1" w:styleId="scxw164865191">
    <w:name w:val="scxw164865191"/>
    <w:basedOn w:val="DefaultParagraphFont"/>
    <w:rsid w:val="00BE28BC"/>
  </w:style>
  <w:style w:type="paragraph" w:styleId="Date">
    <w:name w:val="Date"/>
    <w:basedOn w:val="Normal"/>
    <w:link w:val="DateChar"/>
    <w:uiPriority w:val="1"/>
    <w:rsid w:val="00AE4431"/>
    <w:pPr>
      <w:spacing w:after="600" w:line="240" w:lineRule="auto"/>
      <w:ind w:right="3024"/>
      <w:contextualSpacing/>
    </w:pPr>
    <w:rPr>
      <w:b/>
      <w:spacing w:val="28"/>
      <w:sz w:val="32"/>
    </w:rPr>
  </w:style>
  <w:style w:type="character" w:customStyle="1" w:styleId="DateChar">
    <w:name w:val="Date Char"/>
    <w:basedOn w:val="DefaultParagraphFont"/>
    <w:link w:val="Date"/>
    <w:uiPriority w:val="1"/>
    <w:rsid w:val="00AE4431"/>
    <w:rPr>
      <w:rFonts w:eastAsiaTheme="minorEastAsia"/>
      <w:b/>
      <w:spacing w:val="28"/>
      <w:kern w:val="0"/>
      <w:sz w:val="32"/>
      <w:szCs w:val="21"/>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827</Words>
  <Characters>4494</Characters>
  <Application>Microsoft Office Word</Application>
  <DocSecurity>0</DocSecurity>
  <Lines>154</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TBLD</dc:creator>
  <cp:keywords/>
  <dc:description/>
  <cp:lastModifiedBy>Aundi Brown</cp:lastModifiedBy>
  <cp:revision>31</cp:revision>
  <dcterms:created xsi:type="dcterms:W3CDTF">2025-05-08T13:46:00Z</dcterms:created>
  <dcterms:modified xsi:type="dcterms:W3CDTF">2025-05-08T15:12:00Z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f7766cfd-1f69-42a7-a2c3-910068da351f</vt:lpwstr>
  </property>
</Properties>
</file>